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200"/>
        <w:jc w:val="center"/>
      </w:pPr>
      <w:r>
        <w:rPr>
          <w:rFonts w:ascii="Calibri" w:hAnsi="Calibri"/>
          <w:b/>
          <w:color w:val="1F4D78"/>
          <w:sz w:val="56"/>
        </w:rPr>
        <w:t>Geospatial Extraction Studio</w:t>
      </w:r>
    </w:p>
    <w:p>
      <w:pPr>
        <w:spacing w:after="440"/>
        <w:jc w:val="center"/>
      </w:pPr>
      <w:r>
        <w:rPr>
          <w:rFonts w:ascii="Calibri" w:hAnsi="Calibri"/>
          <w:color w:val="2E74B5"/>
          <w:sz w:val="34"/>
        </w:rPr>
        <w:t>User Manual</w:t>
      </w:r>
    </w:p>
    <w:p>
      <w:pPr>
        <w:spacing w:after="480"/>
        <w:jc w:val="center"/>
      </w:pPr>
      <w:r>
        <w:rPr>
          <w:rFonts w:ascii="Calibri" w:hAnsi="Calibri"/>
          <w:color w:val="59636E"/>
          <w:sz w:val="22"/>
        </w:rPr>
        <w:t>A practical guide to creating local terrain, NAIP aerial-imagery, and OpenStreetMap GIS outputs.</w:t>
      </w:r>
    </w:p>
    <w:p>
      <w:pPr>
        <w:spacing w:after="240"/>
        <w:jc w:val="center"/>
      </w:pPr>
      <w:r>
        <w:rPr>
          <w:rFonts w:ascii="Calibri" w:hAnsi="Calibri"/>
          <w:color w:val="59636E"/>
          <w:sz w:val="17"/>
        </w:rPr>
        <w:t>Copyright 2026 Jacob Horwitz. Licensed under the Apache License, Version 2.0. Third-party data and software remain subject to their own notices and terms.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What this app does: </w:t>
            </w:r>
            <w:r>
              <w:rPr>
                <w:rFonts w:ascii="Calibri" w:hAnsi="Calibri"/>
                <w:sz w:val="21"/>
              </w:rPr>
              <w:t>Use one place search and shared map to define an area, then choose the elevation, aerial imagery, or OpenStreetMap workflow. Outputs and their source evidence are saved locally.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2E74B5"/>
          <w:sz w:val="32"/>
        </w:rPr>
        <w:t>1. Getting started</w:t>
      </w:r>
    </w:p>
    <w:p>
      <w:pPr>
        <w:spacing w:after="120" w:line="300" w:lineRule="auto"/>
      </w:pPr>
      <w:r>
        <w:rPr>
          <w:rFonts w:ascii="Calibri" w:hAnsi="Calibri"/>
          <w:i w:val="0"/>
          <w:sz w:val="22"/>
        </w:rPr>
        <w:t>Geospatial Extraction Studio is a Windows local-first application. It can be run from source with Python and Node.js, or from the packaged installer. It does not require an OpenAI connection.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F4D78"/>
          <w:sz w:val="26"/>
        </w:rPr>
        <w:t>Start the application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From the project folder, double-click start.bat (or run start.ps1 in PowerShell).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Your browser opens the local application. If it does not, open the local address shown by the launcher (normally http://127.0.0.1:5173).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When finished, close the browser and use stop.bat or stop.ps1 to stop the local services.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Internet access: </w:t>
            </w:r>
            <w:r>
              <w:rPr>
                <w:rFonts w:ascii="Calibri" w:hAnsi="Calibri"/>
                <w:sz w:val="21"/>
              </w:rPr>
              <w:t>The app itself runs locally, but place search and data extraction contact the selected public providers. Availability, rate limits, and response times are provider-controlled.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F4D78"/>
          <w:sz w:val="26"/>
        </w:rPr>
        <w:t>The workspace at a glance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Area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Purpose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Top bar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 Legal notices, view local Storage, and see the current data provider.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Workflow tabs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Choose Elevation, Aerial imagery, or OpenStreetMap.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Left panel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Search, define the extraction area, choose settings, and start an extraction.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Map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Shows the selected area. Use the rectangle button to draw a new area.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Results panel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Shows the 3D terrain viewer, aerial preview, or OSM result summary and downloads.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Calibri" w:hAnsi="Calibri"/>
          <w:b/>
          <w:color w:val="2E74B5"/>
          <w:sz w:val="32"/>
        </w:rPr>
        <w:t>2. Choose a location and area</w:t>
      </w:r>
    </w:p>
    <w:p>
      <w:pPr>
        <w:spacing w:after="120" w:line="300" w:lineRule="auto"/>
      </w:pPr>
      <w:r>
        <w:rPr>
          <w:rFonts w:ascii="Calibri" w:hAnsi="Calibri"/>
          <w:i w:val="0"/>
          <w:sz w:val="22"/>
        </w:rPr>
        <w:t>All three workflows use the same selection controls, but their search coverage differs: elevation and NAIP are U.S.-focused, while OpenStreetMap search works worldwide.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F4D78"/>
          <w:sz w:val="26"/>
        </w:rPr>
        <w:t>Search for a place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Enter a city, landmark, or address in Find a location and select Go.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Choose a result. The map moves to it and the coordinate fields update.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For OSM, a named Polygon or MultiPolygon place may be retained as the selection boundary. For the other workflows, use the displayed rectangular extent.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F4D78"/>
          <w:sz w:val="26"/>
        </w:rPr>
        <w:t>Draw or edit a rectangle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Select the rectangle tool on the map.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Drag diagonally to draw the area. Press Esc or select the tool again to cancel.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Fine-tune west, north, east, and south directly in the coordinate fields if needed.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Selection limits: </w:t>
            </w:r>
            <w:r>
              <w:rPr>
                <w:rFonts w:ascii="Calibri" w:hAnsi="Calibri"/>
                <w:sz w:val="21"/>
              </w:rPr>
              <w:t>Elevation and manually drawn OSM rectangles are limited to 2,500 km². A named OSM boundary can be up to 10,000 km². NAIP availability searches are limited to 500 km² and output size is also limited by native-resolution pixels.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Calibri" w:hAnsi="Calibri"/>
          <w:b/>
          <w:color w:val="2E74B5"/>
          <w:sz w:val="32"/>
        </w:rPr>
        <w:t>3. Extract elevation and explore terrain</w:t>
      </w:r>
    </w:p>
    <w:p>
      <w:pPr>
        <w:spacing w:after="120" w:line="300" w:lineRule="auto"/>
      </w:pPr>
      <w:r>
        <w:rPr>
          <w:rFonts w:ascii="Calibri" w:hAnsi="Calibri"/>
          <w:i w:val="0"/>
          <w:sz w:val="22"/>
        </w:rPr>
        <w:t>The Elevation workflow retrieves a bounded DEM from the USGS 3DEP seamless service, preserves the source GeoTIFF, and creates a lightweight local terrain preview.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Select the Elevation tab, search for a U.S. location or draw an area, and set a dataset label.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Choose 3D preview detail: Compact (64 × 64), Balanced (96 × 96), or Detailed (128 × 128). This only changes viewer performance; it does not change the source download grid.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Select Extract elevation and wait for the queued, downloading, and processing status to complete.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Use the 3D viewer to inspect terrain. Adjust vertical exaggeration from 0× (flat) to 4×; 1× preserves real-world vertical-to-horizontal scale.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Optionally enable Mesh, toggle the 0 m Sea level reference plane, or choose Topo, Ember, or Glacial coloring.</w:t>
      </w:r>
    </w:p>
    <w:p>
      <w:pPr>
        <w:spacing w:after="120" w:line="300" w:lineRule="auto"/>
      </w:pPr>
      <w:r>
        <w:rPr>
          <w:rFonts w:ascii="Calibri" w:hAnsi="Calibri"/>
          <w:i w:val="0"/>
          <w:sz w:val="22"/>
        </w:rPr>
        <w:t>The result summary reports low, mean, high, and relief in meters. It also exposes CRS, source and preview dimensions, and vertical datum. Any unavailable CRS, NoData, unit, or vertical-datum value remains explicitly not declared.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F4D78"/>
          <w:sz w:val="26"/>
        </w:rPr>
        <w:t>Download elevation results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Download DEM + sources: a ZIP containing the DEM GeoTIFF, source evidence JSON, and readable source documentation.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Source GeoTIFF: the original downloaded elevation raster.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Source documentation: readable provider and processing evidence.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2E74B5"/>
          <w:sz w:val="32"/>
        </w:rPr>
        <w:t>4. Extract NAIP aerial imagery</w:t>
      </w:r>
    </w:p>
    <w:p>
      <w:pPr>
        <w:spacing w:after="120" w:line="300" w:lineRule="auto"/>
      </w:pPr>
      <w:r>
        <w:rPr>
          <w:rFonts w:ascii="Calibri" w:hAnsi="Calibri"/>
          <w:i w:val="0"/>
          <w:sz w:val="22"/>
        </w:rPr>
        <w:t>The Aerial imagery workflow searches the configured USDA NAIP catalog through the Planetary Computer STAC service. It writes a clipped AOI GeoTIFF, PNG preview, source-item manifest, and source documentation.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Select Aerial imagery and define a U.S. rectangular area. Availability is checked automatically.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Choose Imagery date: Latest complete coverage for a single, consistent acquisition year; a historical complete year; or Newest per tile to fill each part with the newest published tile.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Choose Natural color (RGB) or Four band (RGB + near infrared).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Set the label and select Extract NAIP imagery. The button is disabled while coverage is being checked or if the estimated native-resolution image is too large.</w:t>
      </w:r>
    </w:p>
    <w:p>
      <w:pPr>
        <w:spacing w:after="120" w:line="300" w:lineRule="auto"/>
      </w:pPr>
      <w:r>
        <w:rPr>
          <w:rFonts w:ascii="Calibri" w:hAnsi="Calibri"/>
          <w:i w:val="0"/>
          <w:sz w:val="22"/>
        </w:rPr>
        <w:t>After completion, review the preview, acquisition-date range, pixel dimensions, number of bands, resolution, CRS, coverage, attribution, and license record.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Date seams: </w:t>
            </w:r>
            <w:r>
              <w:rPr>
                <w:rFonts w:ascii="Calibri" w:hAnsi="Calibri"/>
                <w:sz w:val="21"/>
              </w:rPr>
              <w:t>Latest complete coverage uses one year with at least 99.5% coverage. Newest per tile can mix acquisition dates and can show visible seams.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F4D78"/>
          <w:sz w:val="26"/>
        </w:rPr>
        <w:t>Download imagery results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Download imagery + sources: ZIP package with imagery and source records.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Download AOI GeoTIFF: the clipped, tiled and compressed output raster.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Source manifest and Source documentation: catalog items, source assets, dates, resolution, CRS, licenses, and selected tiles.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2E74B5"/>
          <w:sz w:val="32"/>
        </w:rPr>
        <w:t>5. Export OpenStreetMap features</w:t>
      </w:r>
    </w:p>
    <w:p>
      <w:pPr>
        <w:spacing w:after="120" w:line="300" w:lineRule="auto"/>
      </w:pPr>
      <w:r>
        <w:rPr>
          <w:rFonts w:ascii="Calibri" w:hAnsi="Calibri"/>
          <w:i w:val="0"/>
          <w:sz w:val="22"/>
        </w:rPr>
        <w:t>The OpenStreetMap workflow queries OSM through OSMnx/Overpass, separates mixed geometry into GIS-ready feature classes, and supplies mandatory ODbL attribution with every archive.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Select OpenStreetMap and search worldwide, draw a rectangle, or select a named place boundary.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Choose an output format: OpenFileGDB or GeoPackage.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Create a new dataset, or choose a compatible recent dataset to add a later tag extraction while preserving existing layers.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Set OSM feature type (the tag key) and, if useful, an optional subtype/tag value. For example, use building with a blank subtype for all buildings, or amenity with school for schools.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Select Build [format], or Add feature classes when appending to an existing dataset.</w:t>
      </w:r>
    </w:p>
    <w:p>
      <w:pPr>
        <w:spacing w:after="120" w:line="300" w:lineRule="auto"/>
      </w:pPr>
      <w:r>
        <w:rPr>
          <w:rFonts w:ascii="Calibri" w:hAnsi="Calibri"/>
          <w:i w:val="0"/>
          <w:sz w:val="22"/>
        </w:rPr>
        <w:t>When completed, the map can display the extracted features and show pop-ups with available attributes. The result card reports feature count, output classes, area, format, and license.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Layer names: </w:t>
            </w:r>
            <w:r>
              <w:rPr>
                <w:rFonts w:ascii="Calibri" w:hAnsi="Calibri"/>
                <w:sz w:val="21"/>
              </w:rPr>
              <w:t>The app rejects an addition that would create a layer name already present in the target dataset. Choose another subtype or create a new output dataset.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F4D78"/>
          <w:sz w:val="26"/>
        </w:rPr>
        <w:t>Download OSM results</w:t>
      </w:r>
    </w:p>
    <w:p>
      <w:pPr>
        <w:spacing w:after="120" w:line="300" w:lineRule="auto"/>
      </w:pPr>
      <w:r>
        <w:rPr>
          <w:rFonts w:ascii="Calibri" w:hAnsi="Calibri"/>
          <w:i w:val="0"/>
          <w:sz w:val="22"/>
        </w:rPr>
        <w:t>Select Download [format] + attribution to receive one ZIP containing the dataset and its OSM attribution/ODbL notice. Keep the notice with any redistributed OSM-derived data.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2E74B5"/>
          <w:sz w:val="32"/>
        </w:rPr>
        <w:t>6. Reopen, manage, and remove local outputs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F4D78"/>
          <w:sz w:val="26"/>
        </w:rPr>
        <w:t>Recent outputs</w:t>
      </w:r>
    </w:p>
    <w:p>
      <w:pPr>
        <w:spacing w:after="120" w:line="300" w:lineRule="auto"/>
      </w:pPr>
      <w:r>
        <w:rPr>
          <w:rFonts w:ascii="Calibri" w:hAnsi="Calibri"/>
          <w:i w:val="0"/>
          <w:sz w:val="22"/>
        </w:rPr>
        <w:t>The Recent terrain, Recent NAIP, and Recent OSM buttons reopen up to three recent results for the active workflow. Completed history persists locally even though an in-progress job status resets when the app restarts.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F4D78"/>
          <w:sz w:val="26"/>
        </w:rPr>
        <w:t>Storage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Select Storage in the top bar to see total local storage and the terrain, imagery, OSM-export, and cache portions.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Use Clear cache to remove reusable OSM request-cache data. Completed terrain, NAIP imagery, and OSM datasets are preserved.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Use a trash button beside a saved item to permanently delete that saved output and remove it from local history. Confirm only when you no longer need the files.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Local locations: </w:t>
            </w:r>
            <w:r>
              <w:rPr>
                <w:rFonts w:ascii="Calibri" w:hAnsi="Calibri"/>
                <w:sz w:val="21"/>
              </w:rPr>
              <w:t>Terrain source files and evidence are saved under data/original/terrain; processed terrain previews under data/processed; NAIP materials under data/processed/naip; OSM datasets and packages under data/exports. The SQLite history is data/app.db.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Calibri" w:hAnsi="Calibri"/>
          <w:b/>
          <w:color w:val="2E74B5"/>
          <w:sz w:val="32"/>
        </w:rPr>
        <w:t>7. Metadata, limits, and troubleshooting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F4D78"/>
          <w:sz w:val="26"/>
        </w:rPr>
        <w:t>Metadata and source evidence</w:t>
      </w:r>
    </w:p>
    <w:p>
      <w:pPr>
        <w:spacing w:after="120" w:line="300" w:lineRule="auto"/>
      </w:pPr>
      <w:r>
        <w:rPr>
          <w:rFonts w:ascii="Calibri" w:hAnsi="Calibri"/>
          <w:i w:val="0"/>
          <w:sz w:val="22"/>
        </w:rPr>
        <w:t>Treat every output's source documentation and manifest/evidence files as part of the deliverable. Coordinate reference system, NoData, horizontal units, vertical units, and vertical datum are reported only when provided; the app does not infer missing metadata. The Sea level control is a visual 0 m reference, not a vertical-datum conversion.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F4D78"/>
          <w:sz w:val="26"/>
        </w:rPr>
        <w:t>Known limits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Elevation uses USGS 3DEP seamless only and is U.S.-focused.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NAIP is U.S.-focused; catalog publication, service availability, and pixel limits constrain requests.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Public Overpass queries can time out for dense or relation-heavy selections. Narrow the area or specify a tag value and try again.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The app currently does not support polygon clipping, user-supplied LiDAR, point-cloud viewing, general vertical-datum transformation, or multi-user deployment.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F4D78"/>
          <w:sz w:val="26"/>
        </w:rPr>
        <w:t>If an extraction fails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Read the displayed job message first; it distinguishes queued, downloading, processing, completed, and failed work.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Reduce the selection area, especially for NAIP or dense OSM categories.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For NAIP, choose a smaller rectangle or a different complete year if the native pixel estimate exceeds the configured limit.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For OSM, use a more specific subtype, such as amenity=school, and retry later if the public provider is busy.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Verify that the local backend is running and that the computer can reach the required data providers.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2E74B5"/>
          <w:sz w:val="32"/>
        </w:rPr>
        <w:t>Quick workflow checklist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Goal</w:t>
            </w:r>
          </w:p>
        </w:tc>
        <w:tc>
          <w:tcPr>
            <w:tcW w:type="dxa" w:w="6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Recommended path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Explore terrain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Elevation → U.S. area → choose preview detail → Extract elevation → inspect 3D viewer → Download DEM + sources.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Obtain current aerial coverage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Aerial imagery → U.S. rectangle → Latest complete coverage → choose bands → Extract → Download imagery + sources.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Build a GIS layer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OpenStreetMap → worldwide area or boundary → tag key/value → GeoPackage or OpenFileGDB → Build → Download with attribution.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Free disk space safely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Storage → Clear cache removes only reusable OSM cache; use a specific trash button only for outputs you intend to permanently remove.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Copyright 2026 Jacob Horwitz | Apache-2.0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Geospatial Extraction Studio |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Geospatial Extraction Studio User Manual</dc:title>
  <dc:subject>User manual for Geospatial Extraction Studio</dc:subject>
  <dc:creator>Jacob Horwitz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