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InfoBhoomi — Dev2 Stack QA Report (Amended)</w:t>
      </w:r>
    </w:p>
    <w:p>
      <w:r>
        <w:rPr>
          <w:b w:val="0"/>
          <w:i/>
        </w:rPr>
        <w:t>Local development environment (macOS) — Backend (Django + DRF + PostGIS) &amp; Frontend (Angular 21)</w:t>
      </w:r>
    </w:p>
    <w:p>
      <w:r>
        <w:rPr>
          <w:b w:val="0"/>
          <w:i w:val="0"/>
          <w:color w:val="555555"/>
        </w:rPr>
        <w:t>Generated: 2026-08-26 15:28  —  Revision 2: fixes applied and re-verified</w:t>
      </w:r>
    </w:p>
    <w:p>
      <w:r>
        <w:rPr>
          <w:b w:val="0"/>
          <w:i w:val="0"/>
          <w:color w:val="555555"/>
        </w:rPr>
        <w:t>Prepared for: Milinda</w:t>
      </w:r>
    </w:p>
    <w:p/>
    <w:p>
      <w:pPr>
        <w:pStyle w:val="Heading1"/>
      </w:pPr>
      <w:r>
        <w:t>1. Executive Summary</w:t>
      </w:r>
    </w:p>
    <w:p>
      <w:r>
        <w:rPr>
          <w:b w:val="0"/>
          <w:i w:val="0"/>
        </w:rPr>
        <w:t>This is the amended QA report. All issues identified in the original scan (Revision 1) have been root-caused, fixed in the codebase, and re-verified against a fresh QA run. The functional suite now passes 42/42 (up from 33/40 — 2 checks were added by the fix verification itself) and the performance suite remains 18/18 healthy.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Functional QA</w:t>
            </w:r>
          </w:p>
        </w:tc>
        <w:tc>
          <w:tcPr>
            <w:tcW w:type="dxa" w:w="2880"/>
          </w:tcPr>
          <w:p>
            <w:r>
              <w:t>33 / 40 passed (82.5%)</w:t>
            </w:r>
          </w:p>
        </w:tc>
        <w:tc>
          <w:tcPr>
            <w:tcW w:type="dxa" w:w="2880"/>
          </w:tcPr>
          <w:p>
            <w:r>
              <w:t>42 / 42 passed (100%)</w:t>
            </w:r>
          </w:p>
        </w:tc>
      </w:tr>
      <w:tr>
        <w:tc>
          <w:tcPr>
            <w:tcW w:type="dxa" w:w="2880"/>
          </w:tcPr>
          <w:p>
            <w:r>
              <w:t>API performance</w:t>
            </w:r>
          </w:p>
        </w:tc>
        <w:tc>
          <w:tcPr>
            <w:tcW w:type="dxa" w:w="2880"/>
          </w:tcPr>
          <w:p>
            <w:r>
              <w:t>18 / 18 endpoints healthy, 426 ms total</w:t>
            </w:r>
          </w:p>
        </w:tc>
        <w:tc>
          <w:tcPr>
            <w:tcW w:type="dxa" w:w="2880"/>
          </w:tcPr>
          <w:p>
            <w:r>
              <w:t>18 / 18 endpoints healthy, 400 ms total</w:t>
            </w:r>
          </w:p>
        </w:tc>
      </w:tr>
      <w:tr>
        <w:tc>
          <w:tcPr>
            <w:tcW w:type="dxa" w:w="2880"/>
          </w:tcPr>
          <w:p>
            <w:r>
              <w:t>Confirmed backend defects</w:t>
            </w:r>
          </w:p>
        </w:tc>
        <w:tc>
          <w:tcPr>
            <w:tcW w:type="dxa" w:w="2880"/>
          </w:tcPr>
          <w:p>
            <w:r>
              <w:t>2 (status type mismatch; su_id never persisted)</w:t>
            </w:r>
          </w:p>
        </w:tc>
        <w:tc>
          <w:tcPr>
            <w:tcW w:type="dxa" w:w="2880"/>
          </w:tcPr>
          <w:p>
            <w:r>
              <w:t>0 — both fixed and re-verified</w:t>
            </w:r>
          </w:p>
        </w:tc>
      </w:tr>
      <w:tr>
        <w:tc>
          <w:tcPr>
            <w:tcW w:type="dxa" w:w="2880"/>
          </w:tcPr>
          <w:p>
            <w:r>
              <w:t>Frontend build</w:t>
            </w:r>
          </w:p>
        </w:tc>
        <w:tc>
          <w:tcPr>
            <w:tcW w:type="dxa" w:w="2880"/>
          </w:tcPr>
          <w:p>
            <w:r>
              <w:t>Compiles clean, 20 pre-existing lint warnings</w:t>
            </w:r>
          </w:p>
        </w:tc>
        <w:tc>
          <w:tcPr>
            <w:tcW w:type="dxa" w:w="2880"/>
          </w:tcPr>
          <w:p>
            <w:r>
              <w:t>Unchanged (out of scope for this pass)</w:t>
            </w:r>
          </w:p>
        </w:tc>
      </w:tr>
    </w:tbl>
    <w:p/>
    <w:p>
      <w:pPr>
        <w:pStyle w:val="Heading1"/>
      </w:pPr>
      <w:r>
        <w:t>2. Amendments Applied</w:t>
      </w:r>
    </w:p>
    <w:p>
      <w:pPr>
        <w:pStyle w:val="Heading2"/>
      </w:pPr>
      <w:r>
        <w:t>2.1 Fix #1 — survey_rep.status varchar/boolean type mismatch (High priority)</w:t>
      </w:r>
    </w:p>
    <w:p>
      <w:r>
        <w:rPr>
          <w:b w:val="0"/>
          <w:i w:val="0"/>
        </w:rPr>
        <w:t>Diagnosed in Revision 1: the DB column survey_rep.status is character varying(10), but the Django model declares it as BooleanField and several queries filtered on it as a native boolean (status=True). Django compiled that into a bare boolean column reference, which Postgres rejected when ANDed with other WHERE conditions (ProgrammingError: argument of AND must be type boolean, not type character varying). This broke three endpoints that all funnel through the same varchar column.</w:t>
      </w:r>
    </w:p>
    <w:p>
      <w:r>
        <w:rPr>
          <w:b/>
          <w:i w:val="0"/>
        </w:rPr>
        <w:t>Files changed:</w:t>
      </w:r>
    </w:p>
    <w:p>
      <w:pPr>
        <w:pStyle w:val="ListBullet"/>
      </w:pPr>
      <w:r>
        <w:t>InfoBhoomi_Backend_dev2/user/views/survey.py — _collect_legal_space_descendants(): both status=True filters (parent-lookup and unit-lookup) replaced with a varchar-safe predicate, matching the pattern already used safely elsewhere in the file.</w:t>
      </w:r>
    </w:p>
    <w:p>
      <w:pPr>
        <w:pStyle w:val="ListBullet"/>
      </w:pPr>
      <w:r>
        <w:t>InfoBhoomi_Backend_dev2/user/views/search.py — Query_Parcels_View base queryset (shared by Query_Parcels_SHP_Export_View via subclassing): same fix applied.</w:t>
      </w:r>
    </w:p>
    <w:p>
      <w:r>
        <w:rPr>
          <w:rFonts w:ascii="Courier New" w:hAnsi="Courier New"/>
          <w:color w:val="555555"/>
          <w:sz w:val="19"/>
        </w:rPr>
        <w:t>status::text NOT IN ('false','False','f','0','no','off')</w:t>
      </w:r>
    </w:p>
    <w:p>
      <w:r>
        <w:rPr>
          <w:b w:val="0"/>
          <w:i/>
        </w:rPr>
        <w:t>Endpoints fixed by this change: DELETE /survey_rep_data/bulk_delete/, POST /query-parcels/, POST /query-parcels/export-shp/.</w:t>
      </w:r>
    </w:p>
    <w:p>
      <w:pPr>
        <w:pStyle w:val="Heading2"/>
      </w:pPr>
      <w:r>
        <w:t>2.2 Fix #2 — survey_rep.su_id never persisted on save (newly found, High priority)</w:t>
      </w:r>
    </w:p>
    <w:p>
      <w:r>
        <w:rPr>
          <w:b w:val="0"/>
          <w:i w:val="0"/>
        </w:rPr>
        <w:t>While re-testing Fix #1, the two remaining failures (A3-POINT-RETRIEVE, B2-LINE-GEOM-TYPE) were investigated further and traced to a second, independent defect — more significant than the original report captured, and not limited to points/lines.</w:t>
      </w:r>
    </w:p>
    <w:p>
      <w:r>
        <w:rPr>
          <w:b/>
          <w:i w:val="0"/>
        </w:rPr>
        <w:t>Root cause:</w:t>
      </w:r>
    </w:p>
    <w:p>
      <w:pPr>
        <w:pStyle w:val="ListBullet"/>
      </w:pPr>
      <w:r>
        <w:t>infobhoomi/settings.py hardcoded INFOBHOOMI_HAS_SU_ID_TRIGGER = True. This tells the feature-save view to skip a fallback UPDATE that writes the newly created spatial unit’s id into survey_rep.su_id, because production is assumed to have a DB trigger (trg_survey_rep_su_id) that does this automatically on INSERT.</w:t>
      </w:r>
    </w:p>
    <w:p>
      <w:pPr>
        <w:pStyle w:val="ListBullet"/>
      </w:pPr>
      <w:r>
        <w:t>That trigger does not exist on this local/restored database (confirmed via pg_trigger). With the fallback skipped, every newly saved feature — point, line, or polygon — got a correctly created la_spatial_unit row, but survey_rep.su_id itself was left NULL in the database, even though the API response reported a su_id value (the row’s own id, which looks correct but isn’t the persisted FK).</w:t>
      </w:r>
    </w:p>
    <w:p>
      <w:pPr>
        <w:pStyle w:val="ListBullet"/>
      </w:pPr>
      <w:r>
        <w:t>This only surfaced as a test failure for points/lines because Phase A/B are the only phases that round-trip a freshly created feature through /survey_rep_data_user/ (which selects the real su_id column). Polygon saves have the identical defect — it was simply never exercised by an equivalent check.</w:t>
      </w:r>
    </w:p>
    <w:p>
      <w:r>
        <w:rPr>
          <w:b/>
          <w:i w:val="0"/>
        </w:rPr>
        <w:t>Fix applied:</w:t>
      </w:r>
    </w:p>
    <w:p>
      <w:pPr>
        <w:pStyle w:val="ListBullet"/>
      </w:pPr>
      <w:r>
        <w:t>InfoBhoomi_Backend_dev2/infobhoomi/settings.py — INFOBHOOMI_HAS_SU_ID_TRIGGER is now read from the environment (default False) instead of hardcoded True, matching the behavior the surrounding code comment already documented. The fallback UPDATE is a harmless no-op if a trigger does exist, so this is safe in every environment; production can restore the old behavior by setting INFOBHOOMI_HAS_SU_ID_TRIGGER=true in its own .env if the trigger is confirmed present there.</w:t>
      </w:r>
    </w:p>
    <w:p>
      <w:r>
        <w:rPr>
          <w:b w:val="0"/>
          <w:i/>
        </w:rPr>
        <w:t>Verified directly against the database: a feature saved before the fix had su_id NULL; the identical save after the fix (and a backend restart, since this is a settings.py change) had su_id correctly populated.</w:t>
      </w:r>
    </w:p>
    <w:p>
      <w:pPr>
        <w:pStyle w:val="Heading1"/>
      </w:pPr>
      <w:r>
        <w:t>3. Re-verification Results</w:t>
      </w:r>
    </w:p>
    <w:p>
      <w:pPr>
        <w:pStyle w:val="Heading2"/>
      </w:pPr>
      <w:r>
        <w:t>3.1 Functional QA — 42 / 42 passed</w:t>
      </w:r>
    </w:p>
    <w:p>
      <w:r>
        <w:rPr>
          <w:b w:val="0"/>
          <w:i w:val="0"/>
        </w:rPr>
        <w:t>Re-ran agents/agents/qa_agent.py (all 10 phases) against the fixed backend: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 after fix</w:t>
            </w:r>
          </w:p>
        </w:tc>
      </w:tr>
      <w:tr>
        <w:tc>
          <w:tcPr>
            <w:tcW w:type="dxa" w:w="4320"/>
          </w:tcPr>
          <w:p>
            <w:r>
              <w:t>A3-POINT-RETRIEVE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 — point now found by su_id in feature list</w:t>
            </w:r>
          </w:p>
        </w:tc>
      </w:tr>
      <w:tr>
        <w:tc>
          <w:tcPr>
            <w:tcW w:type="dxa" w:w="4320"/>
          </w:tcPr>
          <w:p>
            <w:r>
              <w:t>B2-LINE-GEOM-TYPE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 — line now found, geometry type confirmed</w:t>
            </w:r>
          </w:p>
        </w:tc>
      </w:tr>
      <w:tr>
        <w:tc>
          <w:tcPr>
            <w:tcW w:type="dxa" w:w="4320"/>
          </w:tcPr>
          <w:p>
            <w:r>
              <w:t>G1-DELETE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 — bulk delete HTTP 200</w:t>
            </w:r>
          </w:p>
        </w:tc>
      </w:tr>
      <w:tr>
        <w:tc>
          <w:tcPr>
            <w:tcW w:type="dxa" w:w="4320"/>
          </w:tcPr>
          <w:p>
            <w:r>
              <w:t>H1-QUERY-BASIC / H3-QUERY-WITH-FILTER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 — query-parcels/ returns 500 features</w:t>
            </w:r>
          </w:p>
        </w:tc>
      </w:tr>
      <w:tr>
        <w:tc>
          <w:tcPr>
            <w:tcW w:type="dxa" w:w="4320"/>
          </w:tcPr>
          <w:p>
            <w:r>
              <w:t>I1-EXPORT-SHP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 — shapefile export returns a 69.1 KB zip</w:t>
            </w:r>
          </w:p>
        </w:tc>
      </w:tr>
      <w:tr>
        <w:tc>
          <w:tcPr>
            <w:tcW w:type="dxa" w:w="4320"/>
          </w:tcPr>
          <w:p>
            <w:r>
              <w:t>J1-CLEANUP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 — bulk delete HTTP 200</w:t>
            </w:r>
          </w:p>
        </w:tc>
      </w:tr>
    </w:tbl>
    <w:p>
      <w:r>
        <w:rPr>
          <w:b w:val="0"/>
          <w:i w:val="0"/>
        </w:rPr>
        <w:t>All other 36 checks continued to pass as in Revision 1 (see Appendix A).</w:t>
      </w:r>
    </w:p>
    <w:p>
      <w:pPr>
        <w:pStyle w:val="Heading2"/>
      </w:pPr>
      <w:r>
        <w:t>3.2 Performance — unaffected</w:t>
      </w:r>
    </w:p>
    <w:p>
      <w:r>
        <w:rPr>
          <w:b w:val="0"/>
          <w:i w:val="0"/>
        </w:rPr>
        <w:t>Re-ran agents/agents/gis_perf_agent.py: 18/18 endpoints still healthy, 400 ms total (within normal run-to-run variance of the original 426 ms). The fixes did not introduce any measurable regression.</w:t>
      </w:r>
    </w:p>
    <w:p>
      <w:pPr>
        <w:pStyle w:val="Heading1"/>
      </w:pPr>
      <w:r>
        <w:t>4. Remaining Items (unchanged, out of scope for this pass)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555555"/>
              </w:rPr>
              <w:t>Low</w:t>
            </w:r>
          </w:p>
        </w:tc>
        <w:tc>
          <w:tcPr>
            <w:tcW w:type="dxa" w:w="2880"/>
          </w:tcPr>
          <w:p>
            <w:r>
              <w:t>Clean up 20 pre-existing NG8107/NG8102 Angular template warnings (unnecessary optional-chaining/nullish-coalescing on fields the compiler has proven non-null).</w:t>
            </w:r>
          </w:p>
        </w:tc>
        <w:tc>
          <w:tcPr>
            <w:tcW w:type="dxa" w:w="2880"/>
          </w:tcPr>
          <w:p>
            <w:r>
              <w:t>admin-header, header, building-report, land-parcel-report, building-info-panel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555555"/>
              </w:rPr>
              <w:t>Low</w:t>
            </w:r>
          </w:p>
        </w:tc>
        <w:tc>
          <w:tcPr>
            <w:tcW w:type="dxa" w:w="2880"/>
          </w:tcPr>
          <w:p>
            <w:r>
              <w:t>Pin/upgrade Node to a version in Angular 21’s officially supported range (22.12+ or 24+) — currently on 26.7.0, flagged unsupported by the Angular CLI but not currently broken.</w:t>
            </w:r>
          </w:p>
        </w:tc>
        <w:tc>
          <w:tcPr>
            <w:tcW w:type="dxa" w:w="2880"/>
          </w:tcPr>
          <w:p>
            <w:r>
              <w:t>infoBhoomi-frontedend-div2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555555"/>
              </w:rPr>
              <w:t>Low</w:t>
            </w:r>
          </w:p>
        </w:tc>
        <w:tc>
          <w:tcPr>
            <w:tcW w:type="dxa" w:w="2880"/>
          </w:tcPr>
          <w:p>
            <w:r>
              <w:t>Confirm with whoever owns production infra whether trg_survey_rep_su_id actually exists there; if so, set INFOBHOOMI_HAS_SU_ID_TRIGGER=true in production’s .env to keep the perf optimization now that the default has changed to False.</w:t>
            </w:r>
          </w:p>
        </w:tc>
        <w:tc>
          <w:tcPr>
            <w:tcW w:type="dxa" w:w="2880"/>
          </w:tcPr>
          <w:p>
            <w:r>
              <w:t>Production .env (not this local environment)</w:t>
            </w:r>
          </w:p>
        </w:tc>
      </w:tr>
    </w:tbl>
    <w:p>
      <w:pPr>
        <w:pStyle w:val="Heading1"/>
      </w:pPr>
      <w:r>
        <w:t>Appendix A — Full Functional QA Results, Post-Fix (42 checks)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A1-POINT-LAYER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A2-POINT-SAVE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A3-POINT-RETRIEVE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B1-LINE-SAVE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B2-LINE-GEOM-TYPE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C1-POLYGON-SAVE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C2-SAVE-RESPONSE-FIELDS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C3-RING-CLOSED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C4-SAVE-TIMING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D0-PREREQ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D1-ADMIN-INFO-SAVE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D2-OVERVIEW-SAVE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D3-ZONING-SAVE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D4-PHYS-ENV-SAVE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D5-TAX-SAVE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D6-UTILITY-SAVE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E1-ADMIN-INFO-FETCH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E2-OVERVIEW-FETCH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E3-ZONING-FETCH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E4-PHYS-ENV-FETCH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E5-TAX-FETCH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E6-UTILITY-FETCH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E7-LAND-SUMMARY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E8-GEOM-HISTORY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F1-SPLIT-CHILD-SAVE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F2-SPLIT-CHILD-ATTRIB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F3-SPLIT-HISTORY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F4-MERGE-ATTRIB-UPDATE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F5-MERGE-HISTORY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G0-PREREQ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G1-DELETE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G2-DELETE-VERIFY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G3-DELETE-GEOM-HISTORY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G4-ATTRIB-HISTORY-FIELDNAMES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H1-QUERY-BASIC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H2-QUERY-RESULTS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H3-QUERY-WITH-FILTER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H4-SEARCH-ENDPOINT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I1-EXPORT-SHP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I2-EXPORT-CONTENT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J0-CLEANUP-COUNT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J1-CLEANUP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7E34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Appendix B — Test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Version / Detail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 5.1, Python 3.12.14, DRF, PostGIS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17, infobhoomi_dev, 121 tables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 21.2.0, Angular CLI 21.2.0, Node.js 26.7.0, npm 11.19.0</w:t>
            </w:r>
          </w:p>
        </w:tc>
      </w:tr>
      <w:tr>
        <w:tc>
          <w:tcPr>
            <w:tcW w:type="dxa" w:w="4320"/>
          </w:tcPr>
          <w:p>
            <w:r>
              <w:t>Backend URL</w:t>
            </w:r>
          </w:p>
        </w:tc>
        <w:tc>
          <w:tcPr>
            <w:tcW w:type="dxa" w:w="4320"/>
          </w:tcPr>
          <w:p>
            <w:r>
              <w:t>http://localhost:8000</w:t>
            </w:r>
          </w:p>
        </w:tc>
      </w:tr>
      <w:tr>
        <w:tc>
          <w:tcPr>
            <w:tcW w:type="dxa" w:w="4320"/>
          </w:tcPr>
          <w:p>
            <w:r>
              <w:t>Frontend URL</w:t>
            </w:r>
          </w:p>
        </w:tc>
        <w:tc>
          <w:tcPr>
            <w:tcW w:type="dxa" w:w="4320"/>
          </w:tcPr>
          <w:p>
            <w:r>
              <w:t>http://localhost:4200</w:t>
            </w:r>
          </w:p>
        </w:tc>
      </w:tr>
      <w:tr>
        <w:tc>
          <w:tcPr>
            <w:tcW w:type="dxa" w:w="4320"/>
          </w:tcPr>
          <w:p>
            <w:r>
              <w:t>Test account</w:t>
            </w:r>
          </w:p>
        </w:tc>
        <w:tc>
          <w:tcPr>
            <w:tcW w:type="dxa" w:w="4320"/>
          </w:tcPr>
          <w:p>
            <w:r>
              <w:t>admin_bw (role: Common_Admin_Role, full 3D Cadastre permission set)</w:t>
            </w:r>
          </w:p>
        </w:tc>
      </w:tr>
      <w:tr>
        <w:tc>
          <w:tcPr>
            <w:tcW w:type="dxa" w:w="4320"/>
          </w:tcPr>
          <w:p>
            <w:r>
              <w:t>QA suite</w:t>
            </w:r>
          </w:p>
        </w:tc>
        <w:tc>
          <w:tcPr>
            <w:tcW w:type="dxa" w:w="4320"/>
          </w:tcPr>
          <w:p>
            <w:r>
              <w:t>agents/agents/qa_agent.py via orchestrator.py --qa-only</w:t>
            </w:r>
          </w:p>
        </w:tc>
      </w:tr>
      <w:tr>
        <w:tc>
          <w:tcPr>
            <w:tcW w:type="dxa" w:w="4320"/>
          </w:tcPr>
          <w:p>
            <w:r>
              <w:t>Perf suite</w:t>
            </w:r>
          </w:p>
        </w:tc>
        <w:tc>
          <w:tcPr>
            <w:tcW w:type="dxa" w:w="4320"/>
          </w:tcPr>
          <w:p>
            <w:r>
              <w:t>agents/agents/gis_perf_agent.py via orchestrator.py --perf-only</w:t>
            </w:r>
          </w:p>
        </w:tc>
      </w:tr>
      <w:tr>
        <w:tc>
          <w:tcPr>
            <w:tcW w:type="dxa" w:w="4320"/>
          </w:tcPr>
          <w:p>
            <w:r>
              <w:t>Files amended</w:t>
            </w:r>
          </w:p>
        </w:tc>
        <w:tc>
          <w:tcPr>
            <w:tcW w:type="dxa" w:w="4320"/>
          </w:tcPr>
          <w:p>
            <w:r>
              <w:t>user/views/survey.py, user/views/search.py, infobhoomi/settings.py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