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A1CAA5" w14:textId="06DAF864" w:rsidR="00D93F86" w:rsidRDefault="00000000">
      <w:pPr>
        <w:pStyle w:val="Title"/>
      </w:pPr>
      <w:r>
        <w:t xml:space="preserve">GitHub </w:t>
      </w:r>
      <w:r w:rsidR="00516E1B">
        <w:t>Open-Source</w:t>
      </w:r>
      <w:r>
        <w:t xml:space="preserve"> Pulse</w:t>
      </w:r>
      <w:r w:rsidR="00516E1B">
        <w:t>:</w:t>
      </w:r>
      <w:r>
        <w:t xml:space="preserve"> An End-to-End Data Pipeline for Community Health Analytics</w:t>
      </w:r>
    </w:p>
    <w:p w14:paraId="68E80164" w14:textId="0DE4BF2D" w:rsidR="00D93F86" w:rsidRDefault="00000000">
      <w:r>
        <w:rPr>
          <w:b/>
        </w:rPr>
        <w:t>ITC6050 Data Engineering Final Team Project · Group 5</w:t>
      </w:r>
    </w:p>
    <w:p w14:paraId="1DC4FE28" w14:textId="09556C51" w:rsidR="00516E1B" w:rsidRDefault="00000000">
      <w:r>
        <w:t xml:space="preserve">Team: George Antonakis · Orestis Pappas · Aaron Duesling </w:t>
      </w:r>
    </w:p>
    <w:p w14:paraId="278A5749" w14:textId="1B86CF22" w:rsidR="00D93F86" w:rsidRDefault="00000000">
      <w:r>
        <w:t>Instructor: Dr. Maira Kotsovoulou · Submission: 21 July 2026</w:t>
      </w:r>
    </w:p>
    <w:p w14:paraId="01434BF6" w14:textId="77777777" w:rsidR="00D93F86" w:rsidRDefault="00000000">
      <w:r>
        <w:t>Repository: [GITHUB LINK]</w:t>
      </w:r>
    </w:p>
    <w:p w14:paraId="0DC5D7F0" w14:textId="77777777" w:rsidR="00D93F86" w:rsidRDefault="00000000">
      <w:pPr>
        <w:pStyle w:val="Heading1"/>
      </w:pPr>
      <w:r>
        <w:t>1. Introduction</w:t>
      </w:r>
    </w:p>
    <w:p w14:paraId="79F9D52C" w14:textId="0964EABD" w:rsidR="00D93F86" w:rsidRDefault="00000000">
      <w:r>
        <w:t>Open-source software underpins modern data infrastructure, yet the health of the communities that maintain it is surprisingly hard to see. A library's star count says little about whether bugs get fixed; what matters to practitioners is whether issues are answered, how long they stay open, and whether the maintenance load rests on a broad base of contributors or a handful of individuals. These signals exist</w:t>
      </w:r>
      <w:r w:rsidR="00516E1B">
        <w:t>:</w:t>
      </w:r>
      <w:r>
        <w:t xml:space="preserve"> every issue, comment, and closure is recorded by GitHub</w:t>
      </w:r>
      <w:r w:rsidR="00516E1B">
        <w:t>,</w:t>
      </w:r>
      <w:r>
        <w:t xml:space="preserve"> but they are scattered across API responses and unusable for comparison in raw form.</w:t>
      </w:r>
    </w:p>
    <w:p w14:paraId="0073ED2A" w14:textId="77777777" w:rsidR="00D93F86" w:rsidRDefault="00000000">
      <w:r>
        <w:t>GitHub Open Source Pulse is an end-to-end data pipeline that turns this raw activity into comparable community-health metrics. It ingests repository statistics and recent issue activity for a configurable set of tracked projects, stores unmodified snapshots in PostgreSQL, transforms them into tested analytics models with dbt, and serves the results through an interactive Streamlit dashboard. The default configuration is deliberately self-referential: it tracks the open-source tools used to build the pipeline itself — dlt, dbt-core, Streamlit, Airflow, pandas, and DuckDB — so the system monitors the health of its own supply chain.</w:t>
      </w:r>
    </w:p>
    <w:p w14:paraId="7A5E1CD3" w14:textId="77777777" w:rsidR="00D93F86" w:rsidRDefault="00000000">
      <w:r>
        <w:t>The intended users are the people who make dependency decisions. An engineering team choosing between two libraries can compare median issue-resolution times instead of star counts. An open-source maintainer can see how their backlog and response behaviour compare with peer projects. A platform or developer-relations team can track whether community responsiveness is improving quarter over quarter. In each case the pipeline replaces anecdote ("Airflow feels well-maintained") with measured, refreshable evidence — and because every run is a full snapshot, the numbers can be reproduced on demand rather than trusted from a screenshot.</w:t>
      </w:r>
    </w:p>
    <w:p w14:paraId="0784D02E" w14:textId="77777777" w:rsidR="00D93F86" w:rsidRDefault="00000000">
      <w:pPr>
        <w:pStyle w:val="Heading1"/>
      </w:pPr>
      <w:r>
        <w:lastRenderedPageBreak/>
        <w:t>2. Data Source &amp; API</w:t>
      </w:r>
    </w:p>
    <w:p w14:paraId="0D332797" w14:textId="77777777" w:rsidR="00D93F86" w:rsidRDefault="00000000">
      <w:r>
        <w:t xml:space="preserve">All data comes from the GitHub REST API (version pinned via the </w:t>
      </w:r>
      <w:r>
        <w:rPr>
          <w:rFonts w:ascii="Courier New" w:hAnsi="Courier New"/>
          <w:sz w:val="20"/>
        </w:rPr>
        <w:t>X-GitHub-Api-Version: 2022-11-28</w:t>
      </w:r>
      <w:r>
        <w:t xml:space="preserve"> header, so a future API revision cannot silently change response shapes). Two endpoints are used per tracked repository:</w:t>
      </w:r>
    </w:p>
    <w:p w14:paraId="7E828C24" w14:textId="77777777" w:rsidR="00D93F86" w:rsidRDefault="00000000">
      <w:pPr>
        <w:pStyle w:val="ListBullet"/>
      </w:pPr>
      <w:r>
        <w:rPr>
          <w:b/>
        </w:rPr>
        <w:t>`GET /repos/{owner}/{repo}`</w:t>
      </w:r>
      <w:r>
        <w:t xml:space="preserve"> — a point-in-time snapshot of repository statistics. Fields ingested: </w:t>
      </w:r>
      <w:r>
        <w:rPr>
          <w:rFonts w:ascii="Courier New" w:hAnsi="Courier New"/>
          <w:sz w:val="20"/>
        </w:rPr>
        <w:t>id</w:t>
      </w:r>
      <w:r>
        <w:t xml:space="preserve">, </w:t>
      </w:r>
      <w:r>
        <w:rPr>
          <w:rFonts w:ascii="Courier New" w:hAnsi="Courier New"/>
          <w:sz w:val="20"/>
        </w:rPr>
        <w:t>name</w:t>
      </w:r>
      <w:r>
        <w:t xml:space="preserve">, </w:t>
      </w:r>
      <w:r>
        <w:rPr>
          <w:rFonts w:ascii="Courier New" w:hAnsi="Courier New"/>
          <w:sz w:val="20"/>
        </w:rPr>
        <w:t>full_name</w:t>
      </w:r>
      <w:r>
        <w:t xml:space="preserve">, </w:t>
      </w:r>
      <w:r>
        <w:rPr>
          <w:rFonts w:ascii="Courier New" w:hAnsi="Courier New"/>
          <w:sz w:val="20"/>
        </w:rPr>
        <w:t>stargazers_count</w:t>
      </w:r>
      <w:r>
        <w:t xml:space="preserve">, </w:t>
      </w:r>
      <w:r>
        <w:rPr>
          <w:rFonts w:ascii="Courier New" w:hAnsi="Courier New"/>
          <w:sz w:val="20"/>
        </w:rPr>
        <w:t>forks_count</w:t>
      </w:r>
      <w:r>
        <w:t xml:space="preserve">, </w:t>
      </w:r>
      <w:r>
        <w:rPr>
          <w:rFonts w:ascii="Courier New" w:hAnsi="Courier New"/>
          <w:sz w:val="20"/>
        </w:rPr>
        <w:t>language</w:t>
      </w:r>
      <w:r>
        <w:t xml:space="preserve">, </w:t>
      </w:r>
      <w:r>
        <w:rPr>
          <w:rFonts w:ascii="Courier New" w:hAnsi="Courier New"/>
          <w:sz w:val="20"/>
        </w:rPr>
        <w:t>open_issues_count</w:t>
      </w:r>
      <w:r>
        <w:t xml:space="preserve">, and </w:t>
      </w:r>
      <w:r>
        <w:rPr>
          <w:rFonts w:ascii="Courier New" w:hAnsi="Courier New"/>
          <w:sz w:val="20"/>
        </w:rPr>
        <w:t>created_at</w:t>
      </w:r>
      <w:r>
        <w:t>.</w:t>
      </w:r>
    </w:p>
    <w:p w14:paraId="71473B6F" w14:textId="77777777" w:rsidR="00D93F86" w:rsidRDefault="00000000">
      <w:pPr>
        <w:pStyle w:val="ListBullet"/>
      </w:pPr>
      <w:r>
        <w:rPr>
          <w:b/>
        </w:rPr>
        <w:t>`GET /repos/{owner}/{repo}/issues`</w:t>
      </w:r>
      <w:r>
        <w:t xml:space="preserve"> — recent issues, requested with </w:t>
      </w:r>
      <w:r>
        <w:rPr>
          <w:rFonts w:ascii="Courier New" w:hAnsi="Courier New"/>
          <w:sz w:val="20"/>
        </w:rPr>
        <w:t>state=all</w:t>
      </w:r>
      <w:r>
        <w:t xml:space="preserve">, sorted newest-first, and paginated at the API's maximum of 100 items per page. Fields ingested: </w:t>
      </w:r>
      <w:r>
        <w:rPr>
          <w:rFonts w:ascii="Courier New" w:hAnsi="Courier New"/>
          <w:sz w:val="20"/>
        </w:rPr>
        <w:t>id</w:t>
      </w:r>
      <w:r>
        <w:t xml:space="preserve">, </w:t>
      </w:r>
      <w:r>
        <w:rPr>
          <w:rFonts w:ascii="Courier New" w:hAnsi="Courier New"/>
          <w:sz w:val="20"/>
        </w:rPr>
        <w:t>number</w:t>
      </w:r>
      <w:r>
        <w:t xml:space="preserve">, </w:t>
      </w:r>
      <w:r>
        <w:rPr>
          <w:rFonts w:ascii="Courier New" w:hAnsi="Courier New"/>
          <w:sz w:val="20"/>
        </w:rPr>
        <w:t>title</w:t>
      </w:r>
      <w:r>
        <w:t xml:space="preserve">, </w:t>
      </w:r>
      <w:r>
        <w:rPr>
          <w:rFonts w:ascii="Courier New" w:hAnsi="Courier New"/>
          <w:sz w:val="20"/>
        </w:rPr>
        <w:t>state</w:t>
      </w:r>
      <w:r>
        <w:t xml:space="preserve">, author login, </w:t>
      </w:r>
      <w:r>
        <w:rPr>
          <w:rFonts w:ascii="Courier New" w:hAnsi="Courier New"/>
          <w:sz w:val="20"/>
        </w:rPr>
        <w:t>created_at</w:t>
      </w:r>
      <w:r>
        <w:t xml:space="preserve">, </w:t>
      </w:r>
      <w:r>
        <w:rPr>
          <w:rFonts w:ascii="Courier New" w:hAnsi="Courier New"/>
          <w:sz w:val="20"/>
        </w:rPr>
        <w:t>closed_at</w:t>
      </w:r>
      <w:r>
        <w:t>, label names, and comment count, plus the repository each row belongs to.</w:t>
      </w:r>
    </w:p>
    <w:p w14:paraId="54C002FD" w14:textId="77777777" w:rsidR="00D93F86" w:rsidRDefault="00000000">
      <w:r>
        <w:t>Authentication uses a personal access token (</w:t>
      </w:r>
      <w:r>
        <w:rPr>
          <w:rFonts w:ascii="Courier New" w:hAnsi="Courier New"/>
          <w:sz w:val="20"/>
        </w:rPr>
        <w:t>public_repo</w:t>
      </w:r>
      <w:r>
        <w:t xml:space="preserve"> scope) sent as a Bearer header and loaded from a git-ignored </w:t>
      </w:r>
      <w:r>
        <w:rPr>
          <w:rFonts w:ascii="Courier New" w:hAnsi="Courier New"/>
          <w:sz w:val="20"/>
        </w:rPr>
        <w:t>.env</w:t>
      </w:r>
      <w:r>
        <w:t xml:space="preserve"> file; the repository ships a placeholder </w:t>
      </w:r>
      <w:r>
        <w:rPr>
          <w:rFonts w:ascii="Courier New" w:hAnsi="Courier New"/>
          <w:sz w:val="20"/>
        </w:rPr>
        <w:t>.env.example</w:t>
      </w:r>
      <w:r>
        <w:t xml:space="preserve"> instead. The token raises the rate limit from 60 to 5,000 requests per hour. A full pipeline run costs approximately 18 requests (six repositories × one snapshot call + up to three issue pages), so the pipeline is bounded by design: ingestion is capped at 300 most-recent issues per repository per run, a deliberate recency window that keeps runs fast, demoable, and far inside rate limits — an unbounded historical crawl of a project like pandas would cost thousands of requests for data the dashboard does not need.</w:t>
      </w:r>
    </w:p>
    <w:p w14:paraId="653F92E1" w14:textId="77777777" w:rsidR="00D93F86" w:rsidRDefault="00000000">
      <w:r>
        <w:t xml:space="preserve">Two data-quality quirks of this API shaped the ingestion logic. First, the Issues endpoint returns pull requests interleaved with issues (GitHub models PRs as a species of issue); rows carrying a </w:t>
      </w:r>
      <w:r>
        <w:rPr>
          <w:rFonts w:ascii="Courier New" w:hAnsi="Courier New"/>
          <w:sz w:val="20"/>
        </w:rPr>
        <w:t>pull_request</w:t>
      </w:r>
      <w:r>
        <w:t xml:space="preserve"> key are filtered out during extraction, otherwise every issue metric would silently include PRs. Second, the repository snapshot's </w:t>
      </w:r>
      <w:r>
        <w:rPr>
          <w:rFonts w:ascii="Courier New" w:hAnsi="Courier New"/>
          <w:sz w:val="20"/>
        </w:rPr>
        <w:t>open_issues_count</w:t>
      </w:r>
      <w:r>
        <w:t xml:space="preserve"> field itself includes pull requests, which means the snapshot figure and a count derived from our filtered issues table legitimately disagree — a discrepancy we document rather than "fix", since both numbers are correct under their own definitions. [§6 discusses the tests that guard the ingested data.]</w:t>
      </w:r>
    </w:p>
    <w:p w14:paraId="52F29BF3" w14:textId="77777777" w:rsidR="00D93F86" w:rsidRDefault="00000000">
      <w:pPr>
        <w:pStyle w:val="Heading1"/>
      </w:pPr>
      <w:r>
        <w:t>3. Pipeline Architecture</w:t>
      </w:r>
    </w:p>
    <w:p w14:paraId="4055ADCB" w14:textId="77777777" w:rsidR="00D93F86" w:rsidRDefault="00000000">
      <w:pPr>
        <w:ind w:left="432"/>
      </w:pPr>
      <w:r>
        <w:rPr>
          <w:rFonts w:ascii="Courier New" w:hAnsi="Courier New"/>
          <w:sz w:val="18"/>
        </w:rPr>
        <w:t>GitHub REST API (/repos, /issues) ──→ pipeline.py (dlt) ──→ PostgreSQL: raw schema</w:t>
      </w:r>
      <w:r>
        <w:rPr>
          <w:rFonts w:ascii="Courier New" w:hAnsi="Courier New"/>
          <w:sz w:val="18"/>
        </w:rPr>
        <w:br/>
        <w:t xml:space="preserve">                                                                  │</w:t>
      </w:r>
      <w:r>
        <w:rPr>
          <w:rFonts w:ascii="Courier New" w:hAnsi="Courier New"/>
          <w:sz w:val="18"/>
        </w:rPr>
        <w:br/>
        <w:t xml:space="preserve">                                                    dbt: stg_issues (view)</w:t>
      </w:r>
      <w:r>
        <w:rPr>
          <w:rFonts w:ascii="Courier New" w:hAnsi="Courier New"/>
          <w:sz w:val="18"/>
        </w:rPr>
        <w:br/>
        <w:t xml:space="preserve">                                                         repo_issue_summary (table)</w:t>
      </w:r>
      <w:r>
        <w:rPr>
          <w:rFonts w:ascii="Courier New" w:hAnsi="Courier New"/>
          <w:sz w:val="18"/>
        </w:rPr>
        <w:br/>
        <w:t xml:space="preserve">                                                         + 8 data tests</w:t>
      </w:r>
      <w:r>
        <w:rPr>
          <w:rFonts w:ascii="Courier New" w:hAnsi="Courier New"/>
          <w:sz w:val="18"/>
        </w:rPr>
        <w:br/>
        <w:t xml:space="preserve">                                                                  │</w:t>
      </w:r>
      <w:r>
        <w:rPr>
          <w:rFonts w:ascii="Courier New" w:hAnsi="Courier New"/>
          <w:sz w:val="18"/>
        </w:rPr>
        <w:br/>
        <w:t xml:space="preserve">                                                    dashboard.py (Streamlit)</w:t>
      </w:r>
    </w:p>
    <w:p w14:paraId="31F90988" w14:textId="77777777" w:rsidR="00D93F86" w:rsidRDefault="00000000">
      <w:r>
        <w:rPr>
          <w:i/>
        </w:rPr>
        <w:t>(Figure 1: architecture diagram — replace ASCII with drawn version.)</w:t>
      </w:r>
    </w:p>
    <w:p w14:paraId="39EF7681" w14:textId="77777777" w:rsidR="00D93F86" w:rsidRDefault="00000000">
      <w:r>
        <w:lastRenderedPageBreak/>
        <w:t xml:space="preserve">The pipeline follows an </w:t>
      </w:r>
      <w:r>
        <w:rPr>
          <w:b/>
        </w:rPr>
        <w:t>ELT</w:t>
      </w:r>
      <w:r>
        <w:t xml:space="preserve"> pattern rather than ETL, and the distinction is architectural, not cosmetic. Extraction loads API responses into the </w:t>
      </w:r>
      <w:r>
        <w:rPr>
          <w:rFonts w:ascii="Courier New" w:hAnsi="Courier New"/>
          <w:sz w:val="20"/>
        </w:rPr>
        <w:t>raw</w:t>
      </w:r>
      <w:r>
        <w:t xml:space="preserve"> schema essentially as received — no business logic runs in Python beyond flattening and the pull-request filter. All transformation happens afterwards, inside the warehouse, as version-controlled SQL. This ordering has three practical consequences: the raw snapshot is preserved, so transformations can be changed and re-run without re-hitting the API; every transformation is testable and reviewable as declarative SQL rather than imperative loading code; and the debugging surface is clean — if a mart number looks wrong, the raw table shows exactly what the API said.</w:t>
      </w:r>
    </w:p>
    <w:p w14:paraId="32A2135F" w14:textId="77777777" w:rsidR="00D93F86" w:rsidRDefault="00000000">
      <w:r>
        <w:t xml:space="preserve">Each layer's tool was chosen for a specific job. </w:t>
      </w:r>
      <w:r>
        <w:rPr>
          <w:b/>
        </w:rPr>
        <w:t>dlt</w:t>
      </w:r>
      <w:r>
        <w:t xml:space="preserve"> handles ingestion because it eliminates the error-prone half of loading: it infers and creates table schemas, normalises nested structures automatically (each issue's list of labels becomes a properly keyed child table, </w:t>
      </w:r>
      <w:r>
        <w:rPr>
          <w:rFonts w:ascii="Courier New" w:hAnsi="Courier New"/>
          <w:sz w:val="20"/>
        </w:rPr>
        <w:t>issues__labels</w:t>
      </w:r>
      <w:r>
        <w:t xml:space="preserve">, rather than a serialized string), records load metadata, and makes reruns idempotent. Both resources load with </w:t>
      </w:r>
      <w:r>
        <w:rPr>
          <w:rFonts w:ascii="Courier New" w:hAnsi="Courier New"/>
          <w:sz w:val="20"/>
        </w:rPr>
        <w:t>write_disposition="replace"</w:t>
      </w:r>
      <w:r>
        <w:t xml:space="preserve"> — full-refresh snapshot semantics, appropriate because repository state changes in place; appending would accumulate stale duplicates of mutable rows. </w:t>
      </w:r>
      <w:r>
        <w:rPr>
          <w:b/>
        </w:rPr>
        <w:t>PostgreSQL</w:t>
      </w:r>
      <w:r>
        <w:t xml:space="preserve"> provides the storage layer with the </w:t>
      </w:r>
      <w:r>
        <w:rPr>
          <w:rFonts w:ascii="Courier New" w:hAnsi="Courier New"/>
          <w:sz w:val="20"/>
        </w:rPr>
        <w:t>raw</w:t>
      </w:r>
      <w:r>
        <w:t xml:space="preserve"> and </w:t>
      </w:r>
      <w:r>
        <w:rPr>
          <w:rFonts w:ascii="Courier New" w:hAnsi="Courier New"/>
          <w:sz w:val="20"/>
        </w:rPr>
        <w:t>analytics</w:t>
      </w:r>
      <w:r>
        <w:t xml:space="preserve"> schemas separated by responsibility. </w:t>
      </w:r>
      <w:r>
        <w:rPr>
          <w:b/>
        </w:rPr>
        <w:t>dbt</w:t>
      </w:r>
      <w:r>
        <w:t xml:space="preserve"> owns transformation: a staging view that cleans and derives per-issue fields, a mart table that aggregates per repository, declared sources, column documentation, and eight data tests run on every build. </w:t>
      </w:r>
      <w:r>
        <w:rPr>
          <w:b/>
        </w:rPr>
        <w:t>Streamlit</w:t>
      </w:r>
      <w:r>
        <w:t xml:space="preserve"> serves the mart to end users with interactive filters, keeping the presentation layer stateless — it reads the mart, never the raw tables. Dependencies are pinned in </w:t>
      </w:r>
      <w:r>
        <w:rPr>
          <w:rFonts w:ascii="Courier New" w:hAnsi="Courier New"/>
          <w:sz w:val="20"/>
        </w:rPr>
        <w:t>requirements.txt</w:t>
      </w:r>
      <w:r>
        <w:t xml:space="preserve"> inside a project-local virtual environment, and the repository history reflects the build order: scaffold → ingestion → models and tests → dashboard.</w:t>
      </w:r>
    </w:p>
    <w:p w14:paraId="0ECDFB8E" w14:textId="77777777" w:rsidR="00D93F86" w:rsidRDefault="00000000">
      <w:r>
        <w:t xml:space="preserve">The verified load at the time of writing: 6 rows in </w:t>
      </w:r>
      <w:r>
        <w:rPr>
          <w:rFonts w:ascii="Courier New" w:hAnsi="Courier New"/>
          <w:sz w:val="20"/>
        </w:rPr>
        <w:t>raw.repos</w:t>
      </w:r>
      <w:r>
        <w:t xml:space="preserve">, 418 issues in </w:t>
      </w:r>
      <w:r>
        <w:rPr>
          <w:rFonts w:ascii="Courier New" w:hAnsi="Courier New"/>
          <w:sz w:val="20"/>
        </w:rPr>
        <w:t>raw.issues</w:t>
      </w:r>
      <w:r>
        <w:t xml:space="preserve"> (post PR-filtering — the majority of recent items on active repositories are pull requests, which is precisely why the filter exists), and 931 rows in the dlt-generated </w:t>
      </w:r>
      <w:r>
        <w:rPr>
          <w:rFonts w:ascii="Courier New" w:hAnsi="Courier New"/>
          <w:sz w:val="20"/>
        </w:rPr>
        <w:t>raw.issues__labels</w:t>
      </w:r>
      <w:r>
        <w:t xml:space="preserve"> child table. Staging preserves all 418 rows; the mart aggregates them into 6 repository rows.</w:t>
      </w:r>
    </w:p>
    <w:p w14:paraId="0F383A79" w14:textId="77777777" w:rsidR="00D93F86" w:rsidRDefault="00000000">
      <w:pPr>
        <w:pStyle w:val="Heading1"/>
      </w:pPr>
      <w:r>
        <w:t>4. Data Modeling</w:t>
      </w:r>
    </w:p>
    <w:p w14:paraId="7B27FD29" w14:textId="77777777" w:rsidR="00D93F86" w:rsidRDefault="00000000">
      <w:r>
        <w:t>The warehouse follows a three-layer design in which each layer has a distinct grain and responsibility.</w:t>
      </w:r>
    </w:p>
    <w:p w14:paraId="4827F97E" w14:textId="77777777" w:rsidR="00D93F86" w:rsidRDefault="00000000">
      <w:r>
        <w:t xml:space="preserve">The </w:t>
      </w:r>
      <w:r>
        <w:rPr>
          <w:b/>
        </w:rPr>
        <w:t>raw layer</w:t>
      </w:r>
      <w:r>
        <w:t xml:space="preserve"> mirrors the API. </w:t>
      </w:r>
      <w:r>
        <w:rPr>
          <w:rFonts w:ascii="Courier New" w:hAnsi="Courier New"/>
          <w:sz w:val="20"/>
        </w:rPr>
        <w:t>raw.repos</w:t>
      </w:r>
      <w:r>
        <w:t xml:space="preserve"> holds one snapshot row per tracked repository; </w:t>
      </w:r>
      <w:r>
        <w:rPr>
          <w:rFonts w:ascii="Courier New" w:hAnsi="Courier New"/>
          <w:sz w:val="20"/>
        </w:rPr>
        <w:t>raw.issues</w:t>
      </w:r>
      <w:r>
        <w:t xml:space="preserve"> holds one row per issue with the repository it belongs to. A third table, </w:t>
      </w:r>
      <w:r>
        <w:rPr>
          <w:rFonts w:ascii="Courier New" w:hAnsi="Courier New"/>
          <w:sz w:val="20"/>
        </w:rPr>
        <w:t>raw.issues__labels</w:t>
      </w:r>
      <w:r>
        <w:t>, is produced automatically by dlt's normalisation: each issue carries a variable-length list of labels, and rather than serialising that list into a string column, dlt extracts it into a child table keyed by dlt-generated identifiers (</w:t>
      </w:r>
      <w:r>
        <w:rPr>
          <w:rFonts w:ascii="Courier New" w:hAnsi="Courier New"/>
          <w:sz w:val="20"/>
        </w:rPr>
        <w:t>_dlt_parent_id</w:t>
      </w:r>
      <w:r>
        <w:t xml:space="preserve"> referencing the parent issue row). This is a normalisation decision we inherited deliberately — a first-normal-form child table keeps labels queryable (e.g. "how many issues are labelled </w:t>
      </w:r>
      <w:r>
        <w:rPr>
          <w:i/>
        </w:rPr>
        <w:t>bug</w:t>
      </w:r>
      <w:r>
        <w:t xml:space="preserve">?") where an array-in-a-string would not be. </w:t>
      </w:r>
      <w:r>
        <w:rPr>
          <w:i/>
        </w:rPr>
        <w:t>(Figure 2: ERD — repos ‖ issues ‖ issues__labels, with issues.repo → repos.full_name and issues__labels._dlt_parent_id → issues._dlt_id.)</w:t>
      </w:r>
    </w:p>
    <w:p w14:paraId="409B2A52" w14:textId="77777777" w:rsidR="00D93F86" w:rsidRDefault="00000000">
      <w:r>
        <w:lastRenderedPageBreak/>
        <w:t xml:space="preserve">The </w:t>
      </w:r>
      <w:r>
        <w:rPr>
          <w:b/>
        </w:rPr>
        <w:t>staging layer</w:t>
      </w:r>
      <w:r>
        <w:t xml:space="preserve"> (</w:t>
      </w:r>
      <w:r>
        <w:rPr>
          <w:rFonts w:ascii="Courier New" w:hAnsi="Courier New"/>
          <w:sz w:val="20"/>
        </w:rPr>
        <w:t>stg_issues</w:t>
      </w:r>
      <w:r>
        <w:t xml:space="preserve">, materialised as a view) keeps the same grain as </w:t>
      </w:r>
      <w:r>
        <w:rPr>
          <w:rFonts w:ascii="Courier New" w:hAnsi="Courier New"/>
          <w:sz w:val="20"/>
        </w:rPr>
        <w:t>raw.issues</w:t>
      </w:r>
      <w:r>
        <w:t xml:space="preserve"> — one row per issue — but makes rows analysis-ready: ISO-8601 strings become proper </w:t>
      </w:r>
      <w:r>
        <w:rPr>
          <w:rFonts w:ascii="Courier New" w:hAnsi="Courier New"/>
          <w:sz w:val="20"/>
        </w:rPr>
        <w:t>timestamptz</w:t>
      </w:r>
      <w:r>
        <w:t xml:space="preserve"> columns, a boolean </w:t>
      </w:r>
      <w:r>
        <w:rPr>
          <w:rFonts w:ascii="Courier New" w:hAnsi="Courier New"/>
          <w:sz w:val="20"/>
        </w:rPr>
        <w:t>is_closed</w:t>
      </w:r>
      <w:r>
        <w:t xml:space="preserve"> is derived from </w:t>
      </w:r>
      <w:r>
        <w:rPr>
          <w:rFonts w:ascii="Courier New" w:hAnsi="Courier New"/>
          <w:sz w:val="20"/>
        </w:rPr>
        <w:t>state</w:t>
      </w:r>
      <w:r>
        <w:t xml:space="preserve">, and a numeric </w:t>
      </w:r>
      <w:r>
        <w:rPr>
          <w:rFonts w:ascii="Courier New" w:hAnsi="Courier New"/>
          <w:sz w:val="20"/>
        </w:rPr>
        <w:t>days_open</w:t>
      </w:r>
      <w:r>
        <w:t xml:space="preserve"> is computed per issue. Defensive filters drop rows with a null id, repo, or state; the API contract guarantees these fields, but the mart's grain depends on them, so the guarantee is enforced rather than assumed.</w:t>
      </w:r>
    </w:p>
    <w:p w14:paraId="1BB35393" w14:textId="77777777" w:rsidR="00D93F86" w:rsidRDefault="00000000">
      <w:r>
        <w:t xml:space="preserve">The </w:t>
      </w:r>
      <w:r>
        <w:rPr>
          <w:b/>
        </w:rPr>
        <w:t>mart layer</w:t>
      </w:r>
      <w:r>
        <w:t xml:space="preserve"> (</w:t>
      </w:r>
      <w:r>
        <w:rPr>
          <w:rFonts w:ascii="Courier New" w:hAnsi="Courier New"/>
          <w:sz w:val="20"/>
        </w:rPr>
        <w:t>repo_issue_summary</w:t>
      </w:r>
      <w:r>
        <w:t>, materialised as a table) changes grain: one row per repository, aggregating total, open, and closed issue counts, the average days-to-close, and a ranked list of top issue authors. The staging/mart split is the classic reason for each materialisation choice: the view is cheap row-wise logic recomputed on demand, while the mart is aggregation work worth persisting, and dashboards read only the persisted layer.</w:t>
      </w:r>
    </w:p>
    <w:p w14:paraId="4999E254" w14:textId="77777777" w:rsidR="00D93F86" w:rsidRDefault="00000000">
      <w:pPr>
        <w:pStyle w:val="Heading1"/>
      </w:pPr>
      <w:r>
        <w:t>5. Transformation Logic</w:t>
      </w:r>
    </w:p>
    <w:p w14:paraId="2F8C85A3" w14:textId="77777777" w:rsidR="00D93F86" w:rsidRDefault="00000000">
      <w:r>
        <w:t>Two derived fields carry the analytical weight, and both embed an explicit business rule.</w:t>
      </w:r>
    </w:p>
    <w:p w14:paraId="3CEF7EE1" w14:textId="77777777" w:rsidR="00D93F86" w:rsidRDefault="00000000">
      <w:r>
        <w:rPr>
          <w:b/>
        </w:rPr>
        <w:t>`days_open`</w:t>
      </w:r>
      <w:r>
        <w:t xml:space="preserve"> measures issue age as </w:t>
      </w:r>
      <w:r>
        <w:rPr>
          <w:rFonts w:ascii="Courier New" w:hAnsi="Courier New"/>
          <w:sz w:val="20"/>
        </w:rPr>
        <w:t>coalesce(closed_at, now()) − created_at</w:t>
      </w:r>
      <w:r>
        <w:t>, expressed in days with one decimal. Closed issues freeze at their closure timestamp; open issues keep aging until the moment of the query. This one expression is what allows the same column to serve both "how long did resolution take?" (closed) and "how stale is the backlog?" (open).</w:t>
      </w:r>
    </w:p>
    <w:p w14:paraId="4AE34E36" w14:textId="77777777" w:rsidR="00D93F86" w:rsidRDefault="00000000">
      <w:r>
        <w:rPr>
          <w:b/>
        </w:rPr>
        <w:t>`avg_days_to_close`</w:t>
      </w:r>
      <w:r>
        <w:t xml:space="preserve"> in the mart is computed with a filtered aggregate — </w:t>
      </w:r>
      <w:r>
        <w:rPr>
          <w:rFonts w:ascii="Courier New" w:hAnsi="Courier New"/>
          <w:sz w:val="20"/>
        </w:rPr>
        <w:t>avg(days_open) filter (where is_closed)</w:t>
      </w:r>
      <w:r>
        <w:t xml:space="preserve"> — deliberately over </w:t>
      </w:r>
      <w:r>
        <w:rPr>
          <w:b/>
        </w:rPr>
        <w:t>closed issues only</w:t>
      </w:r>
      <w:r>
        <w:t>. Including open issues would bias the average downward: an issue that has been open for three days contributes "3" as if that were its final age, when its true resolution time is unknown and still growing. Excluding them is the difference between measuring resolution speed and accidentally measuring backlog freshness.</w:t>
      </w:r>
    </w:p>
    <w:p w14:paraId="0D3C4A9B" w14:textId="77777777" w:rsidR="00D93F86" w:rsidRDefault="00000000">
      <w:r>
        <w:t xml:space="preserve">The mart's </w:t>
      </w:r>
      <w:r>
        <w:rPr>
          <w:rFonts w:ascii="Courier New" w:hAnsi="Courier New"/>
          <w:sz w:val="20"/>
        </w:rPr>
        <w:t>top_authors</w:t>
      </w:r>
      <w:r>
        <w:t xml:space="preserve"> column demonstrates window functions: issue counts per (repository, author) are ranked with </w:t>
      </w:r>
      <w:r>
        <w:rPr>
          <w:rFonts w:ascii="Courier New" w:hAnsi="Courier New"/>
          <w:sz w:val="20"/>
        </w:rPr>
        <w:t>row_number() over (partition by repo order by count(*) desc)</w:t>
      </w:r>
      <w:r>
        <w:t xml:space="preserve">, ties broken alphabetically for determinism, and the top five are concatenated with </w:t>
      </w:r>
      <w:r>
        <w:rPr>
          <w:rFonts w:ascii="Courier New" w:hAnsi="Courier New"/>
          <w:sz w:val="20"/>
        </w:rPr>
        <w:t>string_agg</w:t>
      </w:r>
      <w:r>
        <w:t xml:space="preserve"> in rank order. Author rows with a null login (deleted accounts) are excluded before ranking.</w:t>
      </w:r>
    </w:p>
    <w:p w14:paraId="5D06DFBE" w14:textId="77777777" w:rsidR="00D93F86" w:rsidRDefault="00000000">
      <w:pPr>
        <w:pStyle w:val="Heading1"/>
      </w:pPr>
      <w:r>
        <w:t>6. Data Quality</w:t>
      </w:r>
    </w:p>
    <w:p w14:paraId="6BC26825" w14:textId="77777777" w:rsidR="00D93F86" w:rsidRDefault="00000000">
      <w:r>
        <w:t xml:space="preserve">Eight dbt tests run on every build — seven generic tests declared in </w:t>
      </w:r>
      <w:r>
        <w:rPr>
          <w:rFonts w:ascii="Courier New" w:hAnsi="Courier New"/>
          <w:sz w:val="20"/>
        </w:rPr>
        <w:t>schema.yml</w:t>
      </w:r>
      <w:r>
        <w:t xml:space="preserve"> and one custom singular test — and all eight pass on the current load. </w:t>
      </w:r>
      <w:r>
        <w:rPr>
          <w:i/>
        </w:rPr>
        <w:t>(Figure 3: `dbt test` output.)</w:t>
      </w:r>
    </w:p>
    <w:p w14:paraId="1C223167" w14:textId="77777777" w:rsidR="00D93F86" w:rsidRDefault="00000000">
      <w:pPr>
        <w:pStyle w:val="ListBullet"/>
      </w:pPr>
      <w:r>
        <w:rPr>
          <w:b/>
        </w:rPr>
        <w:t>`not_null`</w:t>
      </w:r>
      <w:r>
        <w:t xml:space="preserve"> on </w:t>
      </w:r>
      <w:r>
        <w:rPr>
          <w:rFonts w:ascii="Courier New" w:hAnsi="Courier New"/>
          <w:sz w:val="20"/>
        </w:rPr>
        <w:t>stg_issues.issue_id</w:t>
      </w:r>
      <w:r>
        <w:t xml:space="preserve">, </w:t>
      </w:r>
      <w:r>
        <w:rPr>
          <w:rFonts w:ascii="Courier New" w:hAnsi="Courier New"/>
          <w:sz w:val="20"/>
        </w:rPr>
        <w:t>repo</w:t>
      </w:r>
      <w:r>
        <w:t xml:space="preserve">, and </w:t>
      </w:r>
      <w:r>
        <w:rPr>
          <w:rFonts w:ascii="Courier New" w:hAnsi="Courier New"/>
          <w:sz w:val="20"/>
        </w:rPr>
        <w:t>state</w:t>
      </w:r>
      <w:r>
        <w:t xml:space="preserve">, and on the mart's </w:t>
      </w:r>
      <w:r>
        <w:rPr>
          <w:rFonts w:ascii="Courier New" w:hAnsi="Courier New"/>
          <w:sz w:val="20"/>
        </w:rPr>
        <w:t>repo</w:t>
      </w:r>
      <w:r>
        <w:t xml:space="preserve"> and </w:t>
      </w:r>
      <w:r>
        <w:rPr>
          <w:rFonts w:ascii="Courier New" w:hAnsi="Courier New"/>
          <w:sz w:val="20"/>
        </w:rPr>
        <w:t>total_issues</w:t>
      </w:r>
      <w:r>
        <w:t>: these columns define each layer's grain; a null in any of them means a malformed row survived staging.</w:t>
      </w:r>
    </w:p>
    <w:p w14:paraId="66CE0DB7" w14:textId="77777777" w:rsidR="00D93F86" w:rsidRDefault="00000000">
      <w:pPr>
        <w:pStyle w:val="ListBullet"/>
      </w:pPr>
      <w:r>
        <w:rPr>
          <w:b/>
        </w:rPr>
        <w:lastRenderedPageBreak/>
        <w:t>`accepted_values`</w:t>
      </w:r>
      <w:r>
        <w:t xml:space="preserve"> on </w:t>
      </w:r>
      <w:r>
        <w:rPr>
          <w:rFonts w:ascii="Courier New" w:hAnsi="Courier New"/>
          <w:sz w:val="20"/>
        </w:rPr>
        <w:t>state</w:t>
      </w:r>
      <w:r>
        <w:t xml:space="preserve"> (</w:t>
      </w:r>
      <w:r>
        <w:rPr>
          <w:rFonts w:ascii="Courier New" w:hAnsi="Courier New"/>
          <w:sz w:val="20"/>
        </w:rPr>
        <w:t>open</w:t>
      </w:r>
      <w:r>
        <w:t xml:space="preserve">, </w:t>
      </w:r>
      <w:r>
        <w:rPr>
          <w:rFonts w:ascii="Courier New" w:hAnsi="Courier New"/>
          <w:sz w:val="20"/>
        </w:rPr>
        <w:t>closed</w:t>
      </w:r>
      <w:r>
        <w:t>): GitHub's API contract only emits these two values, so anything else indicates either an API change or a loading corruption — both worth failing a build over.</w:t>
      </w:r>
    </w:p>
    <w:p w14:paraId="09F10265" w14:textId="77777777" w:rsidR="00D93F86" w:rsidRDefault="00000000">
      <w:pPr>
        <w:pStyle w:val="ListBullet"/>
      </w:pPr>
      <w:r>
        <w:rPr>
          <w:b/>
        </w:rPr>
        <w:t>`unique`</w:t>
      </w:r>
      <w:r>
        <w:t xml:space="preserve"> on the mart's </w:t>
      </w:r>
      <w:r>
        <w:rPr>
          <w:rFonts w:ascii="Courier New" w:hAnsi="Courier New"/>
          <w:sz w:val="20"/>
        </w:rPr>
        <w:t>repo</w:t>
      </w:r>
      <w:r>
        <w:t>: the mart's grain is one row per repository; a duplicate means the aggregation grouped incorrectly.</w:t>
      </w:r>
    </w:p>
    <w:p w14:paraId="7DF59928" w14:textId="77777777" w:rsidR="00D93F86" w:rsidRDefault="00000000">
      <w:pPr>
        <w:pStyle w:val="ListBullet"/>
      </w:pPr>
      <w:r>
        <w:rPr>
          <w:b/>
        </w:rPr>
        <w:t>Custom singular test — `assert_issue_unique_per_repo`</w:t>
      </w:r>
      <w:r>
        <w:t xml:space="preserve">: returns any (issue_id, repo) pair appearing more than once in staging. GitHub issue ids are globally unique, so a duplicate pair cannot be a data anomaly — it can only mean the extractor loaded the same page twice. This test therefore guards the </w:t>
      </w:r>
      <w:r>
        <w:rPr>
          <w:i/>
        </w:rPr>
        <w:t>pipeline's</w:t>
      </w:r>
      <w:r>
        <w:t xml:space="preserve"> correctness (pagination logic) rather than the data's, which is exactly the kind of failure a generic test cannot express.</w:t>
      </w:r>
    </w:p>
    <w:p w14:paraId="520183C6" w14:textId="77777777" w:rsidR="00D93F86" w:rsidRDefault="00000000">
      <w:r>
        <w:t>The tests encode the pipeline's two trust boundaries: what we assume about GitHub (state values, id uniqueness) and what we must not silently get wrong ourselves (grain, pagination).</w:t>
      </w:r>
    </w:p>
    <w:p w14:paraId="1F292084" w14:textId="77777777" w:rsidR="00D93F86" w:rsidRDefault="00000000">
      <w:pPr>
        <w:pStyle w:val="Heading1"/>
      </w:pPr>
      <w:r>
        <w:t>7. Dashboard &amp; Visualisation</w:t>
      </w:r>
    </w:p>
    <w:p w14:paraId="07D13CC7" w14:textId="77777777" w:rsidR="00D93F86" w:rsidRDefault="00000000">
      <w:r>
        <w:t xml:space="preserve">The Streamlit dashboard reads only the dbt models — </w:t>
      </w:r>
      <w:r>
        <w:rPr>
          <w:rFonts w:ascii="Courier New" w:hAnsi="Courier New"/>
          <w:sz w:val="20"/>
        </w:rPr>
        <w:t>stg_issues</w:t>
      </w:r>
      <w:r>
        <w:t xml:space="preserve"> for row-level charts and </w:t>
      </w:r>
      <w:r>
        <w:rPr>
          <w:rFonts w:ascii="Courier New" w:hAnsi="Courier New"/>
          <w:sz w:val="20"/>
        </w:rPr>
        <w:t>repo_issue_summary</w:t>
      </w:r>
      <w:r>
        <w:t xml:space="preserve"> for the mart table — never the raw schema, keeping the presentation layer behind the tested boundary. Connections are cached with a ten-minute TTL (</w:t>
      </w:r>
      <w:r>
        <w:rPr>
          <w:rFonts w:ascii="Courier New" w:hAnsi="Courier New"/>
          <w:sz w:val="20"/>
        </w:rPr>
        <w:t>@st.cache_data(ttl=600)</w:t>
      </w:r>
      <w:r>
        <w:t>) so filter interactions do not re-query PostgreSQL.</w:t>
      </w:r>
    </w:p>
    <w:p w14:paraId="01154316" w14:textId="77777777" w:rsidR="00D93F86" w:rsidRDefault="00000000">
      <w:r>
        <w:t xml:space="preserve">Three filters — repository multi-select, issue state, and a created-between date range — combine to drive every element on the page. Three KPI cards summarise the filtered view (repositories, issues loaded, average days to close — the latter computed over closed issues only, consistent with the mart's rule). Two charts carry the analysis: a grouped horizontal bar of open vs closed issues per repository (fixed colour per state, so open and closed keep their identity across filter changes), and a weekly line of issues opened, resampled from creation timestamps, which makes activity bursts and quiet periods immediately visible. Two tables complete the page: top contributors by issues opened (author-level detail) and the mart itself, so the dashboard's aggregates are always reconcilable against the tested model that produced them. </w:t>
      </w:r>
      <w:r>
        <w:rPr>
          <w:i/>
        </w:rPr>
        <w:t>(Figures 4–6: dashboard views — overview, filtered, tables.)</w:t>
      </w:r>
    </w:p>
    <w:p w14:paraId="27BB5D97" w14:textId="77777777" w:rsidR="00D93F86" w:rsidRDefault="00000000">
      <w:r>
        <w:t>The intended user is the engineering lead making a dependency decision: filter to two candidate libraries, compare closure balance and average days-to-close, and check whether recent weekly activity is sustained or declining.</w:t>
      </w:r>
    </w:p>
    <w:p w14:paraId="5A021EFB" w14:textId="77777777" w:rsidR="00D93F86" w:rsidRDefault="00000000">
      <w:pPr>
        <w:pStyle w:val="Heading1"/>
      </w:pPr>
      <w:r>
        <w:t>8. Challenges &amp; Lessons Learned</w:t>
      </w:r>
    </w:p>
    <w:p w14:paraId="1E6B6036" w14:textId="77777777" w:rsidR="00D93F86" w:rsidRDefault="00000000">
      <w:r>
        <w:rPr>
          <w:b/>
        </w:rPr>
        <w:t>Pull requests hiding inside the Issues API.</w:t>
      </w:r>
      <w:r>
        <w:t xml:space="preserve"> Our first ingestion run produced issue counts far above what the GitHub web UI shows. The cause: the REST Issues endpoint returns pull requests interleaved with issues, because GitHub models PRs as a subtype of issue. Rows carrying a </w:t>
      </w:r>
      <w:r>
        <w:rPr>
          <w:rFonts w:ascii="Courier New" w:hAnsi="Courier New"/>
          <w:sz w:val="20"/>
        </w:rPr>
        <w:t>pull_request</w:t>
      </w:r>
      <w:r>
        <w:t xml:space="preserve"> key are now filtered during extraction. The same investigation surfaced a second quirk — the repository snapshot's </w:t>
      </w:r>
      <w:r>
        <w:rPr>
          <w:rFonts w:ascii="Courier New" w:hAnsi="Courier New"/>
          <w:sz w:val="20"/>
        </w:rPr>
        <w:t>open_issues_count</w:t>
      </w:r>
      <w:r>
        <w:t xml:space="preserve"> </w:t>
      </w:r>
      <w:r>
        <w:rPr>
          <w:i/>
        </w:rPr>
        <w:t>also</w:t>
      </w:r>
      <w:r>
        <w:t xml:space="preserve"> includes PRs — so the </w:t>
      </w:r>
      <w:r>
        <w:lastRenderedPageBreak/>
        <w:t>snapshot figure and our filtered count legitimately disagree, which we document rather than "fix": both numbers are correct under their own definitions. The lesson: an API's field names describe its data model, not yours.</w:t>
      </w:r>
    </w:p>
    <w:p w14:paraId="1856AB65" w14:textId="77777777" w:rsidR="00D93F86" w:rsidRDefault="00000000">
      <w:r>
        <w:rPr>
          <w:b/>
        </w:rPr>
        <w:t>Bounding the crawl.</w:t>
      </w:r>
      <w:r>
        <w:t xml:space="preserve"> An unbounded issue history for repositories like pandas would cost thousands of requests for data the dashboard never shows. We capped ingestion at three pages (300 newest issues) per repository — a deliberate recency window that keeps a full run at ~18 requests against a 5,000/hour limit, making the pipeline demoable and rate-limit-safe. Choosing what </w:t>
      </w:r>
      <w:r>
        <w:rPr>
          <w:i/>
        </w:rPr>
        <w:t>not</w:t>
      </w:r>
      <w:r>
        <w:t xml:space="preserve"> to load proved as much of a design decision as any model.</w:t>
      </w:r>
    </w:p>
    <w:p w14:paraId="4FFA08DF" w14:textId="77777777" w:rsidR="00D93F86" w:rsidRDefault="00000000">
      <w:r>
        <w:rPr>
          <w:b/>
        </w:rPr>
        <w:t>A mid-project pivot.</w:t>
      </w:r>
      <w:r>
        <w:t xml:space="preserve"> The group originally built a pipeline for a different topic (university rankings from two public APIs) before regrouping around this one. The rebuild took a fraction of the original effort because the architecture transferred wholesale: the dlt resource pattern, the staging/mart split, the test taxonomy, and the dashboard skeleton are all topic-agnostic. The lesson — pipelines built on declared sources and layered models are largely </w:t>
      </w:r>
      <w:r>
        <w:rPr>
          <w:i/>
        </w:rPr>
        <w:t>replaceable at the extraction edge</w:t>
      </w:r>
      <w:r>
        <w:t xml:space="preserve"> — felt textbook when we read it, and considerably more real when we lived it.</w:t>
      </w:r>
    </w:p>
    <w:p w14:paraId="46334248" w14:textId="77777777" w:rsidR="00D93F86" w:rsidRDefault="00000000">
      <w:pPr>
        <w:pStyle w:val="Heading1"/>
      </w:pPr>
      <w:r>
        <w:t>9. Conclusion</w:t>
      </w:r>
    </w:p>
    <w:p w14:paraId="378293E1" w14:textId="77777777" w:rsidR="00D93F86" w:rsidRDefault="00000000">
      <w:r>
        <w:t>The pipeline delivers what the brief asked for end to end: authenticated, paginated ingestion into a raw PostgreSQL schema via dlt; a tested staging and mart layer in dbt; and an interactive dashboard reading only the transformed models. Every run is a reproducible snapshot, every transformation is version-controlled SQL, and eight tests guard both the data's assumptions and the pipeline's own correctness.</w:t>
      </w:r>
    </w:p>
    <w:p w14:paraId="277002C5" w14:textId="77777777" w:rsidR="00D93F86" w:rsidRDefault="00000000">
      <w:r>
        <w:t xml:space="preserve">Toward production readiness, three enhancements stand out. Scheduling (cron or an orchestrator such as Airflow) would replace manual runs; incremental loading with </w:t>
      </w:r>
      <w:r>
        <w:rPr>
          <w:rFonts w:ascii="Courier New" w:hAnsi="Courier New"/>
          <w:sz w:val="20"/>
        </w:rPr>
        <w:t>merge</w:t>
      </w:r>
      <w:r>
        <w:t xml:space="preserve"> on issue id would preserve full history instead of replacing snapshots, enabling week-over-week comparisons of the same issue; and extending ingestion to comments and reviews would turn issue health into a fuller picture of community responsiveness. The current design leaves room for each: they are additions at the edges of the pipeline, not changes to its shape.</w:t>
      </w:r>
    </w:p>
    <w:p w14:paraId="0F2705DA" w14:textId="77777777" w:rsidR="00D93F86" w:rsidRDefault="00000000">
      <w:r>
        <w:rPr>
          <w:i/>
        </w:rPr>
        <w:t>Word count target: 2,800–3,200 (excluding code and captions). Current draft: [fill at polish].</w:t>
      </w:r>
    </w:p>
    <w:sectPr w:rsidR="00D93F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6258848">
    <w:abstractNumId w:val="8"/>
  </w:num>
  <w:num w:numId="2" w16cid:durableId="2051613211">
    <w:abstractNumId w:val="6"/>
  </w:num>
  <w:num w:numId="3" w16cid:durableId="1999921469">
    <w:abstractNumId w:val="5"/>
  </w:num>
  <w:num w:numId="4" w16cid:durableId="1217933736">
    <w:abstractNumId w:val="4"/>
  </w:num>
  <w:num w:numId="5" w16cid:durableId="1588615176">
    <w:abstractNumId w:val="7"/>
  </w:num>
  <w:num w:numId="6" w16cid:durableId="1971009320">
    <w:abstractNumId w:val="3"/>
  </w:num>
  <w:num w:numId="7" w16cid:durableId="243338226">
    <w:abstractNumId w:val="2"/>
  </w:num>
  <w:num w:numId="8" w16cid:durableId="1464427871">
    <w:abstractNumId w:val="1"/>
  </w:num>
  <w:num w:numId="9" w16cid:durableId="21237650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E1B"/>
    <w:rsid w:val="00591F28"/>
    <w:rsid w:val="00AA1D8D"/>
    <w:rsid w:val="00B47730"/>
    <w:rsid w:val="00CB0664"/>
    <w:rsid w:val="00D93F86"/>
    <w:rsid w:val="00DD6E19"/>
    <w:rsid w:val="00E161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D514D"/>
  <w14:defaultImageDpi w14:val="300"/>
  <w15:docId w15:val="{D8C2E3FB-2BCE-F84F-ADDC-CB960423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2378</Words>
  <Characters>13561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Georgios Antonakis</cp:lastModifiedBy>
  <cp:revision>3</cp:revision>
  <dcterms:created xsi:type="dcterms:W3CDTF">2013-12-23T23:15:00Z</dcterms:created>
  <dcterms:modified xsi:type="dcterms:W3CDTF">2026-07-18T10:49:00Z</dcterms:modified>
  <cp:category/>
</cp:coreProperties>
</file>