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BDAE3" w14:textId="77777777" w:rsidR="00F8449D" w:rsidRDefault="00000000">
      <w:pPr>
        <w:pStyle w:val="Title"/>
      </w:pPr>
      <w:r>
        <w:t xml:space="preserve">ITC6110 — Natural Language Processing  </w:t>
      </w:r>
    </w:p>
    <w:p w14:paraId="3FF8FB53" w14:textId="77777777" w:rsidR="00F8449D" w:rsidRDefault="00000000">
      <w:pPr>
        <w:pStyle w:val="Heading1"/>
      </w:pPr>
      <w:r>
        <w:t xml:space="preserve">Group Project Report  </w:t>
      </w:r>
    </w:p>
    <w:p w14:paraId="4DCE7638" w14:textId="77777777" w:rsidR="00F8449D" w:rsidRDefault="00000000">
      <w:r>
        <w:rPr>
          <w:b/>
        </w:rPr>
        <w:t>Module:</w:t>
      </w:r>
      <w:r>
        <w:t xml:space="preserve"> ITC 6110 — Natural Language Processing</w:t>
      </w:r>
    </w:p>
    <w:p w14:paraId="049A1EBC" w14:textId="77777777" w:rsidR="00F8449D" w:rsidRDefault="00000000">
      <w:r>
        <w:rPr>
          <w:b/>
        </w:rPr>
        <w:t>Term:</w:t>
      </w:r>
      <w:r>
        <w:t xml:space="preserve"> Spring Semester 2025</w:t>
      </w:r>
    </w:p>
    <w:p w14:paraId="2799C45A" w14:textId="77777777" w:rsidR="00F8449D" w:rsidRDefault="00000000">
      <w:r>
        <w:rPr>
          <w:b/>
        </w:rPr>
        <w:t>Team Members:</w:t>
      </w:r>
      <w:r>
        <w:t xml:space="preserve"> George Antonakis · Orestis Pappas · Samuel Cook</w:t>
      </w:r>
    </w:p>
    <w:p w14:paraId="510E710F" w14:textId="77777777" w:rsidR="00F8449D" w:rsidRDefault="00000000">
      <w:r>
        <w:rPr>
          <w:b/>
        </w:rPr>
        <w:t>Submission Date:</w:t>
      </w:r>
      <w:r>
        <w:t xml:space="preserve"> [DATE]</w:t>
      </w:r>
    </w:p>
    <w:p w14:paraId="3214276A" w14:textId="77777777" w:rsidR="00F8449D" w:rsidRDefault="00000000">
      <w:pPr>
        <w:pStyle w:val="Heading1"/>
      </w:pPr>
      <w:r>
        <w:t>Abstract</w:t>
      </w:r>
    </w:p>
    <w:p w14:paraId="4A38D49D" w14:textId="77777777" w:rsidR="00F8449D" w:rsidRDefault="00000000">
      <w:r>
        <w:t>This report documents an end-to-end NLP pipeline applied to the BBC News dataset (2,225 articles, 5 categories). We cover data collection, preprocessing, feature engineering, topic modelling, text classification using both traditional machine learning and deep learning approaches, a Retrieval-Augmented Generation (RAG) conversational system, and an interactive Streamlit web application. Our best classifier, fine-tuned DistilBERT, achieves 97.53% accuracy and 0.974 macro F1. The RAG system uses FAISS vector search with Flan-T5-base for answer generation, evaluated via ROUGE-L.</w:t>
      </w:r>
    </w:p>
    <w:p w14:paraId="01417357" w14:textId="77777777" w:rsidR="00F8449D" w:rsidRDefault="00000000">
      <w:pPr>
        <w:pStyle w:val="Heading1"/>
      </w:pPr>
      <w:r>
        <w:t>1. Data Collection</w:t>
      </w:r>
    </w:p>
    <w:p w14:paraId="46F27E16" w14:textId="77777777" w:rsidR="00F8449D" w:rsidRDefault="00000000">
      <w:pPr>
        <w:pStyle w:val="Heading2"/>
      </w:pPr>
      <w:r>
        <w:t>1.1 Dataset</w:t>
      </w:r>
    </w:p>
    <w:p w14:paraId="5FDBF5A5" w14:textId="77777777" w:rsidR="00F8449D" w:rsidRDefault="00000000">
      <w:r>
        <w:t xml:space="preserve">We used the </w:t>
      </w:r>
      <w:r>
        <w:rPr>
          <w:b/>
        </w:rPr>
        <w:t>BBC News dataset</w:t>
      </w:r>
      <w:r>
        <w:t xml:space="preserve"> (Greene &amp; Cunningham, 2006), sourced from HuggingFace Hub (</w:t>
      </w:r>
      <w:r>
        <w:rPr>
          <w:rFonts w:ascii="Courier New" w:hAnsi="Courier New"/>
          <w:sz w:val="20"/>
        </w:rPr>
        <w:t>SetFit/bbc-news</w:t>
      </w:r>
      <w:r>
        <w:t xml:space="preserve">). The dataset comprises </w:t>
      </w:r>
      <w:r>
        <w:rPr>
          <w:b/>
        </w:rPr>
        <w:t>2,225 news articles</w:t>
      </w:r>
      <w:r>
        <w:t xml:space="preserve"> collected from the BBC website between 2004 and 2005, labelled across five mutually exclusive categories:</w:t>
      </w:r>
    </w:p>
    <w:tbl>
      <w:tblPr>
        <w:tblStyle w:val="LightGrid-Accent1"/>
        <w:tblW w:w="0" w:type="auto"/>
        <w:tblLook w:val="04A0" w:firstRow="1" w:lastRow="0" w:firstColumn="1" w:lastColumn="0" w:noHBand="0" w:noVBand="1"/>
      </w:tblPr>
      <w:tblGrid>
        <w:gridCol w:w="2160"/>
        <w:gridCol w:w="2160"/>
        <w:gridCol w:w="2160"/>
        <w:gridCol w:w="2160"/>
      </w:tblGrid>
      <w:tr w:rsidR="00F8449D" w14:paraId="7F60C065" w14:textId="77777777" w:rsidTr="00F84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6BB693" w14:textId="77777777" w:rsidR="00F8449D" w:rsidRDefault="00000000">
            <w:r>
              <w:t>Category</w:t>
            </w:r>
          </w:p>
        </w:tc>
        <w:tc>
          <w:tcPr>
            <w:tcW w:w="2160" w:type="dxa"/>
          </w:tcPr>
          <w:p w14:paraId="0347F402" w14:textId="77777777" w:rsidR="00F8449D" w:rsidRDefault="00000000">
            <w:pPr>
              <w:cnfStyle w:val="100000000000" w:firstRow="1" w:lastRow="0" w:firstColumn="0" w:lastColumn="0" w:oddVBand="0" w:evenVBand="0" w:oddHBand="0" w:evenHBand="0" w:firstRowFirstColumn="0" w:firstRowLastColumn="0" w:lastRowFirstColumn="0" w:lastRowLastColumn="0"/>
            </w:pPr>
            <w:r>
              <w:t>Train</w:t>
            </w:r>
          </w:p>
        </w:tc>
        <w:tc>
          <w:tcPr>
            <w:tcW w:w="2160" w:type="dxa"/>
          </w:tcPr>
          <w:p w14:paraId="7A689297" w14:textId="77777777" w:rsidR="00F8449D" w:rsidRDefault="00000000">
            <w:pPr>
              <w:cnfStyle w:val="100000000000" w:firstRow="1" w:lastRow="0" w:firstColumn="0" w:lastColumn="0" w:oddVBand="0" w:evenVBand="0" w:oddHBand="0" w:evenHBand="0" w:firstRowFirstColumn="0" w:firstRowLastColumn="0" w:lastRowFirstColumn="0" w:lastRowLastColumn="0"/>
            </w:pPr>
            <w:r>
              <w:t>Test</w:t>
            </w:r>
          </w:p>
        </w:tc>
        <w:tc>
          <w:tcPr>
            <w:tcW w:w="2160" w:type="dxa"/>
          </w:tcPr>
          <w:p w14:paraId="18CCAEF6" w14:textId="77777777" w:rsidR="00F8449D" w:rsidRDefault="00000000">
            <w:pPr>
              <w:cnfStyle w:val="100000000000" w:firstRow="1" w:lastRow="0" w:firstColumn="0" w:lastColumn="0" w:oddVBand="0" w:evenVBand="0" w:oddHBand="0" w:evenHBand="0" w:firstRowFirstColumn="0" w:firstRowLastColumn="0" w:lastRowFirstColumn="0" w:lastRowLastColumn="0"/>
            </w:pPr>
            <w:r>
              <w:t>Total</w:t>
            </w:r>
          </w:p>
        </w:tc>
      </w:tr>
      <w:tr w:rsidR="00F8449D" w14:paraId="08703106"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C1E943" w14:textId="77777777" w:rsidR="00F8449D" w:rsidRDefault="00000000">
            <w:r>
              <w:t>Sport</w:t>
            </w:r>
          </w:p>
        </w:tc>
        <w:tc>
          <w:tcPr>
            <w:tcW w:w="2160" w:type="dxa"/>
          </w:tcPr>
          <w:p w14:paraId="531E91DF" w14:textId="7D0C70D9" w:rsidR="00F8449D" w:rsidRDefault="003F3EEB">
            <w:pPr>
              <w:cnfStyle w:val="000000100000" w:firstRow="0" w:lastRow="0" w:firstColumn="0" w:lastColumn="0" w:oddVBand="0" w:evenVBand="0" w:oddHBand="1" w:evenHBand="0" w:firstRowFirstColumn="0" w:firstRowLastColumn="0" w:lastRowFirstColumn="0" w:lastRowLastColumn="0"/>
            </w:pPr>
            <w:r w:rsidRPr="003F3EEB">
              <w:t>275</w:t>
            </w:r>
          </w:p>
        </w:tc>
        <w:tc>
          <w:tcPr>
            <w:tcW w:w="2160" w:type="dxa"/>
          </w:tcPr>
          <w:p w14:paraId="56CEEC61" w14:textId="2BA6C6C3" w:rsidR="00F8449D" w:rsidRDefault="003F3EEB">
            <w:pPr>
              <w:cnfStyle w:val="000000100000" w:firstRow="0" w:lastRow="0" w:firstColumn="0" w:lastColumn="0" w:oddVBand="0" w:evenVBand="0" w:oddHBand="1" w:evenHBand="0" w:firstRowFirstColumn="0" w:firstRowLastColumn="0" w:lastRowFirstColumn="0" w:lastRowLastColumn="0"/>
            </w:pPr>
            <w:r>
              <w:t>236</w:t>
            </w:r>
          </w:p>
        </w:tc>
        <w:tc>
          <w:tcPr>
            <w:tcW w:w="2160" w:type="dxa"/>
          </w:tcPr>
          <w:p w14:paraId="5B4F334E" w14:textId="0F213237" w:rsidR="00F8449D" w:rsidRDefault="003F3EEB">
            <w:pPr>
              <w:cnfStyle w:val="000000100000" w:firstRow="0" w:lastRow="0" w:firstColumn="0" w:lastColumn="0" w:oddVBand="0" w:evenVBand="0" w:oddHBand="1" w:evenHBand="0" w:firstRowFirstColumn="0" w:firstRowLastColumn="0" w:lastRowFirstColumn="0" w:lastRowLastColumn="0"/>
            </w:pPr>
            <w:r>
              <w:t>511</w:t>
            </w:r>
          </w:p>
        </w:tc>
      </w:tr>
      <w:tr w:rsidR="00F8449D" w14:paraId="4516DAC6"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5660E" w14:textId="77777777" w:rsidR="00F8449D" w:rsidRDefault="00000000">
            <w:r>
              <w:t>Business</w:t>
            </w:r>
          </w:p>
        </w:tc>
        <w:tc>
          <w:tcPr>
            <w:tcW w:w="2160" w:type="dxa"/>
          </w:tcPr>
          <w:p w14:paraId="76F90DBC" w14:textId="364C626F" w:rsidR="00F8449D" w:rsidRDefault="003F3EEB">
            <w:pPr>
              <w:cnfStyle w:val="000000010000" w:firstRow="0" w:lastRow="0" w:firstColumn="0" w:lastColumn="0" w:oddVBand="0" w:evenVBand="0" w:oddHBand="0" w:evenHBand="1" w:firstRowFirstColumn="0" w:firstRowLastColumn="0" w:lastRowFirstColumn="0" w:lastRowLastColumn="0"/>
            </w:pPr>
            <w:r>
              <w:t>286</w:t>
            </w:r>
          </w:p>
        </w:tc>
        <w:tc>
          <w:tcPr>
            <w:tcW w:w="2160" w:type="dxa"/>
          </w:tcPr>
          <w:p w14:paraId="4B90DFA8" w14:textId="2EA67558" w:rsidR="00F8449D" w:rsidRDefault="003F3EEB">
            <w:pPr>
              <w:cnfStyle w:val="000000010000" w:firstRow="0" w:lastRow="0" w:firstColumn="0" w:lastColumn="0" w:oddVBand="0" w:evenVBand="0" w:oddHBand="0" w:evenHBand="1" w:firstRowFirstColumn="0" w:firstRowLastColumn="0" w:lastRowFirstColumn="0" w:lastRowLastColumn="0"/>
            </w:pPr>
            <w:r>
              <w:t>224</w:t>
            </w:r>
          </w:p>
        </w:tc>
        <w:tc>
          <w:tcPr>
            <w:tcW w:w="2160" w:type="dxa"/>
          </w:tcPr>
          <w:p w14:paraId="0FE0FB56" w14:textId="61E785C0" w:rsidR="00F8449D" w:rsidRDefault="003F3EEB">
            <w:pPr>
              <w:cnfStyle w:val="000000010000" w:firstRow="0" w:lastRow="0" w:firstColumn="0" w:lastColumn="0" w:oddVBand="0" w:evenVBand="0" w:oddHBand="0" w:evenHBand="1" w:firstRowFirstColumn="0" w:firstRowLastColumn="0" w:lastRowFirstColumn="0" w:lastRowLastColumn="0"/>
            </w:pPr>
            <w:r>
              <w:t>510</w:t>
            </w:r>
          </w:p>
        </w:tc>
      </w:tr>
      <w:tr w:rsidR="00F8449D" w14:paraId="1FF3910F"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D3B12E" w14:textId="77777777" w:rsidR="00F8449D" w:rsidRDefault="00000000">
            <w:r>
              <w:t>Politics</w:t>
            </w:r>
          </w:p>
        </w:tc>
        <w:tc>
          <w:tcPr>
            <w:tcW w:w="2160" w:type="dxa"/>
          </w:tcPr>
          <w:p w14:paraId="0C40DD9F" w14:textId="2C14EEDB" w:rsidR="00F8449D" w:rsidRDefault="003F3EEB">
            <w:pPr>
              <w:cnfStyle w:val="000000100000" w:firstRow="0" w:lastRow="0" w:firstColumn="0" w:lastColumn="0" w:oddVBand="0" w:evenVBand="0" w:oddHBand="1" w:evenHBand="0" w:firstRowFirstColumn="0" w:firstRowLastColumn="0" w:lastRowFirstColumn="0" w:lastRowLastColumn="0"/>
            </w:pPr>
            <w:r>
              <w:t>242</w:t>
            </w:r>
          </w:p>
        </w:tc>
        <w:tc>
          <w:tcPr>
            <w:tcW w:w="2160" w:type="dxa"/>
          </w:tcPr>
          <w:p w14:paraId="2F82E12C" w14:textId="3C99810A" w:rsidR="00F8449D" w:rsidRDefault="003F3EEB">
            <w:pPr>
              <w:cnfStyle w:val="000000100000" w:firstRow="0" w:lastRow="0" w:firstColumn="0" w:lastColumn="0" w:oddVBand="0" w:evenVBand="0" w:oddHBand="1" w:evenHBand="0" w:firstRowFirstColumn="0" w:firstRowLastColumn="0" w:lastRowFirstColumn="0" w:lastRowLastColumn="0"/>
            </w:pPr>
            <w:r>
              <w:t>175</w:t>
            </w:r>
          </w:p>
        </w:tc>
        <w:tc>
          <w:tcPr>
            <w:tcW w:w="2160" w:type="dxa"/>
          </w:tcPr>
          <w:p w14:paraId="4B05289B" w14:textId="02C8605E" w:rsidR="00F8449D" w:rsidRDefault="003F3EEB">
            <w:pPr>
              <w:cnfStyle w:val="000000100000" w:firstRow="0" w:lastRow="0" w:firstColumn="0" w:lastColumn="0" w:oddVBand="0" w:evenVBand="0" w:oddHBand="1" w:evenHBand="0" w:firstRowFirstColumn="0" w:firstRowLastColumn="0" w:lastRowFirstColumn="0" w:lastRowLastColumn="0"/>
            </w:pPr>
            <w:r>
              <w:t>417</w:t>
            </w:r>
          </w:p>
        </w:tc>
      </w:tr>
      <w:tr w:rsidR="00F8449D" w14:paraId="4544BE08"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10C29E" w14:textId="77777777" w:rsidR="00F8449D" w:rsidRDefault="00000000">
            <w:r>
              <w:t>Tech</w:t>
            </w:r>
          </w:p>
        </w:tc>
        <w:tc>
          <w:tcPr>
            <w:tcW w:w="2160" w:type="dxa"/>
          </w:tcPr>
          <w:p w14:paraId="4406FCE4" w14:textId="66F5DD4D" w:rsidR="00F8449D" w:rsidRDefault="003F3EEB">
            <w:pPr>
              <w:cnfStyle w:val="000000010000" w:firstRow="0" w:lastRow="0" w:firstColumn="0" w:lastColumn="0" w:oddVBand="0" w:evenVBand="0" w:oddHBand="0" w:evenHBand="1" w:firstRowFirstColumn="0" w:firstRowLastColumn="0" w:lastRowFirstColumn="0" w:lastRowLastColumn="0"/>
            </w:pPr>
            <w:r>
              <w:t>212</w:t>
            </w:r>
          </w:p>
        </w:tc>
        <w:tc>
          <w:tcPr>
            <w:tcW w:w="2160" w:type="dxa"/>
          </w:tcPr>
          <w:p w14:paraId="5B209A55" w14:textId="671F911A" w:rsidR="00F8449D" w:rsidRDefault="003F3EEB">
            <w:pPr>
              <w:cnfStyle w:val="000000010000" w:firstRow="0" w:lastRow="0" w:firstColumn="0" w:lastColumn="0" w:oddVBand="0" w:evenVBand="0" w:oddHBand="0" w:evenHBand="1" w:firstRowFirstColumn="0" w:firstRowLastColumn="0" w:lastRowFirstColumn="0" w:lastRowLastColumn="0"/>
            </w:pPr>
            <w:r>
              <w:t>189</w:t>
            </w:r>
          </w:p>
        </w:tc>
        <w:tc>
          <w:tcPr>
            <w:tcW w:w="2160" w:type="dxa"/>
          </w:tcPr>
          <w:p w14:paraId="0CCD911D" w14:textId="50BC4EAC" w:rsidR="00F8449D" w:rsidRDefault="003F3EEB">
            <w:pPr>
              <w:cnfStyle w:val="000000010000" w:firstRow="0" w:lastRow="0" w:firstColumn="0" w:lastColumn="0" w:oddVBand="0" w:evenVBand="0" w:oddHBand="0" w:evenHBand="1" w:firstRowFirstColumn="0" w:firstRowLastColumn="0" w:lastRowFirstColumn="0" w:lastRowLastColumn="0"/>
            </w:pPr>
            <w:r>
              <w:t>401</w:t>
            </w:r>
          </w:p>
        </w:tc>
      </w:tr>
      <w:tr w:rsidR="00F8449D" w14:paraId="6BA6F383"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3B1118" w14:textId="77777777" w:rsidR="00F8449D" w:rsidRDefault="00000000">
            <w:r>
              <w:t>Entertainment</w:t>
            </w:r>
          </w:p>
        </w:tc>
        <w:tc>
          <w:tcPr>
            <w:tcW w:w="2160" w:type="dxa"/>
          </w:tcPr>
          <w:p w14:paraId="6A0BBDE7" w14:textId="35A1B6C4" w:rsidR="00F8449D" w:rsidRDefault="003F3EEB">
            <w:pPr>
              <w:cnfStyle w:val="000000100000" w:firstRow="0" w:lastRow="0" w:firstColumn="0" w:lastColumn="0" w:oddVBand="0" w:evenVBand="0" w:oddHBand="1" w:evenHBand="0" w:firstRowFirstColumn="0" w:firstRowLastColumn="0" w:lastRowFirstColumn="0" w:lastRowLastColumn="0"/>
            </w:pPr>
            <w:r>
              <w:t>210</w:t>
            </w:r>
          </w:p>
        </w:tc>
        <w:tc>
          <w:tcPr>
            <w:tcW w:w="2160" w:type="dxa"/>
          </w:tcPr>
          <w:p w14:paraId="5F812E3E" w14:textId="68DE26F6" w:rsidR="00F8449D" w:rsidRDefault="003F3EEB">
            <w:pPr>
              <w:cnfStyle w:val="000000100000" w:firstRow="0" w:lastRow="0" w:firstColumn="0" w:lastColumn="0" w:oddVBand="0" w:evenVBand="0" w:oddHBand="1" w:evenHBand="0" w:firstRowFirstColumn="0" w:firstRowLastColumn="0" w:lastRowFirstColumn="0" w:lastRowLastColumn="0"/>
            </w:pPr>
            <w:r>
              <w:t>176</w:t>
            </w:r>
          </w:p>
        </w:tc>
        <w:tc>
          <w:tcPr>
            <w:tcW w:w="2160" w:type="dxa"/>
          </w:tcPr>
          <w:p w14:paraId="79D7ECDE" w14:textId="1C8B1F09" w:rsidR="00F8449D" w:rsidRDefault="003F3EEB">
            <w:pPr>
              <w:cnfStyle w:val="000000100000" w:firstRow="0" w:lastRow="0" w:firstColumn="0" w:lastColumn="0" w:oddVBand="0" w:evenVBand="0" w:oddHBand="1" w:evenHBand="0" w:firstRowFirstColumn="0" w:firstRowLastColumn="0" w:lastRowFirstColumn="0" w:lastRowLastColumn="0"/>
            </w:pPr>
            <w:r>
              <w:t>386</w:t>
            </w:r>
          </w:p>
        </w:tc>
      </w:tr>
      <w:tr w:rsidR="00F8449D" w14:paraId="3ADCE2F1"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D8D3F5" w14:textId="77777777" w:rsidR="00F8449D" w:rsidRDefault="00000000">
            <w:r>
              <w:t>Total</w:t>
            </w:r>
          </w:p>
        </w:tc>
        <w:tc>
          <w:tcPr>
            <w:tcW w:w="2160" w:type="dxa"/>
          </w:tcPr>
          <w:p w14:paraId="5F486972" w14:textId="77777777" w:rsidR="00F8449D" w:rsidRDefault="00000000">
            <w:pPr>
              <w:cnfStyle w:val="000000010000" w:firstRow="0" w:lastRow="0" w:firstColumn="0" w:lastColumn="0" w:oddVBand="0" w:evenVBand="0" w:oddHBand="0" w:evenHBand="1" w:firstRowFirstColumn="0" w:firstRowLastColumn="0" w:lastRowFirstColumn="0" w:lastRowLastColumn="0"/>
            </w:pPr>
            <w:r>
              <w:rPr>
                <w:b/>
              </w:rPr>
              <w:t>1,225</w:t>
            </w:r>
          </w:p>
        </w:tc>
        <w:tc>
          <w:tcPr>
            <w:tcW w:w="2160" w:type="dxa"/>
          </w:tcPr>
          <w:p w14:paraId="78021599" w14:textId="77777777" w:rsidR="00F8449D" w:rsidRDefault="00000000">
            <w:pPr>
              <w:cnfStyle w:val="000000010000" w:firstRow="0" w:lastRow="0" w:firstColumn="0" w:lastColumn="0" w:oddVBand="0" w:evenVBand="0" w:oddHBand="0" w:evenHBand="1" w:firstRowFirstColumn="0" w:firstRowLastColumn="0" w:lastRowFirstColumn="0" w:lastRowLastColumn="0"/>
            </w:pPr>
            <w:r>
              <w:rPr>
                <w:b/>
              </w:rPr>
              <w:t>1,000</w:t>
            </w:r>
          </w:p>
        </w:tc>
        <w:tc>
          <w:tcPr>
            <w:tcW w:w="2160" w:type="dxa"/>
          </w:tcPr>
          <w:p w14:paraId="030390F6" w14:textId="77777777" w:rsidR="00F8449D" w:rsidRDefault="00000000">
            <w:pPr>
              <w:cnfStyle w:val="000000010000" w:firstRow="0" w:lastRow="0" w:firstColumn="0" w:lastColumn="0" w:oddVBand="0" w:evenVBand="0" w:oddHBand="0" w:evenHBand="1" w:firstRowFirstColumn="0" w:firstRowLastColumn="0" w:lastRowFirstColumn="0" w:lastRowLastColumn="0"/>
            </w:pPr>
            <w:r>
              <w:rPr>
                <w:b/>
              </w:rPr>
              <w:t>2,225</w:t>
            </w:r>
          </w:p>
        </w:tc>
      </w:tr>
    </w:tbl>
    <w:p w14:paraId="46FB0C86" w14:textId="77777777" w:rsidR="00F8449D" w:rsidRDefault="00000000">
      <w:r>
        <w:t>The dataset is pre-split into 1,225 training articles and 1,000 test articles. Articles average approximately 390 words in length.</w:t>
      </w:r>
    </w:p>
    <w:p w14:paraId="281C3A69" w14:textId="77777777" w:rsidR="00F8449D" w:rsidRDefault="00000000">
      <w:pPr>
        <w:pStyle w:val="Heading2"/>
      </w:pPr>
      <w:r>
        <w:lastRenderedPageBreak/>
        <w:t>1.2 Dataset Justification</w:t>
      </w:r>
    </w:p>
    <w:p w14:paraId="5DF99DCB" w14:textId="77777777" w:rsidR="00F8449D" w:rsidRDefault="00000000">
      <w:r>
        <w:t>BBC News was chosen because it is a well-established, cleanly labelled benchmark for multi-class text classification: its five categories (business, entertainment, politics, sport, tech) are mutually distinct yet share enough general-news vocabulary to make the problem non-trivial. At 2,225 articles it is large enough to train and fairly evaluate both classical and deep models, while remaining small enough to run the full pipeline — including a fine-tuned transformer and a RAG system — on a single laptop. Its topical breadth also makes it a natural fit for every task in this project: distinct categories for classification, latent themes for topic modelling, and self-contained factual articles for retrieval-augmented question answering.</w:t>
      </w:r>
    </w:p>
    <w:p w14:paraId="4C2751CE" w14:textId="77777777" w:rsidR="00F8449D" w:rsidRDefault="00000000">
      <w:pPr>
        <w:pStyle w:val="Heading2"/>
      </w:pPr>
      <w:r>
        <w:t>1.3 Loading the Data</w:t>
      </w:r>
    </w:p>
    <w:p w14:paraId="1B7A3C9B" w14:textId="77777777" w:rsidR="00F8449D" w:rsidRDefault="00000000">
      <w:r>
        <w:t xml:space="preserve">The dataset was loaded using the HuggingFace </w:t>
      </w:r>
      <w:r>
        <w:rPr>
          <w:rFonts w:ascii="Courier New" w:hAnsi="Courier New"/>
          <w:sz w:val="20"/>
        </w:rPr>
        <w:t>datasets</w:t>
      </w:r>
      <w:r>
        <w:t xml:space="preserve"> library and saved locally as </w:t>
      </w:r>
      <w:r>
        <w:rPr>
          <w:rFonts w:ascii="Courier New" w:hAnsi="Courier New"/>
          <w:sz w:val="20"/>
        </w:rPr>
        <w:t>data/raw/bbc_news.csv</w:t>
      </w:r>
      <w:r>
        <w:t xml:space="preserve"> for reproducibility:</w:t>
      </w:r>
    </w:p>
    <w:p w14:paraId="3B73C7F2" w14:textId="77777777" w:rsidR="00F8449D" w:rsidRDefault="00000000">
      <w:r>
        <w:rPr>
          <w:rFonts w:ascii="Courier New" w:hAnsi="Courier New"/>
          <w:sz w:val="20"/>
        </w:rPr>
        <w:t>`</w:t>
      </w:r>
      <w:r>
        <w:t>python</w:t>
      </w:r>
    </w:p>
    <w:p w14:paraId="63CA6D3F" w14:textId="77777777" w:rsidR="00F8449D" w:rsidRDefault="00000000">
      <w:r>
        <w:t>from datasets import load_dataset</w:t>
      </w:r>
    </w:p>
    <w:p w14:paraId="67CDFE06" w14:textId="77777777" w:rsidR="00F8449D" w:rsidRDefault="00000000">
      <w:r>
        <w:t>import pandas as pd</w:t>
      </w:r>
    </w:p>
    <w:p w14:paraId="64971AD9" w14:textId="77777777" w:rsidR="00F8449D" w:rsidRDefault="00000000">
      <w:r>
        <w:t>ds = load_dataset("SetFit/bbc-news")</w:t>
      </w:r>
    </w:p>
    <w:p w14:paraId="13EDDB8A" w14:textId="77777777" w:rsidR="00F8449D" w:rsidRDefault="00000000">
      <w:r>
        <w:t>df = pd.concat([pd.DataFrame(ds['train']).assign(split='train'),</w:t>
      </w:r>
    </w:p>
    <w:p w14:paraId="270BF568" w14:textId="77777777" w:rsidR="00F8449D" w:rsidRDefault="00000000">
      <w:r>
        <w:t>pd.DataFrame(ds['test']).assign(split='test')])</w:t>
      </w:r>
    </w:p>
    <w:p w14:paraId="10D25A12" w14:textId="77777777" w:rsidR="00F8449D" w:rsidRDefault="00000000">
      <w:r>
        <w:t>df.to_csv('data/raw/bbc_news.csv', index=False)</w:t>
      </w:r>
    </w:p>
    <w:p w14:paraId="70D61C5C" w14:textId="77777777" w:rsidR="00F8449D" w:rsidRDefault="00000000">
      <w:r>
        <w:rPr>
          <w:rFonts w:ascii="Courier New" w:hAnsi="Courier New"/>
          <w:sz w:val="20"/>
        </w:rPr>
        <w:t>`</w:t>
      </w:r>
    </w:p>
    <w:p w14:paraId="610ADB9F" w14:textId="77777777" w:rsidR="00F8449D" w:rsidRDefault="00000000">
      <w:pPr>
        <w:pStyle w:val="Heading1"/>
      </w:pPr>
      <w:r>
        <w:t>2. Data Preprocessing and Normalisation</w:t>
      </w:r>
    </w:p>
    <w:p w14:paraId="789859AB" w14:textId="77777777" w:rsidR="00F8449D" w:rsidRDefault="00000000">
      <w:pPr>
        <w:pStyle w:val="Heading2"/>
      </w:pPr>
      <w:r>
        <w:t>2.1 Pipeline Overview</w:t>
      </w:r>
    </w:p>
    <w:p w14:paraId="07B4FF71" w14:textId="77777777" w:rsidR="00F8449D" w:rsidRDefault="00000000">
      <w:r>
        <w:t>Text preprocessing was implemented in Notebook 1 (</w:t>
      </w:r>
      <w:r>
        <w:rPr>
          <w:rFonts w:ascii="Courier New" w:hAnsi="Courier New"/>
          <w:sz w:val="20"/>
        </w:rPr>
        <w:t>01_data_features.ipynb</w:t>
      </w:r>
      <w:r>
        <w:t>). The following steps were applied in sequence:</w:t>
      </w:r>
    </w:p>
    <w:p w14:paraId="45B8515D" w14:textId="48441F90" w:rsidR="00F8449D" w:rsidRDefault="00000000" w:rsidP="00833141">
      <w:pPr>
        <w:pStyle w:val="ListParagraph"/>
        <w:numPr>
          <w:ilvl w:val="0"/>
          <w:numId w:val="10"/>
        </w:numPr>
      </w:pPr>
      <w:r w:rsidRPr="00833141">
        <w:rPr>
          <w:b/>
        </w:rPr>
        <w:t>Lowercasing</w:t>
      </w:r>
      <w:r>
        <w:t xml:space="preserve"> </w:t>
      </w:r>
    </w:p>
    <w:p w14:paraId="1EE26EED" w14:textId="670B309B" w:rsidR="001A2697" w:rsidRDefault="001A2697" w:rsidP="00833141">
      <w:r w:rsidRPr="001A2697">
        <w:t xml:space="preserve">Lowercasing is commonly used in an NLP pipeline to avoid the machine learning models treating </w:t>
      </w:r>
      <w:proofErr w:type="spellStart"/>
      <w:r w:rsidRPr="001A2697">
        <w:t>capitalised</w:t>
      </w:r>
      <w:proofErr w:type="spellEnd"/>
      <w:r w:rsidRPr="001A2697">
        <w:t xml:space="preserve"> and </w:t>
      </w:r>
      <w:proofErr w:type="spellStart"/>
      <w:r w:rsidRPr="001A2697">
        <w:t>uncapitalised</w:t>
      </w:r>
      <w:proofErr w:type="spellEnd"/>
      <w:r w:rsidRPr="001A2697">
        <w:t xml:space="preserve"> versions of the same word as different entities. This also reduces the vocabulary size, potentially reducing training times and lowering memory usage.</w:t>
      </w:r>
    </w:p>
    <w:p w14:paraId="4B164948" w14:textId="38449358" w:rsidR="00F8449D" w:rsidRDefault="00000000" w:rsidP="00833141">
      <w:pPr>
        <w:pStyle w:val="ListParagraph"/>
        <w:numPr>
          <w:ilvl w:val="0"/>
          <w:numId w:val="10"/>
        </w:numPr>
      </w:pPr>
      <w:r w:rsidRPr="00833141">
        <w:rPr>
          <w:b/>
        </w:rPr>
        <w:t>URL and HTML removal</w:t>
      </w:r>
      <w:r>
        <w:t xml:space="preserve"> — regex patterns removed hyperlinks and tags</w:t>
      </w:r>
    </w:p>
    <w:p w14:paraId="50C824A7" w14:textId="722133E9" w:rsidR="001A2697" w:rsidRDefault="001A2697" w:rsidP="00833141">
      <w:r w:rsidRPr="001A2697">
        <w:lastRenderedPageBreak/>
        <w:t>HTML tags are removed so that only meaningful textual context is analysed. HTML tags are formatting information and meta-information not relevant for linguistic analysis. These tags may also introduce noise and bias the analysis results.</w:t>
      </w:r>
    </w:p>
    <w:p w14:paraId="31062999" w14:textId="6098D829" w:rsidR="00F8449D" w:rsidRPr="00833141" w:rsidRDefault="00000000" w:rsidP="00833141">
      <w:pPr>
        <w:pStyle w:val="ListParagraph"/>
        <w:numPr>
          <w:ilvl w:val="0"/>
          <w:numId w:val="10"/>
        </w:numPr>
        <w:rPr>
          <w:b/>
        </w:rPr>
      </w:pPr>
      <w:r w:rsidRPr="00833141">
        <w:rPr>
          <w:b/>
        </w:rPr>
        <w:t>Punctuation and special character removal</w:t>
      </w:r>
    </w:p>
    <w:p w14:paraId="3F169682" w14:textId="2B85431E" w:rsidR="00833141" w:rsidRDefault="00833141" w:rsidP="00833141">
      <w:r>
        <w:t xml:space="preserve">This is a further standardized procedure to reduce text dimensionality and prevents algorithms from misinterpreting words. </w:t>
      </w:r>
      <w:proofErr w:type="gramStart"/>
      <w:r>
        <w:t>Similar to</w:t>
      </w:r>
      <w:proofErr w:type="gramEnd"/>
      <w:r>
        <w:t xml:space="preserve"> Lowercasing words such as “hello”, “hello!” and “hello,” can be interpreted as different entities. This </w:t>
      </w:r>
      <w:r w:rsidR="00F34FCF">
        <w:t>standardizes text and maintains consistency while improving token quality and reducing token variation.</w:t>
      </w:r>
    </w:p>
    <w:p w14:paraId="54768F46" w14:textId="15B8EACC" w:rsidR="00F8449D" w:rsidRDefault="00000000" w:rsidP="00833141">
      <w:pPr>
        <w:pStyle w:val="ListParagraph"/>
        <w:numPr>
          <w:ilvl w:val="0"/>
          <w:numId w:val="10"/>
        </w:numPr>
      </w:pPr>
      <w:r w:rsidRPr="00833141">
        <w:rPr>
          <w:b/>
        </w:rPr>
        <w:t>Stop word removal</w:t>
      </w:r>
      <w:r>
        <w:t xml:space="preserve"> — using NLTK's English stop word list</w:t>
      </w:r>
    </w:p>
    <w:p w14:paraId="16780733" w14:textId="2EDF8F2A" w:rsidR="00833141" w:rsidRDefault="00833141" w:rsidP="00833141">
      <w:r>
        <w:t>Stop word removal eliminates frequent and uninformative words that carry little to nonvaluable information when analyzing text. The benefits to this are noise reduction, improved efficiency and better feature extraction.</w:t>
      </w:r>
    </w:p>
    <w:p w14:paraId="63634F36" w14:textId="70B3323E" w:rsidR="00F8449D" w:rsidRDefault="00000000" w:rsidP="00833141">
      <w:pPr>
        <w:pStyle w:val="ListParagraph"/>
        <w:numPr>
          <w:ilvl w:val="0"/>
          <w:numId w:val="10"/>
        </w:numPr>
      </w:pPr>
      <w:proofErr w:type="spellStart"/>
      <w:r w:rsidRPr="00833141">
        <w:rPr>
          <w:b/>
        </w:rPr>
        <w:t>Lemmatisation</w:t>
      </w:r>
      <w:proofErr w:type="spellEnd"/>
      <w:r>
        <w:t xml:space="preserve"> — </w:t>
      </w:r>
      <w:proofErr w:type="spellStart"/>
      <w:r>
        <w:t>WordNetLemmatizer</w:t>
      </w:r>
      <w:proofErr w:type="spellEnd"/>
      <w:r>
        <w:t xml:space="preserve"> applied to reduce inflected forms to base lemma</w:t>
      </w:r>
    </w:p>
    <w:p w14:paraId="06547257" w14:textId="58865F93" w:rsidR="00833141" w:rsidRDefault="00833141" w:rsidP="00833141">
      <w:r>
        <w:t xml:space="preserve">Lemmatization introduces dimensionality reduction by mapping variants of a single word to one root word. It also helps to improve semantic understanding it </w:t>
      </w:r>
      <w:r w:rsidR="000767CD">
        <w:t>ensures</w:t>
      </w:r>
      <w:r>
        <w:t xml:space="preserve"> that a model treats words with similar </w:t>
      </w:r>
      <w:r w:rsidR="000767CD">
        <w:t>meanings</w:t>
      </w:r>
      <w:r>
        <w:t xml:space="preserve"> </w:t>
      </w:r>
      <w:r w:rsidR="000767CD">
        <w:t>uniformly.</w:t>
      </w:r>
    </w:p>
    <w:p w14:paraId="73E2C233" w14:textId="2FC56745" w:rsidR="00F8449D" w:rsidRDefault="00000000" w:rsidP="000767CD">
      <w:pPr>
        <w:pStyle w:val="ListParagraph"/>
        <w:numPr>
          <w:ilvl w:val="0"/>
          <w:numId w:val="10"/>
        </w:numPr>
      </w:pPr>
      <w:proofErr w:type="spellStart"/>
      <w:r w:rsidRPr="000767CD">
        <w:rPr>
          <w:b/>
        </w:rPr>
        <w:t>Tokenisation</w:t>
      </w:r>
      <w:proofErr w:type="spellEnd"/>
      <w:r>
        <w:t xml:space="preserve"> — whitespace </w:t>
      </w:r>
      <w:proofErr w:type="spellStart"/>
      <w:r>
        <w:t>tokenisation</w:t>
      </w:r>
      <w:proofErr w:type="spellEnd"/>
      <w:r>
        <w:t xml:space="preserve"> after cleaning</w:t>
      </w:r>
    </w:p>
    <w:p w14:paraId="789CBB2B" w14:textId="1F36EC42" w:rsidR="000767CD" w:rsidRDefault="000767CD" w:rsidP="000767CD">
      <w:r>
        <w:t>Tokenization provides numerous advantages for aiding the NLP pipeline such as enabling numerical conversions, by translating text in numeric IDs or vectors so that machine learning and deep learning models can process the information. With additional advantages being feature extraction, context preservation and vocabulary management.</w:t>
      </w:r>
    </w:p>
    <w:p w14:paraId="5D411AD5" w14:textId="77777777" w:rsidR="00F8449D" w:rsidRDefault="00000000">
      <w:pPr>
        <w:pStyle w:val="Heading2"/>
      </w:pPr>
      <w:r>
        <w:t>2.2 Missing and Duplicate Values</w:t>
      </w:r>
    </w:p>
    <w:p w14:paraId="25AF4468" w14:textId="6E78BAE3" w:rsidR="00F8449D" w:rsidRDefault="00000000">
      <w:r>
        <w:t xml:space="preserve">No missing values were found in any field. Checking for exact duplicates (rows identical across all columns) flagged </w:t>
      </w:r>
      <w:r>
        <w:rPr>
          <w:b/>
        </w:rPr>
        <w:t>57 rows</w:t>
      </w:r>
      <w:r>
        <w:t xml:space="preserve">. Deduplication was then applied on the article </w:t>
      </w:r>
      <w:r>
        <w:rPr>
          <w:b/>
        </w:rPr>
        <w:t>text</w:t>
      </w:r>
      <w:r>
        <w:t xml:space="preserve"> alone (</w:t>
      </w:r>
      <w:r>
        <w:rPr>
          <w:rFonts w:ascii="Courier New" w:hAnsi="Courier New"/>
          <w:sz w:val="20"/>
        </w:rPr>
        <w:t>drop_duplicates(subset='text')</w:t>
      </w:r>
      <w:r>
        <w:t xml:space="preserve">), which removed </w:t>
      </w:r>
      <w:r>
        <w:rPr>
          <w:b/>
        </w:rPr>
        <w:t>99 rows in total</w:t>
      </w:r>
      <w:r w:rsidR="0011054A">
        <w:t xml:space="preserve">, </w:t>
      </w:r>
      <w:r>
        <w:t xml:space="preserve">the 57 exact duplicates </w:t>
      </w:r>
      <w:r w:rsidR="0011054A">
        <w:t>along with</w:t>
      </w:r>
      <w:r>
        <w:t xml:space="preserve"> </w:t>
      </w:r>
      <w:r>
        <w:rPr>
          <w:b/>
        </w:rPr>
        <w:t>42 articles that appeared in both the train and test split</w:t>
      </w:r>
      <w:r>
        <w:t xml:space="preserve"> (identical text, different split label). This </w:t>
      </w:r>
      <w:r w:rsidR="0011054A">
        <w:t>resulted in</w:t>
      </w:r>
      <w:r>
        <w:t xml:space="preserve"> </w:t>
      </w:r>
      <w:r>
        <w:rPr>
          <w:b/>
        </w:rPr>
        <w:t>2,126 unique articles</w:t>
      </w:r>
      <w:r>
        <w:t>. Deduplicating on text rather than on the full row is deliberate</w:t>
      </w:r>
      <w:r w:rsidR="0011054A">
        <w:t>.</w:t>
      </w:r>
      <w:r>
        <w:t xml:space="preserve"> </w:t>
      </w:r>
      <w:r w:rsidR="0011054A">
        <w:t>T</w:t>
      </w:r>
      <w:r>
        <w:t xml:space="preserve">hose 42 cross-split articles </w:t>
      </w:r>
      <w:r w:rsidR="0011054A">
        <w:t>were</w:t>
      </w:r>
      <w:r>
        <w:t xml:space="preserve"> a genuine train/test leak</w:t>
      </w:r>
      <w:r w:rsidR="0011054A">
        <w:t xml:space="preserve"> where</w:t>
      </w:r>
      <w:r>
        <w:t xml:space="preserve"> an article seen in training would be classified correctly at test time</w:t>
      </w:r>
      <w:r w:rsidR="0011054A">
        <w:t>,</w:t>
      </w:r>
      <w:r>
        <w:t xml:space="preserve"> so removing them before modelling prevents artificially inflated test accuracy.</w:t>
      </w:r>
    </w:p>
    <w:p w14:paraId="4FE01A41" w14:textId="77777777" w:rsidR="00F8449D" w:rsidRDefault="00000000">
      <w:pPr>
        <w:pStyle w:val="Heading2"/>
      </w:pPr>
      <w:r>
        <w:t>2.3 Stemming vs Lemmatisation</w:t>
      </w:r>
    </w:p>
    <w:p w14:paraId="635C0C99" w14:textId="1FA5E8A9" w:rsidR="00F8449D" w:rsidRDefault="00000000">
      <w:r>
        <w:t xml:space="preserve">We chose </w:t>
      </w:r>
      <w:r w:rsidRPr="00233A6F">
        <w:rPr>
          <w:bCs/>
        </w:rPr>
        <w:t>lemmatisation</w:t>
      </w:r>
      <w:r>
        <w:t xml:space="preserve"> over stemming because lemmatised tokens preserve valid English words, which improves the quality of downstream embeddings and topic models. Stemming produces truncated forms </w:t>
      </w:r>
      <w:r w:rsidR="00B67BB5">
        <w:t>which</w:t>
      </w:r>
      <w:r>
        <w:t xml:space="preserve"> can conflate unrelated terms.</w:t>
      </w:r>
    </w:p>
    <w:p w14:paraId="5D5C3361" w14:textId="77777777" w:rsidR="00F8449D" w:rsidRDefault="00000000">
      <w:pPr>
        <w:pStyle w:val="Heading2"/>
      </w:pPr>
      <w:r>
        <w:lastRenderedPageBreak/>
        <w:t>2.4 Design Decision: Two Text Representations</w:t>
      </w:r>
    </w:p>
    <w:p w14:paraId="352BFC5C" w14:textId="77777777" w:rsidR="00F8449D" w:rsidRDefault="00000000">
      <w:r>
        <w:t>Two versions of the text were retained throughout the pipeline:</w:t>
      </w:r>
    </w:p>
    <w:p w14:paraId="737D3361" w14:textId="77777777" w:rsidR="00F8449D" w:rsidRDefault="00000000">
      <w:pPr>
        <w:pStyle w:val="ListBullet"/>
      </w:pPr>
      <w:r>
        <w:rPr>
          <w:rFonts w:ascii="Courier New" w:hAnsi="Courier New"/>
          <w:sz w:val="20"/>
        </w:rPr>
        <w:t>text</w:t>
      </w:r>
      <w:r>
        <w:t xml:space="preserve"> — original, uncleaned text (used by DistilBERT, whose subword tokeniser performs better on natural language)</w:t>
      </w:r>
    </w:p>
    <w:p w14:paraId="252907E7" w14:textId="77777777" w:rsidR="00F8449D" w:rsidRDefault="00000000">
      <w:pPr>
        <w:pStyle w:val="ListBullet"/>
      </w:pPr>
      <w:r>
        <w:rPr>
          <w:rFonts w:ascii="Courier New" w:hAnsi="Courier New"/>
          <w:sz w:val="20"/>
        </w:rPr>
        <w:t>text_processed</w:t>
      </w:r>
      <w:r>
        <w:t xml:space="preserve"> — lemmatised, stop-word-free tokens (used by Word2Vec, LSTM, TF-IDF, LDA)</w:t>
      </w:r>
    </w:p>
    <w:p w14:paraId="3220DF8B" w14:textId="5230392D" w:rsidR="00F8449D" w:rsidRDefault="00000000">
      <w:r>
        <w:t>Preprocessing lowercases, removes punctuation and stopwords, and lemmatises. For example, a headline fragment "The government announced new economic policies yesterday"</w:t>
      </w:r>
      <w:r w:rsidR="00712F5E">
        <w:t xml:space="preserve"> </w:t>
      </w:r>
      <w:r>
        <w:t xml:space="preserve">becomes the token sequence </w:t>
      </w:r>
      <w:r w:rsidR="00712F5E">
        <w:t>“</w:t>
      </w:r>
      <w:r>
        <w:t>government announce</w:t>
      </w:r>
      <w:r w:rsidR="00712F5E">
        <w:t>s</w:t>
      </w:r>
      <w:r>
        <w:t xml:space="preserve"> new economic policy</w:t>
      </w:r>
      <w:r w:rsidR="007B3DCD">
        <w:t>”, inflectional</w:t>
      </w:r>
      <w:r>
        <w:t xml:space="preserve"> endings </w:t>
      </w:r>
      <w:r w:rsidR="00833141">
        <w:t>normalized</w:t>
      </w:r>
      <w:r>
        <w:t xml:space="preserve"> and function words removed, leaving the content terms that carry topical signal.</w:t>
      </w:r>
    </w:p>
    <w:p w14:paraId="322C9AEF" w14:textId="77777777" w:rsidR="00F8449D" w:rsidRDefault="00000000">
      <w:pPr>
        <w:pStyle w:val="Heading1"/>
      </w:pPr>
      <w:r>
        <w:t>3. Feature Engineering and Text Visualisation</w:t>
      </w:r>
    </w:p>
    <w:p w14:paraId="74408894" w14:textId="77777777" w:rsidR="00F8449D" w:rsidRDefault="00000000">
      <w:pPr>
        <w:pStyle w:val="Heading2"/>
      </w:pPr>
      <w:r>
        <w:t>3.1 TF-IDF</w:t>
      </w:r>
    </w:p>
    <w:p w14:paraId="5A3E8535" w14:textId="5A7E5572" w:rsidR="000767CD" w:rsidRPr="000767CD" w:rsidRDefault="000767CD" w:rsidP="000767CD">
      <w:r>
        <w:t xml:space="preserve">TF-IDF (Term Frequency – Inverse Document Frequency) balances the term frequency with document frequency. This </w:t>
      </w:r>
      <w:r w:rsidR="00F34FCF">
        <w:t>means that</w:t>
      </w:r>
      <w:r>
        <w:t xml:space="preserve"> frequently occurring words within one article become more important unless they appear in almost every article. The weighting behind TF-IDF naturally highlights the topic specific vocabulary. The BBC dataset contains distinct categories whose characteristics words receive higher TF-IDF scores. One overarching limitation is that TF-IDF ignores word order and semantic meaning.</w:t>
      </w:r>
    </w:p>
    <w:p w14:paraId="6AC49A16" w14:textId="199BCDD4" w:rsidR="00F8449D" w:rsidRDefault="000767CD">
      <w:r>
        <w:t xml:space="preserve">For our project a TF-IDF matrix was constructed over the deduplicated corpus (2,126 × 10,000 features) using scikit-learn's </w:t>
      </w:r>
      <w:r>
        <w:rPr>
          <w:rFonts w:ascii="Courier New" w:hAnsi="Courier New"/>
          <w:sz w:val="20"/>
        </w:rPr>
        <w:t>TfidfVectorizer</w:t>
      </w:r>
      <w:r>
        <w:t xml:space="preserve">. This sparse representation captures term importance relative to the corpus and serves as input for the classical ML classifiers in Section 4.2. </w:t>
      </w:r>
    </w:p>
    <w:p w14:paraId="135835A8" w14:textId="77777777" w:rsidR="00F8449D" w:rsidRDefault="00000000">
      <w:pPr>
        <w:pStyle w:val="Heading2"/>
      </w:pPr>
      <w:r>
        <w:t>3.2 Word2Vec Embeddings</w:t>
      </w:r>
    </w:p>
    <w:p w14:paraId="2C143A4C" w14:textId="3BA0E6F5" w:rsidR="000767CD" w:rsidRPr="000767CD" w:rsidRDefault="000767CD" w:rsidP="000767CD">
      <w:r>
        <w:t>In comparison to TF-IDF Word2Vec learns from surrounding words instead of simple frequency. Words appearing in similar contexts develop similar vector representation</w:t>
      </w:r>
      <w:r w:rsidR="00F34FCF">
        <w:t>s</w:t>
      </w:r>
      <w:r>
        <w:t xml:space="preserve">. This then allowing semantic relationships to emerge automatically. </w:t>
      </w:r>
      <w:r w:rsidR="00754848">
        <w:t>Averaging the word embeddings provides a simple document representation however averaging can lose contextual information because all word positions contribute equally.</w:t>
      </w:r>
    </w:p>
    <w:p w14:paraId="3A0F24A8" w14:textId="77777777" w:rsidR="00F8449D" w:rsidRDefault="00000000">
      <w:r>
        <w:t xml:space="preserve">A </w:t>
      </w:r>
      <w:r>
        <w:rPr>
          <w:b/>
        </w:rPr>
        <w:t>Skip-gram Word2Vec</w:t>
      </w:r>
      <w:r>
        <w:t xml:space="preserve"> model was trained on the BBC corpus using Gensim (embedding size = 100, window = 5, min_count = 2, epochs = 10). Document-level vectors were obtained by averaging the word vectors of all tokens in each article, producing a (2,126 × 100) matrix.</w:t>
      </w:r>
    </w:p>
    <w:p w14:paraId="71FE0477" w14:textId="77777777" w:rsidR="00F8449D" w:rsidRDefault="00000000">
      <w:r>
        <w:rPr>
          <w:b/>
        </w:rPr>
        <w:t>Nearest neighbour example:</w:t>
      </w:r>
      <w:r>
        <w:t xml:space="preserve"> querying the trained model for words most similar to *"football"* returns:</w:t>
      </w:r>
    </w:p>
    <w:p w14:paraId="38FE355A" w14:textId="77777777" w:rsidR="00F8449D" w:rsidRDefault="00000000">
      <w:r>
        <w:lastRenderedPageBreak/>
        <w:t>The trained skip-gram model produces intuitive nearest neighbours for domain terms. For *football*: league (0.685), club (0.677), ibrox (0.681), anfield (0.660) — all football-specific venues and concepts. For *champion*: henin (0.793), wimbledon (0.787), compatriot (0.788) — tennis and competition terms. For *injury*: knee (0.784), hamstring (0.779), groin (0.730), surgery (0.720) — a coherent cluster of sports-medicine vocabulary. These neighbourhoods confirm the embeddings learned meaningful semantic structure from the corpus.</w:t>
      </w:r>
    </w:p>
    <w:p w14:paraId="0B519BBC" w14:textId="77777777" w:rsidR="00F8449D" w:rsidRDefault="00000000">
      <w:pPr>
        <w:pStyle w:val="Heading2"/>
      </w:pPr>
      <w:r>
        <w:t>3.3 t-SNE Visualisation</w:t>
      </w:r>
    </w:p>
    <w:p w14:paraId="54D02D33" w14:textId="77777777" w:rsidR="00F8449D" w:rsidRDefault="00000000">
      <w:r>
        <w:t>t-SNE (perplexity = 30, max_iter = 1,000) was applied to the 100-dimensional Word2Vec document vectors to project them into 2D for visualisation. Figure 1 shows the resulting scatter plot coloured by category.</w:t>
      </w:r>
    </w:p>
    <w:p w14:paraId="5162D651" w14:textId="77777777" w:rsidR="00F8449D" w:rsidRDefault="00000000">
      <w:r>
        <w:rPr>
          <w:b/>
        </w:rPr>
        <w:t>Figure 1:</w:t>
      </w:r>
      <w:r>
        <w:t xml:space="preserve"> t-SNE projection of Word2Vec document embeddings (5 BBC categories)</w:t>
      </w:r>
    </w:p>
    <w:p w14:paraId="57C4C4A1" w14:textId="77777777" w:rsidR="00F8449D" w:rsidRDefault="00000000">
      <w:r>
        <w:t>![t-SNE](../outputs/figures/03_tsne_w2v.png)</w:t>
      </w:r>
    </w:p>
    <w:p w14:paraId="32B84136" w14:textId="7EA551FE" w:rsidR="00F8449D" w:rsidRDefault="00000000">
      <w:r>
        <w:t xml:space="preserve">The projection shows clear separation for the most lexically distinctive categories: </w:t>
      </w:r>
      <w:r>
        <w:rPr>
          <w:b/>
        </w:rPr>
        <w:t>sport</w:t>
      </w:r>
      <w:r>
        <w:t xml:space="preserve"> and </w:t>
      </w:r>
      <w:r>
        <w:rPr>
          <w:b/>
        </w:rPr>
        <w:t>tech</w:t>
      </w:r>
      <w:r>
        <w:t xml:space="preserve"> form tight, well-isolated clusters, reflecting their specialised and largely non-overlapping vocabularies. </w:t>
      </w:r>
      <w:r w:rsidR="00754848">
        <w:t>Sports form a compact cluster because of its specialized vocabulary regarding athleticism and sport targeted word</w:t>
      </w:r>
      <w:r w:rsidR="00F34FCF">
        <w:t>, the embeddings also captured semantic similarity</w:t>
      </w:r>
      <w:r w:rsidR="00754848">
        <w:t xml:space="preserve">. Technology articles also contain distinctive terminology due to variations of tech being discussed within reports. </w:t>
      </w:r>
      <w:r>
        <w:rPr>
          <w:b/>
        </w:rPr>
        <w:t>Business</w:t>
      </w:r>
      <w:r>
        <w:t xml:space="preserve"> and </w:t>
      </w:r>
      <w:r>
        <w:rPr>
          <w:b/>
        </w:rPr>
        <w:t>politics</w:t>
      </w:r>
      <w:r>
        <w:t xml:space="preserve"> sit closer together and show partial overlap at their boundary, which is expected given that economic, governmental, and policy language is frequently shared between the two. </w:t>
      </w:r>
      <w:r>
        <w:rPr>
          <w:b/>
        </w:rPr>
        <w:t>Entertainment</w:t>
      </w:r>
      <w:r>
        <w:t xml:space="preserve"> is moderately cohesive but bleeds slightly into the other classes where articles cover cross-domain stories (e.g. the business of media). The overall structure — visible clustering by category from unsupervised embeddings alone — confirms that the averaged Word2Vec document vectors capture genuine topical signal before any classifier is trained.</w:t>
      </w:r>
    </w:p>
    <w:p w14:paraId="61AA7D98" w14:textId="77777777" w:rsidR="00F8449D" w:rsidRDefault="00000000">
      <w:pPr>
        <w:pStyle w:val="Heading2"/>
      </w:pPr>
      <w:r>
        <w:t xml:space="preserve">3.4 Word Frequency </w:t>
      </w:r>
      <w:proofErr w:type="spellStart"/>
      <w:r>
        <w:t>Visualisation</w:t>
      </w:r>
      <w:proofErr w:type="spellEnd"/>
    </w:p>
    <w:p w14:paraId="64A12D46" w14:textId="77777777" w:rsidR="00F8449D" w:rsidRDefault="00000000">
      <w:r>
        <w:t>Word-frequency analysis (Figures 01–02) shows the expected general-news vocabulary dominating after stopword removal — high-frequency terms such as *year*, *said*, *government*, *company*, and *game* — with category-distinctive terms emerging in the per-class frequency views (e.g. *film*/*award* for entertainment, *club*/*player* for sport). The word cloud provides a qualitative confirmation that preprocessing left a clean, content-bearing vocabulary.</w:t>
      </w:r>
    </w:p>
    <w:p w14:paraId="1652B657" w14:textId="77777777" w:rsidR="00F8449D" w:rsidRDefault="00000000">
      <w:pPr>
        <w:pStyle w:val="Heading1"/>
      </w:pPr>
      <w:r>
        <w:t>4. Model Building</w:t>
      </w:r>
    </w:p>
    <w:p w14:paraId="7E29EE42" w14:textId="77777777" w:rsidR="00F8449D" w:rsidRDefault="00000000">
      <w:pPr>
        <w:pStyle w:val="Heading2"/>
      </w:pPr>
      <w:r>
        <w:t>4.1 Unsupervised Learning — Topic Modelling (LDA)</w:t>
      </w:r>
    </w:p>
    <w:p w14:paraId="13DDBEEC" w14:textId="5FCBDB12" w:rsidR="00754848" w:rsidRPr="00754848" w:rsidRDefault="00754848" w:rsidP="00754848">
      <w:r>
        <w:t xml:space="preserve">LDA assumes every document contains a mixture of topics, each topic is represented as a probability of distribution over words. During training the algorithm estimates both topic </w:t>
      </w:r>
      <w:r>
        <w:lastRenderedPageBreak/>
        <w:t xml:space="preserve">distributions and document-topic mixtures. Unlike supervised </w:t>
      </w:r>
      <w:r w:rsidR="00F34FCF">
        <w:t>learning,</w:t>
      </w:r>
      <w:r>
        <w:t xml:space="preserve"> </w:t>
      </w:r>
      <w:r w:rsidR="00F34FCF">
        <w:t xml:space="preserve">LDA is useful for supervised learning as it enables the exploration of hidden thematic structure without requiring manually labelled training data. </w:t>
      </w:r>
      <w:r>
        <w:t>Coherence scores help determine how interpretable topics are within the corpus.</w:t>
      </w:r>
    </w:p>
    <w:p w14:paraId="29A66532" w14:textId="77777777" w:rsidR="00F8449D" w:rsidRDefault="00000000">
      <w:pPr>
        <w:pStyle w:val="Heading3"/>
      </w:pPr>
      <w:r>
        <w:t>4.1.1 Algorithm</w:t>
      </w:r>
    </w:p>
    <w:p w14:paraId="6F84F55F" w14:textId="77777777" w:rsidR="00F8449D" w:rsidRDefault="00000000">
      <w:r>
        <w:t xml:space="preserve">Latent Dirichlet Allocation (LDA) was implemented using Gensim. The optimal number of topics *K* was selected by maximising the </w:t>
      </w:r>
      <w:r>
        <w:rPr>
          <w:b/>
        </w:rPr>
        <w:t>C_v coherence score</w:t>
      </w:r>
      <w:r>
        <w:t xml:space="preserve"> across K ∈ {3, 4, 5, 6, 7, 8}.</w:t>
      </w:r>
    </w:p>
    <w:p w14:paraId="5AC61EEB" w14:textId="77777777" w:rsidR="00F8449D" w:rsidRDefault="00000000">
      <w:r>
        <w:rPr>
          <w:b/>
        </w:rPr>
        <w:t>Figure 2:</w:t>
      </w:r>
      <w:r>
        <w:t xml:space="preserve"> Coherence score vs. number of topics</w:t>
      </w:r>
    </w:p>
    <w:p w14:paraId="7D9CFC4D" w14:textId="77777777" w:rsidR="00F8449D" w:rsidRDefault="00000000">
      <w:r>
        <w:t>![Coherence](../outputs/figures/07_lda_coherence.png)</w:t>
      </w:r>
    </w:p>
    <w:p w14:paraId="0A881B80" w14:textId="77777777" w:rsidR="00F8449D" w:rsidRDefault="00000000">
      <w:r>
        <w:t xml:space="preserve">The C_v coherence score was computed for K ranging from 2 to 12. Coherence rose steadily with K and peaked at </w:t>
      </w:r>
      <w:r>
        <w:rPr>
          <w:b/>
        </w:rPr>
        <w:t>K = 10 (C_v = 0.4612)</w:t>
      </w:r>
      <w:r>
        <w:t>, which was selected as the final number of topics. The curve climbs sharply from K = 5 (0.342) to K = 10 and then falls back at K = 11–12, indicating that ten topics best capture the corpus's thematic structure without fragmenting it into incoherent sub-themes.</w:t>
      </w:r>
    </w:p>
    <w:p w14:paraId="2293A4D7" w14:textId="77777777" w:rsidR="00F8449D" w:rsidRDefault="00000000">
      <w:pPr>
        <w:pStyle w:val="Heading3"/>
      </w:pPr>
      <w:r>
        <w:t>4.1.2 Top Words per Topic</w:t>
      </w:r>
    </w:p>
    <w:tbl>
      <w:tblPr>
        <w:tblStyle w:val="LightGrid-Accent1"/>
        <w:tblW w:w="0" w:type="auto"/>
        <w:tblLook w:val="04A0" w:firstRow="1" w:lastRow="0" w:firstColumn="1" w:lastColumn="0" w:noHBand="0" w:noVBand="1"/>
      </w:tblPr>
      <w:tblGrid>
        <w:gridCol w:w="4320"/>
        <w:gridCol w:w="4320"/>
      </w:tblGrid>
      <w:tr w:rsidR="00F8449D" w14:paraId="65163FA2" w14:textId="77777777" w:rsidTr="00F84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278D72" w14:textId="77777777" w:rsidR="00F8449D" w:rsidRDefault="00000000">
            <w:r>
              <w:t>Topic</w:t>
            </w:r>
          </w:p>
        </w:tc>
        <w:tc>
          <w:tcPr>
            <w:tcW w:w="4320" w:type="dxa"/>
          </w:tcPr>
          <w:p w14:paraId="296A10E1" w14:textId="77777777" w:rsidR="00F8449D" w:rsidRDefault="00000000">
            <w:pPr>
              <w:cnfStyle w:val="100000000000" w:firstRow="1" w:lastRow="0" w:firstColumn="0" w:lastColumn="0" w:oddVBand="0" w:evenVBand="0" w:oddHBand="0" w:evenHBand="0" w:firstRowFirstColumn="0" w:firstRowLastColumn="0" w:lastRowFirstColumn="0" w:lastRowLastColumn="0"/>
            </w:pPr>
            <w:r>
              <w:t>Top-10 keywords</w:t>
            </w:r>
          </w:p>
        </w:tc>
      </w:tr>
      <w:tr w:rsidR="00F8449D" w14:paraId="52CAD7A3"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941706" w14:textId="77777777" w:rsidR="00F8449D" w:rsidRDefault="00000000">
            <w:r>
              <w:t>1</w:t>
            </w:r>
          </w:p>
        </w:tc>
        <w:tc>
          <w:tcPr>
            <w:tcW w:w="4320" w:type="dxa"/>
          </w:tcPr>
          <w:p w14:paraId="49440D9B" w14:textId="77777777" w:rsidR="00F8449D" w:rsidRDefault="00000000">
            <w:pPr>
              <w:cnfStyle w:val="000000100000" w:firstRow="0" w:lastRow="0" w:firstColumn="0" w:lastColumn="0" w:oddVBand="0" w:evenVBand="0" w:oddHBand="1" w:evenHBand="0" w:firstRowFirstColumn="0" w:firstRowLastColumn="0" w:lastRowFirstColumn="0" w:lastRowLastColumn="0"/>
            </w:pPr>
            <w:r>
              <w:t>music, band, edward, top, back, new, year, sale, one, group</w:t>
            </w:r>
          </w:p>
        </w:tc>
      </w:tr>
      <w:tr w:rsidR="00F8449D" w14:paraId="1076C9BC"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BF6A5F" w14:textId="77777777" w:rsidR="00F8449D" w:rsidRDefault="00000000">
            <w:r>
              <w:t>2</w:t>
            </w:r>
          </w:p>
        </w:tc>
        <w:tc>
          <w:tcPr>
            <w:tcW w:w="4320" w:type="dxa"/>
          </w:tcPr>
          <w:p w14:paraId="2C609667" w14:textId="77777777" w:rsidR="00F8449D" w:rsidRDefault="00000000">
            <w:pPr>
              <w:cnfStyle w:val="000000010000" w:firstRow="0" w:lastRow="0" w:firstColumn="0" w:lastColumn="0" w:oddVBand="0" w:evenVBand="0" w:oddHBand="0" w:evenHBand="1" w:firstRowFirstColumn="0" w:firstRowLastColumn="0" w:lastRowFirstColumn="0" w:lastRowLastColumn="0"/>
            </w:pPr>
            <w:r>
              <w:t>game, time, people, brown, life, online, would, world, hour, gaming</w:t>
            </w:r>
          </w:p>
        </w:tc>
      </w:tr>
      <w:tr w:rsidR="00F8449D" w14:paraId="34670695"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25DC62" w14:textId="77777777" w:rsidR="00F8449D" w:rsidRDefault="00000000">
            <w:r>
              <w:t>3</w:t>
            </w:r>
          </w:p>
        </w:tc>
        <w:tc>
          <w:tcPr>
            <w:tcW w:w="4320" w:type="dxa"/>
          </w:tcPr>
          <w:p w14:paraId="1F846017" w14:textId="77777777" w:rsidR="00F8449D" w:rsidRDefault="00000000">
            <w:pPr>
              <w:cnfStyle w:val="000000100000" w:firstRow="0" w:lastRow="0" w:firstColumn="0" w:lastColumn="0" w:oddVBand="0" w:evenVBand="0" w:oddHBand="1" w:evenHBand="0" w:firstRowFirstColumn="0" w:firstRowLastColumn="0" w:lastRowFirstColumn="0" w:lastRowLastColumn="0"/>
            </w:pPr>
            <w:r>
              <w:t>test, thanou, greek, blunkett, year, also, game, visa, kenteris, new</w:t>
            </w:r>
          </w:p>
        </w:tc>
      </w:tr>
      <w:tr w:rsidR="00F8449D" w14:paraId="4448E2DD"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744CC1" w14:textId="77777777" w:rsidR="00F8449D" w:rsidRDefault="00000000">
            <w:r>
              <w:t>4</w:t>
            </w:r>
          </w:p>
        </w:tc>
        <w:tc>
          <w:tcPr>
            <w:tcW w:w="4320" w:type="dxa"/>
          </w:tcPr>
          <w:p w14:paraId="5BB18504" w14:textId="77777777" w:rsidR="00F8449D" w:rsidRDefault="00000000">
            <w:pPr>
              <w:cnfStyle w:val="000000010000" w:firstRow="0" w:lastRow="0" w:firstColumn="0" w:lastColumn="0" w:oddVBand="0" w:evenVBand="0" w:oddHBand="0" w:evenHBand="1" w:firstRowFirstColumn="0" w:firstRowLastColumn="0" w:lastRowFirstColumn="0" w:lastRowLastColumn="0"/>
            </w:pPr>
            <w:r>
              <w:t>world, time, year, champion, holmes, olympic, speed, european, best, championship</w:t>
            </w:r>
          </w:p>
        </w:tc>
      </w:tr>
      <w:tr w:rsidR="00F8449D" w14:paraId="14647BCC"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340E27" w14:textId="77777777" w:rsidR="00F8449D" w:rsidRDefault="00000000">
            <w:r>
              <w:t>5</w:t>
            </w:r>
          </w:p>
        </w:tc>
        <w:tc>
          <w:tcPr>
            <w:tcW w:w="4320" w:type="dxa"/>
          </w:tcPr>
          <w:p w14:paraId="570FCE26" w14:textId="77777777" w:rsidR="00F8449D" w:rsidRDefault="00000000">
            <w:pPr>
              <w:cnfStyle w:val="000000100000" w:firstRow="0" w:lastRow="0" w:firstColumn="0" w:lastColumn="0" w:oddVBand="0" w:evenVBand="0" w:oddHBand="1" w:evenHBand="0" w:firstRowFirstColumn="0" w:firstRowLastColumn="0" w:lastRowFirstColumn="0" w:lastRowLastColumn="0"/>
            </w:pPr>
            <w:r>
              <w:t>technology, software, patent, company, network, machine, computer, one, people, new</w:t>
            </w:r>
          </w:p>
        </w:tc>
      </w:tr>
      <w:tr w:rsidR="00F8449D" w14:paraId="5E746296"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DFB7A" w14:textId="77777777" w:rsidR="00F8449D" w:rsidRDefault="00000000">
            <w:r>
              <w:t>6</w:t>
            </w:r>
          </w:p>
        </w:tc>
        <w:tc>
          <w:tcPr>
            <w:tcW w:w="4320" w:type="dxa"/>
          </w:tcPr>
          <w:p w14:paraId="5DD56444" w14:textId="77777777" w:rsidR="00F8449D" w:rsidRDefault="00000000">
            <w:pPr>
              <w:cnfStyle w:val="000000010000" w:firstRow="0" w:lastRow="0" w:firstColumn="0" w:lastColumn="0" w:oddVBand="0" w:evenVBand="0" w:oddHBand="0" w:evenHBand="1" w:firstRowFirstColumn="0" w:firstRowLastColumn="0" w:lastRowFirstColumn="0" w:lastRowLastColumn="0"/>
            </w:pPr>
            <w:r>
              <w:t>mobile, phone, people, also, woman, game, digital, handset, get, technology</w:t>
            </w:r>
          </w:p>
        </w:tc>
      </w:tr>
      <w:tr w:rsidR="00F8449D" w14:paraId="3AF99744"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F7052F" w14:textId="77777777" w:rsidR="00F8449D" w:rsidRDefault="00000000">
            <w:r>
              <w:t>7</w:t>
            </w:r>
          </w:p>
        </w:tc>
        <w:tc>
          <w:tcPr>
            <w:tcW w:w="4320" w:type="dxa"/>
          </w:tcPr>
          <w:p w14:paraId="6C8EBD1B" w14:textId="77777777" w:rsidR="00F8449D" w:rsidRDefault="00000000">
            <w:pPr>
              <w:cnfStyle w:val="000000100000" w:firstRow="0" w:lastRow="0" w:firstColumn="0" w:lastColumn="0" w:oddVBand="0" w:evenVBand="0" w:oddHBand="1" w:evenHBand="0" w:firstRowFirstColumn="0" w:firstRowLastColumn="0" w:lastRowFirstColumn="0" w:lastRowLastColumn="0"/>
            </w:pPr>
            <w:r>
              <w:t>year, company, market, share, firm, would, price, month, sale, also</w:t>
            </w:r>
          </w:p>
        </w:tc>
      </w:tr>
      <w:tr w:rsidR="00F8449D" w14:paraId="4A98BC29"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2CD91B" w14:textId="77777777" w:rsidR="00F8449D" w:rsidRDefault="00000000">
            <w:r>
              <w:t>8</w:t>
            </w:r>
          </w:p>
        </w:tc>
        <w:tc>
          <w:tcPr>
            <w:tcW w:w="4320" w:type="dxa"/>
          </w:tcPr>
          <w:p w14:paraId="1791ACA4" w14:textId="77777777" w:rsidR="00F8449D" w:rsidRDefault="00000000">
            <w:pPr>
              <w:cnfStyle w:val="000000010000" w:firstRow="0" w:lastRow="0" w:firstColumn="0" w:lastColumn="0" w:oddVBand="0" w:evenVBand="0" w:oddHBand="0" w:evenHBand="1" w:firstRowFirstColumn="0" w:firstRowLastColumn="0" w:lastRowFirstColumn="0" w:lastRowLastColumn="0"/>
            </w:pPr>
            <w:r>
              <w:t>would, election, government, labour, party, minister, blair, police, say, tory</w:t>
            </w:r>
          </w:p>
        </w:tc>
      </w:tr>
      <w:tr w:rsidR="00F8449D" w14:paraId="60A92838"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74DA7" w14:textId="77777777" w:rsidR="00F8449D" w:rsidRDefault="00000000">
            <w:r>
              <w:t>9</w:t>
            </w:r>
          </w:p>
        </w:tc>
        <w:tc>
          <w:tcPr>
            <w:tcW w:w="4320" w:type="dxa"/>
          </w:tcPr>
          <w:p w14:paraId="5BEAFAEC" w14:textId="77777777" w:rsidR="00F8449D" w:rsidRDefault="00000000">
            <w:pPr>
              <w:cnfStyle w:val="000000100000" w:firstRow="0" w:lastRow="0" w:firstColumn="0" w:lastColumn="0" w:oddVBand="0" w:evenVBand="0" w:oddHBand="1" w:evenHBand="0" w:firstRowFirstColumn="0" w:firstRowLastColumn="0" w:lastRowFirstColumn="0" w:lastRowLastColumn="0"/>
            </w:pPr>
            <w:r>
              <w:t>england, club, win, game, year, time, first, player, play, final</w:t>
            </w:r>
          </w:p>
        </w:tc>
      </w:tr>
      <w:tr w:rsidR="00F8449D" w14:paraId="560A6667"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78C92E" w14:textId="77777777" w:rsidR="00F8449D" w:rsidRDefault="00000000">
            <w:r>
              <w:t>10</w:t>
            </w:r>
          </w:p>
        </w:tc>
        <w:tc>
          <w:tcPr>
            <w:tcW w:w="4320" w:type="dxa"/>
          </w:tcPr>
          <w:p w14:paraId="38CAC593" w14:textId="77777777" w:rsidR="00F8449D" w:rsidRDefault="00000000">
            <w:pPr>
              <w:cnfStyle w:val="000000010000" w:firstRow="0" w:lastRow="0" w:firstColumn="0" w:lastColumn="0" w:oddVBand="0" w:evenVBand="0" w:oddHBand="0" w:evenHBand="1" w:firstRowFirstColumn="0" w:firstRowLastColumn="0" w:lastRowFirstColumn="0" w:lastRowLastColumn="0"/>
            </w:pPr>
            <w:r>
              <w:t>film, year, best, award, show, star, also, new, time, west</w:t>
            </w:r>
          </w:p>
        </w:tc>
      </w:tr>
    </w:tbl>
    <w:p w14:paraId="68075AA0" w14:textId="77777777" w:rsidR="00F8449D" w:rsidRDefault="00000000">
      <w:pPr>
        <w:pStyle w:val="Heading3"/>
      </w:pPr>
      <w:r>
        <w:lastRenderedPageBreak/>
        <w:t>4.1.3 Interactive Visualisation</w:t>
      </w:r>
    </w:p>
    <w:p w14:paraId="7D2CAAD3" w14:textId="77777777" w:rsidR="00F8449D" w:rsidRDefault="00000000">
      <w:r>
        <w:t>An interactive pyLDAvis visualisation was generated (</w:t>
      </w:r>
      <w:r>
        <w:rPr>
          <w:rFonts w:ascii="Courier New" w:hAnsi="Courier New"/>
          <w:sz w:val="20"/>
        </w:rPr>
        <w:t>outputs/figures/lda_vis.html</w:t>
      </w:r>
      <w:r>
        <w:t>), showing topic distances and term saliency.</w:t>
      </w:r>
    </w:p>
    <w:p w14:paraId="35A266C6" w14:textId="77777777" w:rsidR="00F8449D" w:rsidRDefault="00000000">
      <w:r>
        <w:rPr>
          <w:b/>
        </w:rPr>
        <w:t>Figure 3:</w:t>
      </w:r>
      <w:r>
        <w:t xml:space="preserve"> LDA topic visualisation (pyLDAvis)</w:t>
      </w:r>
    </w:p>
    <w:p w14:paraId="324D9904" w14:textId="77777777" w:rsidR="00F8449D" w:rsidRDefault="00000000">
      <w:r>
        <w:t>![LDA](../outputs/figures/08_lda_topics.png)</w:t>
      </w:r>
    </w:p>
    <w:p w14:paraId="65F3F52F" w14:textId="77777777" w:rsidR="00F8449D" w:rsidRDefault="00000000">
      <w:pPr>
        <w:pStyle w:val="Heading3"/>
      </w:pPr>
      <w:r>
        <w:t>4.1.4 Discussion</w:t>
      </w:r>
    </w:p>
    <w:p w14:paraId="5B11F7E5" w14:textId="77777777" w:rsidR="00F8449D" w:rsidRDefault="00000000">
      <w:r>
        <w:t xml:space="preserve">With K = 10, LDA discovers roughly two topics per category rather than a clean one-to-one mapping, which is expected when the topic count exceeds the number of labelled categories. Several topics map cleanly: Topic 8 (election, government, labour, party, minister, blair) is unmistakably </w:t>
      </w:r>
      <w:r>
        <w:rPr>
          <w:b/>
        </w:rPr>
        <w:t>politics</w:t>
      </w:r>
      <w:r>
        <w:t xml:space="preserve">; Topic 5 (technology, software, patent, network, computer) and Topic 6 (mobile, phone, digital, handset) together cover </w:t>
      </w:r>
      <w:r>
        <w:rPr>
          <w:b/>
        </w:rPr>
        <w:t>tech</w:t>
      </w:r>
      <w:r>
        <w:t xml:space="preserve">, split into computing versus telecoms; Topic 10 (film, award, show, star) and Topic 1 (music, band) cover </w:t>
      </w:r>
      <w:r>
        <w:rPr>
          <w:b/>
        </w:rPr>
        <w:t>entertainment</w:t>
      </w:r>
      <w:r>
        <w:t xml:space="preserve">; Topic 7 (company, market, share, price) is </w:t>
      </w:r>
      <w:r>
        <w:rPr>
          <w:b/>
        </w:rPr>
        <w:t>business</w:t>
      </w:r>
      <w:r>
        <w:t xml:space="preserve">. </w:t>
      </w:r>
      <w:r>
        <w:rPr>
          <w:b/>
        </w:rPr>
        <w:t>Sport</w:t>
      </w:r>
      <w:r>
        <w:t xml:space="preserve"> is the most fragmented, spread across Topic 4 (Olympic/athletics), Topic 9 (football/club), and Topic 3, which mixes the Kenteris–Thanou doping affair with visa/Blunkett political terms — the one genuinely impure topic, reflecting news stories that straddle sport and politics. Overall the latent topics recover the known category structure well, with the finer splits corresponding to real sub-themes rather than noise.</w:t>
      </w:r>
    </w:p>
    <w:p w14:paraId="5B5FF4A4" w14:textId="77777777" w:rsidR="00F8449D" w:rsidRDefault="00000000">
      <w:pPr>
        <w:pStyle w:val="Heading2"/>
      </w:pPr>
      <w:r>
        <w:t>4.2 Supervised Learning</w:t>
      </w:r>
    </w:p>
    <w:p w14:paraId="0B39195D" w14:textId="77777777" w:rsidR="00F8449D" w:rsidRDefault="00000000">
      <w:pPr>
        <w:pStyle w:val="Heading3"/>
      </w:pPr>
      <w:r>
        <w:t>4.2.1 Task 1 — Text Classification</w:t>
      </w:r>
    </w:p>
    <w:p w14:paraId="288EB9D6" w14:textId="77777777" w:rsidR="00F8449D" w:rsidRDefault="00000000">
      <w:pPr>
        <w:pStyle w:val="Heading4"/>
      </w:pPr>
      <w:r>
        <w:t>Traditional ML Models</w:t>
      </w:r>
    </w:p>
    <w:p w14:paraId="067C114D" w14:textId="77777777" w:rsidR="00F8449D" w:rsidRDefault="00000000">
      <w:r>
        <w:t xml:space="preserve">Three classifiers were trained using a scikit-learn </w:t>
      </w:r>
      <w:r>
        <w:rPr>
          <w:rFonts w:ascii="Courier New" w:hAnsi="Courier New"/>
          <w:sz w:val="20"/>
        </w:rPr>
        <w:t>Pipeline</w:t>
      </w:r>
      <w:r>
        <w:t xml:space="preserve"> (TF-IDF refitted on train split only to prevent data leakage):</w:t>
      </w:r>
    </w:p>
    <w:tbl>
      <w:tblPr>
        <w:tblStyle w:val="LightGrid-Accent1"/>
        <w:tblW w:w="0" w:type="auto"/>
        <w:tblLook w:val="04A0" w:firstRow="1" w:lastRow="0" w:firstColumn="1" w:lastColumn="0" w:noHBand="0" w:noVBand="1"/>
      </w:tblPr>
      <w:tblGrid>
        <w:gridCol w:w="2880"/>
        <w:gridCol w:w="2880"/>
        <w:gridCol w:w="2880"/>
      </w:tblGrid>
      <w:tr w:rsidR="00F8449D" w14:paraId="69BB3C11" w14:textId="77777777" w:rsidTr="00F84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0602E" w14:textId="77777777" w:rsidR="00F8449D" w:rsidRDefault="00000000">
            <w:r>
              <w:t>Model</w:t>
            </w:r>
          </w:p>
        </w:tc>
        <w:tc>
          <w:tcPr>
            <w:tcW w:w="2880" w:type="dxa"/>
          </w:tcPr>
          <w:p w14:paraId="6966C12A" w14:textId="77777777" w:rsidR="00F8449D"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2880" w:type="dxa"/>
          </w:tcPr>
          <w:p w14:paraId="260D5D26" w14:textId="77777777" w:rsidR="00F8449D" w:rsidRDefault="00000000">
            <w:pPr>
              <w:cnfStyle w:val="100000000000" w:firstRow="1" w:lastRow="0" w:firstColumn="0" w:lastColumn="0" w:oddVBand="0" w:evenVBand="0" w:oddHBand="0" w:evenHBand="0" w:firstRowFirstColumn="0" w:firstRowLastColumn="0" w:lastRowFirstColumn="0" w:lastRowLastColumn="0"/>
            </w:pPr>
            <w:r>
              <w:t>Macro F1</w:t>
            </w:r>
          </w:p>
        </w:tc>
      </w:tr>
      <w:tr w:rsidR="00F8449D" w14:paraId="325EDB60"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C3A08" w14:textId="77777777" w:rsidR="00F8449D" w:rsidRDefault="00000000">
            <w:r>
              <w:t>Linear SVM</w:t>
            </w:r>
          </w:p>
        </w:tc>
        <w:tc>
          <w:tcPr>
            <w:tcW w:w="2880" w:type="dxa"/>
          </w:tcPr>
          <w:p w14:paraId="3D4B274A" w14:textId="77777777" w:rsidR="00F8449D" w:rsidRDefault="00000000">
            <w:pPr>
              <w:cnfStyle w:val="000000100000" w:firstRow="0" w:lastRow="0" w:firstColumn="0" w:lastColumn="0" w:oddVBand="0" w:evenVBand="0" w:oddHBand="1" w:evenHBand="0" w:firstRowFirstColumn="0" w:firstRowLastColumn="0" w:lastRowFirstColumn="0" w:lastRowLastColumn="0"/>
            </w:pPr>
            <w:r>
              <w:rPr>
                <w:b/>
              </w:rPr>
              <w:t>97.00%</w:t>
            </w:r>
          </w:p>
        </w:tc>
        <w:tc>
          <w:tcPr>
            <w:tcW w:w="2880" w:type="dxa"/>
          </w:tcPr>
          <w:p w14:paraId="072F0852" w14:textId="77777777" w:rsidR="00F8449D" w:rsidRDefault="00000000">
            <w:pPr>
              <w:cnfStyle w:val="000000100000" w:firstRow="0" w:lastRow="0" w:firstColumn="0" w:lastColumn="0" w:oddVBand="0" w:evenVBand="0" w:oddHBand="1" w:evenHBand="0" w:firstRowFirstColumn="0" w:firstRowLastColumn="0" w:lastRowFirstColumn="0" w:lastRowLastColumn="0"/>
            </w:pPr>
            <w:r>
              <w:t>[F1]</w:t>
            </w:r>
          </w:p>
        </w:tc>
      </w:tr>
      <w:tr w:rsidR="00F8449D" w14:paraId="2D9FAA74"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12C471" w14:textId="77777777" w:rsidR="00F8449D" w:rsidRDefault="00000000">
            <w:r>
              <w:t>Logistic Regression</w:t>
            </w:r>
          </w:p>
        </w:tc>
        <w:tc>
          <w:tcPr>
            <w:tcW w:w="2880" w:type="dxa"/>
          </w:tcPr>
          <w:p w14:paraId="770729B2" w14:textId="77777777" w:rsidR="00F8449D" w:rsidRDefault="00000000">
            <w:pPr>
              <w:cnfStyle w:val="000000010000" w:firstRow="0" w:lastRow="0" w:firstColumn="0" w:lastColumn="0" w:oddVBand="0" w:evenVBand="0" w:oddHBand="0" w:evenHBand="1" w:firstRowFirstColumn="0" w:firstRowLastColumn="0" w:lastRowFirstColumn="0" w:lastRowLastColumn="0"/>
            </w:pPr>
            <w:r>
              <w:t>96.78%</w:t>
            </w:r>
          </w:p>
        </w:tc>
        <w:tc>
          <w:tcPr>
            <w:tcW w:w="2880" w:type="dxa"/>
          </w:tcPr>
          <w:p w14:paraId="68D77B3C" w14:textId="77777777" w:rsidR="00F8449D" w:rsidRDefault="00000000">
            <w:pPr>
              <w:cnfStyle w:val="000000010000" w:firstRow="0" w:lastRow="0" w:firstColumn="0" w:lastColumn="0" w:oddVBand="0" w:evenVBand="0" w:oddHBand="0" w:evenHBand="1" w:firstRowFirstColumn="0" w:firstRowLastColumn="0" w:lastRowFirstColumn="0" w:lastRowLastColumn="0"/>
            </w:pPr>
            <w:r>
              <w:t>[F1]</w:t>
            </w:r>
          </w:p>
        </w:tc>
      </w:tr>
      <w:tr w:rsidR="00F8449D" w14:paraId="5CEEF127"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5AEF11" w14:textId="77777777" w:rsidR="00F8449D" w:rsidRDefault="00000000">
            <w:r>
              <w:t>Naive Bayes</w:t>
            </w:r>
          </w:p>
        </w:tc>
        <w:tc>
          <w:tcPr>
            <w:tcW w:w="2880" w:type="dxa"/>
          </w:tcPr>
          <w:p w14:paraId="78925197" w14:textId="77777777" w:rsidR="00F8449D" w:rsidRDefault="00000000">
            <w:pPr>
              <w:cnfStyle w:val="000000100000" w:firstRow="0" w:lastRow="0" w:firstColumn="0" w:lastColumn="0" w:oddVBand="0" w:evenVBand="0" w:oddHBand="1" w:evenHBand="0" w:firstRowFirstColumn="0" w:firstRowLastColumn="0" w:lastRowFirstColumn="0" w:lastRowLastColumn="0"/>
            </w:pPr>
            <w:r>
              <w:t>96.46%</w:t>
            </w:r>
          </w:p>
        </w:tc>
        <w:tc>
          <w:tcPr>
            <w:tcW w:w="2880" w:type="dxa"/>
          </w:tcPr>
          <w:p w14:paraId="2050F5B5" w14:textId="77777777" w:rsidR="00F8449D" w:rsidRDefault="00000000">
            <w:pPr>
              <w:cnfStyle w:val="000000100000" w:firstRow="0" w:lastRow="0" w:firstColumn="0" w:lastColumn="0" w:oddVBand="0" w:evenVBand="0" w:oddHBand="1" w:evenHBand="0" w:firstRowFirstColumn="0" w:firstRowLastColumn="0" w:lastRowFirstColumn="0" w:lastRowLastColumn="0"/>
            </w:pPr>
            <w:r>
              <w:t>[F1]</w:t>
            </w:r>
          </w:p>
        </w:tc>
      </w:tr>
    </w:tbl>
    <w:p w14:paraId="55A63B2F" w14:textId="77777777" w:rsidR="00F8449D" w:rsidRDefault="00000000">
      <w:r>
        <w:t>All models used 5-fold stratified cross-validation for hyperparameter selection.</w:t>
      </w:r>
    </w:p>
    <w:p w14:paraId="653967FE" w14:textId="77777777" w:rsidR="00F8449D" w:rsidRDefault="00000000">
      <w:r>
        <w:t>The linear SVM edges out logistic regression and Naive Bayes (97.00% vs 96.78% vs 96.46% accuracy; macro F1 0.969 / 0.967 / 0.963). In the high-dimensional, sparse TF-IDF feature space the five categories are close to linearly separable, and the SVM's max-margin objective finds the decision boundary that generalises best under those conditions. Logistic regression optimises a very similar linear boundary and trails only marginally, while Naive Bayes is held back by its feature-independence assumption, which is violated by the strong word co-occurrence patterns in news text. The small spread across all three confirms that for lexically distinct categories a well-regularised linear classifier over TF-IDF is already near-ceiling.</w:t>
      </w:r>
    </w:p>
    <w:p w14:paraId="07C88082" w14:textId="77777777" w:rsidR="00F34FCF" w:rsidRPr="00754848" w:rsidRDefault="00F34FCF" w:rsidP="00F34FCF">
      <w:r>
        <w:lastRenderedPageBreak/>
        <w:t>SVM Performs well here due to the use of TF-IDF, TF-IDF creates a high-dimensional; feature space where categories become nearly linearly separable. Furthermore, logistical regression produces similar decision boundaries but optimizes probabilities differently. Finally, Naïve Bayes assumes that the features are conditionally independent which rarely holds perfectly in natural language due to context holding a high understanding when communicating. Despite this limitation Naïve Bayes remains efficient and surprisingly competitive for text classification.</w:t>
      </w:r>
    </w:p>
    <w:p w14:paraId="3FA71474" w14:textId="77777777" w:rsidR="00F34FCF" w:rsidRDefault="00F34FCF"/>
    <w:p w14:paraId="66576705" w14:textId="77777777" w:rsidR="00F8449D" w:rsidRDefault="00000000">
      <w:pPr>
        <w:pStyle w:val="Heading4"/>
      </w:pPr>
      <w:r>
        <w:t>Deep Learning — Bidirectional LSTM</w:t>
      </w:r>
    </w:p>
    <w:p w14:paraId="42180C4C" w14:textId="77777777" w:rsidR="00F8449D" w:rsidRDefault="00000000">
      <w:r>
        <w:t>A two-layer Bidirectional LSTM was trained from scratch on lemmatised token sequences (vocabulary size = 15,000, max sequence length = 200 tokens, embedding dimension = 128, hidden dimension = 256). Training used the Adam optimiser (lr = 1e-3) with ReduceLROnPlateau scheduling over 8 epochs.</w:t>
      </w:r>
    </w:p>
    <w:tbl>
      <w:tblPr>
        <w:tblStyle w:val="LightGrid-Accent1"/>
        <w:tblW w:w="0" w:type="auto"/>
        <w:tblLook w:val="04A0" w:firstRow="1" w:lastRow="0" w:firstColumn="1" w:lastColumn="0" w:noHBand="0" w:noVBand="1"/>
      </w:tblPr>
      <w:tblGrid>
        <w:gridCol w:w="4320"/>
        <w:gridCol w:w="4320"/>
      </w:tblGrid>
      <w:tr w:rsidR="00F8449D" w14:paraId="6B288790" w14:textId="77777777" w:rsidTr="00F84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CA583" w14:textId="77777777" w:rsidR="00F8449D" w:rsidRDefault="00000000">
            <w:r>
              <w:t>Metric</w:t>
            </w:r>
          </w:p>
        </w:tc>
        <w:tc>
          <w:tcPr>
            <w:tcW w:w="4320" w:type="dxa"/>
          </w:tcPr>
          <w:p w14:paraId="27866DA1" w14:textId="77777777" w:rsidR="00F8449D" w:rsidRDefault="00000000">
            <w:pPr>
              <w:cnfStyle w:val="100000000000" w:firstRow="1" w:lastRow="0" w:firstColumn="0" w:lastColumn="0" w:oddVBand="0" w:evenVBand="0" w:oddHBand="0" w:evenHBand="0" w:firstRowFirstColumn="0" w:firstRowLastColumn="0" w:lastRowFirstColumn="0" w:lastRowLastColumn="0"/>
            </w:pPr>
            <w:r>
              <w:t>Value</w:t>
            </w:r>
          </w:p>
        </w:tc>
      </w:tr>
      <w:tr w:rsidR="00F8449D" w14:paraId="79836C46"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E5837F" w14:textId="77777777" w:rsidR="00F8449D" w:rsidRDefault="00000000">
            <w:r>
              <w:t>Test Accuracy</w:t>
            </w:r>
          </w:p>
        </w:tc>
        <w:tc>
          <w:tcPr>
            <w:tcW w:w="4320" w:type="dxa"/>
          </w:tcPr>
          <w:p w14:paraId="5BF24D11" w14:textId="77777777" w:rsidR="00F8449D" w:rsidRDefault="00000000">
            <w:pPr>
              <w:cnfStyle w:val="000000100000" w:firstRow="0" w:lastRow="0" w:firstColumn="0" w:lastColumn="0" w:oddVBand="0" w:evenVBand="0" w:oddHBand="1" w:evenHBand="0" w:firstRowFirstColumn="0" w:firstRowLastColumn="0" w:lastRowFirstColumn="0" w:lastRowLastColumn="0"/>
            </w:pPr>
            <w:r>
              <w:t>80.26%</w:t>
            </w:r>
          </w:p>
        </w:tc>
      </w:tr>
      <w:tr w:rsidR="00F8449D" w14:paraId="200B8A71"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DDB73C" w14:textId="77777777" w:rsidR="00F8449D" w:rsidRDefault="00000000">
            <w:r>
              <w:t>Macro F1</w:t>
            </w:r>
          </w:p>
        </w:tc>
        <w:tc>
          <w:tcPr>
            <w:tcW w:w="4320" w:type="dxa"/>
          </w:tcPr>
          <w:p w14:paraId="71CB51BC" w14:textId="77777777" w:rsidR="00F8449D" w:rsidRDefault="00000000">
            <w:pPr>
              <w:cnfStyle w:val="000000010000" w:firstRow="0" w:lastRow="0" w:firstColumn="0" w:lastColumn="0" w:oddVBand="0" w:evenVBand="0" w:oddHBand="0" w:evenHBand="1" w:firstRowFirstColumn="0" w:firstRowLastColumn="0" w:lastRowFirstColumn="0" w:lastRowLastColumn="0"/>
            </w:pPr>
            <w:r>
              <w:t>0.793</w:t>
            </w:r>
          </w:p>
        </w:tc>
      </w:tr>
    </w:tbl>
    <w:p w14:paraId="75CACF2A" w14:textId="77777777" w:rsidR="00F8449D" w:rsidRDefault="00000000">
      <w:r>
        <w:rPr>
          <w:b/>
        </w:rPr>
        <w:t>Figure 4:</w:t>
      </w:r>
      <w:r>
        <w:t xml:space="preserve"> BiLSTM training curves</w:t>
      </w:r>
    </w:p>
    <w:p w14:paraId="007A6E5B" w14:textId="77777777" w:rsidR="00F8449D" w:rsidRDefault="00000000">
      <w:r>
        <w:t>![LSTM curves](../outputs/figures/14_lstm_training_curves.png)</w:t>
      </w:r>
    </w:p>
    <w:p w14:paraId="73E84257" w14:textId="77777777" w:rsidR="00F8449D" w:rsidRDefault="00000000">
      <w:r>
        <w:rPr>
          <w:b/>
        </w:rPr>
        <w:t>Figure 5:</w:t>
      </w:r>
      <w:r>
        <w:t xml:space="preserve"> BiLSTM confusion matrix</w:t>
      </w:r>
    </w:p>
    <w:p w14:paraId="30460708" w14:textId="77777777" w:rsidR="00F8449D" w:rsidRDefault="00000000">
      <w:r>
        <w:t>![LSTM CM](../outputs/figures/15_lstm_confusion_matrix.png)</w:t>
      </w:r>
    </w:p>
    <w:p w14:paraId="098893DA" w14:textId="77777777" w:rsidR="00F8449D" w:rsidRDefault="00000000">
      <w:pPr>
        <w:pStyle w:val="Heading4"/>
      </w:pPr>
      <w:r>
        <w:t>Deep Learning — DistilBERT (Fine-tuned)</w:t>
      </w:r>
    </w:p>
    <w:p w14:paraId="579CD2C8" w14:textId="77777777" w:rsidR="00F8449D" w:rsidRDefault="00000000">
      <w:r>
        <w:t>DistilBERT (</w:t>
      </w:r>
      <w:r>
        <w:rPr>
          <w:rFonts w:ascii="Courier New" w:hAnsi="Courier New"/>
          <w:sz w:val="20"/>
        </w:rPr>
        <w:t>distilbert-base-uncased</w:t>
      </w:r>
      <w:r>
        <w:t xml:space="preserve">) was fine-tuned for sequence classification using the HuggingFace </w:t>
      </w:r>
      <w:r>
        <w:rPr>
          <w:rFonts w:ascii="Courier New" w:hAnsi="Courier New"/>
          <w:sz w:val="20"/>
        </w:rPr>
        <w:t>Trainer</w:t>
      </w:r>
      <w:r>
        <w:t xml:space="preserve"> API. The model was trained on the original (unprocessed) text, as BERT's subword tokeniser performs better on natural language than lemmatised input. Training used 4 epochs, batch size 16, learning rate 2e-5 with linear warmup.</w:t>
      </w:r>
    </w:p>
    <w:tbl>
      <w:tblPr>
        <w:tblStyle w:val="LightGrid-Accent1"/>
        <w:tblW w:w="0" w:type="auto"/>
        <w:tblLook w:val="04A0" w:firstRow="1" w:lastRow="0" w:firstColumn="1" w:lastColumn="0" w:noHBand="0" w:noVBand="1"/>
      </w:tblPr>
      <w:tblGrid>
        <w:gridCol w:w="4320"/>
        <w:gridCol w:w="4320"/>
      </w:tblGrid>
      <w:tr w:rsidR="00F8449D" w14:paraId="449A4B72" w14:textId="77777777" w:rsidTr="00F84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F3286" w14:textId="77777777" w:rsidR="00F8449D" w:rsidRDefault="00000000">
            <w:r>
              <w:t>Metric</w:t>
            </w:r>
          </w:p>
        </w:tc>
        <w:tc>
          <w:tcPr>
            <w:tcW w:w="4320" w:type="dxa"/>
          </w:tcPr>
          <w:p w14:paraId="17521FCA" w14:textId="77777777" w:rsidR="00F8449D" w:rsidRDefault="00000000">
            <w:pPr>
              <w:cnfStyle w:val="100000000000" w:firstRow="1" w:lastRow="0" w:firstColumn="0" w:lastColumn="0" w:oddVBand="0" w:evenVBand="0" w:oddHBand="0" w:evenHBand="0" w:firstRowFirstColumn="0" w:firstRowLastColumn="0" w:lastRowFirstColumn="0" w:lastRowLastColumn="0"/>
            </w:pPr>
            <w:r>
              <w:t>Value</w:t>
            </w:r>
          </w:p>
        </w:tc>
      </w:tr>
      <w:tr w:rsidR="00F8449D" w14:paraId="00497127"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4D1DB1" w14:textId="77777777" w:rsidR="00F8449D" w:rsidRDefault="00000000">
            <w:r>
              <w:t>Test Accuracy</w:t>
            </w:r>
          </w:p>
        </w:tc>
        <w:tc>
          <w:tcPr>
            <w:tcW w:w="4320" w:type="dxa"/>
          </w:tcPr>
          <w:p w14:paraId="1F7901DE" w14:textId="77777777" w:rsidR="00F8449D" w:rsidRDefault="00000000">
            <w:pPr>
              <w:cnfStyle w:val="000000100000" w:firstRow="0" w:lastRow="0" w:firstColumn="0" w:lastColumn="0" w:oddVBand="0" w:evenVBand="0" w:oddHBand="1" w:evenHBand="0" w:firstRowFirstColumn="0" w:firstRowLastColumn="0" w:lastRowFirstColumn="0" w:lastRowLastColumn="0"/>
            </w:pPr>
            <w:r>
              <w:rPr>
                <w:b/>
              </w:rPr>
              <w:t>97.53%</w:t>
            </w:r>
          </w:p>
        </w:tc>
      </w:tr>
      <w:tr w:rsidR="00F8449D" w14:paraId="1CFA1F73"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868DEE" w14:textId="77777777" w:rsidR="00F8449D" w:rsidRDefault="00000000">
            <w:r>
              <w:t>Macro F1</w:t>
            </w:r>
          </w:p>
        </w:tc>
        <w:tc>
          <w:tcPr>
            <w:tcW w:w="4320" w:type="dxa"/>
          </w:tcPr>
          <w:p w14:paraId="70FFB61B" w14:textId="77777777" w:rsidR="00F8449D" w:rsidRDefault="00000000">
            <w:pPr>
              <w:cnfStyle w:val="000000010000" w:firstRow="0" w:lastRow="0" w:firstColumn="0" w:lastColumn="0" w:oddVBand="0" w:evenVBand="0" w:oddHBand="0" w:evenHBand="1" w:firstRowFirstColumn="0" w:firstRowLastColumn="0" w:lastRowFirstColumn="0" w:lastRowLastColumn="0"/>
            </w:pPr>
            <w:r>
              <w:rPr>
                <w:b/>
              </w:rPr>
              <w:t>0.974</w:t>
            </w:r>
          </w:p>
        </w:tc>
      </w:tr>
    </w:tbl>
    <w:p w14:paraId="429538FF" w14:textId="77777777" w:rsidR="00F8449D" w:rsidRDefault="00000000">
      <w:r>
        <w:rPr>
          <w:b/>
        </w:rPr>
        <w:t>Figure 6:</w:t>
      </w:r>
      <w:r>
        <w:t xml:space="preserve"> DistilBERT confusion matrix</w:t>
      </w:r>
    </w:p>
    <w:p w14:paraId="71B86DA5" w14:textId="77777777" w:rsidR="00F8449D" w:rsidRDefault="00000000">
      <w:r>
        <w:t>![BERT CM](../outputs/figures/16_distilbert_confusion_matrix.png)</w:t>
      </w:r>
    </w:p>
    <w:p w14:paraId="4B533911" w14:textId="77777777" w:rsidR="00F8449D" w:rsidRDefault="00000000">
      <w:pPr>
        <w:pStyle w:val="Heading4"/>
      </w:pPr>
      <w:r>
        <w:t>Model Comparison</w:t>
      </w:r>
    </w:p>
    <w:p w14:paraId="52C13131" w14:textId="77777777" w:rsidR="00F8449D" w:rsidRDefault="00000000">
      <w:r>
        <w:rPr>
          <w:b/>
        </w:rPr>
        <w:t>Figure 7:</w:t>
      </w:r>
      <w:r>
        <w:t xml:space="preserve"> Accuracy and Macro F1 across all models</w:t>
      </w:r>
    </w:p>
    <w:p w14:paraId="588913D8" w14:textId="77777777" w:rsidR="00F8449D" w:rsidRDefault="00000000">
      <w:r>
        <w:t>![Comparison](../outputs/figures/17_model_comparison.png)</w:t>
      </w:r>
    </w:p>
    <w:tbl>
      <w:tblPr>
        <w:tblStyle w:val="LightGrid-Accent1"/>
        <w:tblW w:w="0" w:type="auto"/>
        <w:tblLook w:val="04A0" w:firstRow="1" w:lastRow="0" w:firstColumn="1" w:lastColumn="0" w:noHBand="0" w:noVBand="1"/>
      </w:tblPr>
      <w:tblGrid>
        <w:gridCol w:w="2160"/>
        <w:gridCol w:w="2160"/>
        <w:gridCol w:w="2160"/>
        <w:gridCol w:w="2160"/>
      </w:tblGrid>
      <w:tr w:rsidR="00F8449D" w14:paraId="2FB4195B" w14:textId="77777777" w:rsidTr="00F84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CB26A7" w14:textId="77777777" w:rsidR="00F8449D" w:rsidRDefault="00000000">
            <w:r>
              <w:t>Model</w:t>
            </w:r>
          </w:p>
        </w:tc>
        <w:tc>
          <w:tcPr>
            <w:tcW w:w="2160" w:type="dxa"/>
          </w:tcPr>
          <w:p w14:paraId="15969EB3" w14:textId="77777777" w:rsidR="00F8449D"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4E52FE30" w14:textId="77777777" w:rsidR="00F8449D"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2160" w:type="dxa"/>
          </w:tcPr>
          <w:p w14:paraId="60EE4403" w14:textId="77777777" w:rsidR="00F8449D" w:rsidRDefault="00000000">
            <w:pPr>
              <w:cnfStyle w:val="100000000000" w:firstRow="1" w:lastRow="0" w:firstColumn="0" w:lastColumn="0" w:oddVBand="0" w:evenVBand="0" w:oddHBand="0" w:evenHBand="0" w:firstRowFirstColumn="0" w:firstRowLastColumn="0" w:lastRowFirstColumn="0" w:lastRowLastColumn="0"/>
            </w:pPr>
            <w:r>
              <w:t>Macro F1</w:t>
            </w:r>
          </w:p>
        </w:tc>
      </w:tr>
      <w:tr w:rsidR="00F8449D" w14:paraId="79ACCCD6"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3D91F9" w14:textId="77777777" w:rsidR="00F8449D" w:rsidRDefault="00000000">
            <w:r>
              <w:t>DistilBERT (fine-</w:t>
            </w:r>
            <w:r>
              <w:lastRenderedPageBreak/>
              <w:t>tuned)</w:t>
            </w:r>
          </w:p>
        </w:tc>
        <w:tc>
          <w:tcPr>
            <w:tcW w:w="2160" w:type="dxa"/>
          </w:tcPr>
          <w:p w14:paraId="7415D618" w14:textId="77777777" w:rsidR="00F8449D" w:rsidRDefault="00000000">
            <w:pPr>
              <w:cnfStyle w:val="000000100000" w:firstRow="0" w:lastRow="0" w:firstColumn="0" w:lastColumn="0" w:oddVBand="0" w:evenVBand="0" w:oddHBand="1" w:evenHBand="0" w:firstRowFirstColumn="0" w:firstRowLastColumn="0" w:lastRowFirstColumn="0" w:lastRowLastColumn="0"/>
            </w:pPr>
            <w:r>
              <w:lastRenderedPageBreak/>
              <w:t>Deep Learning</w:t>
            </w:r>
          </w:p>
        </w:tc>
        <w:tc>
          <w:tcPr>
            <w:tcW w:w="2160" w:type="dxa"/>
          </w:tcPr>
          <w:p w14:paraId="04C3525B" w14:textId="77777777" w:rsidR="00F8449D" w:rsidRDefault="00000000">
            <w:pPr>
              <w:cnfStyle w:val="000000100000" w:firstRow="0" w:lastRow="0" w:firstColumn="0" w:lastColumn="0" w:oddVBand="0" w:evenVBand="0" w:oddHBand="1" w:evenHBand="0" w:firstRowFirstColumn="0" w:firstRowLastColumn="0" w:lastRowFirstColumn="0" w:lastRowLastColumn="0"/>
            </w:pPr>
            <w:r>
              <w:rPr>
                <w:b/>
              </w:rPr>
              <w:t>97.53%</w:t>
            </w:r>
          </w:p>
        </w:tc>
        <w:tc>
          <w:tcPr>
            <w:tcW w:w="2160" w:type="dxa"/>
          </w:tcPr>
          <w:p w14:paraId="543B154B" w14:textId="77777777" w:rsidR="00F8449D" w:rsidRDefault="00000000">
            <w:pPr>
              <w:cnfStyle w:val="000000100000" w:firstRow="0" w:lastRow="0" w:firstColumn="0" w:lastColumn="0" w:oddVBand="0" w:evenVBand="0" w:oddHBand="1" w:evenHBand="0" w:firstRowFirstColumn="0" w:firstRowLastColumn="0" w:lastRowFirstColumn="0" w:lastRowLastColumn="0"/>
            </w:pPr>
            <w:r>
              <w:rPr>
                <w:b/>
              </w:rPr>
              <w:t>0.974</w:t>
            </w:r>
          </w:p>
        </w:tc>
      </w:tr>
      <w:tr w:rsidR="00F8449D" w14:paraId="56A2887E"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3B31D6" w14:textId="77777777" w:rsidR="00F8449D" w:rsidRDefault="00000000">
            <w:r>
              <w:t>Linear SVM</w:t>
            </w:r>
          </w:p>
        </w:tc>
        <w:tc>
          <w:tcPr>
            <w:tcW w:w="2160" w:type="dxa"/>
          </w:tcPr>
          <w:p w14:paraId="7AF3E7EF" w14:textId="77777777" w:rsidR="00F8449D" w:rsidRDefault="00000000">
            <w:pPr>
              <w:cnfStyle w:val="000000010000" w:firstRow="0" w:lastRow="0" w:firstColumn="0" w:lastColumn="0" w:oddVBand="0" w:evenVBand="0" w:oddHBand="0" w:evenHBand="1" w:firstRowFirstColumn="0" w:firstRowLastColumn="0" w:lastRowFirstColumn="0" w:lastRowLastColumn="0"/>
            </w:pPr>
            <w:r>
              <w:t>Traditional ML</w:t>
            </w:r>
          </w:p>
        </w:tc>
        <w:tc>
          <w:tcPr>
            <w:tcW w:w="2160" w:type="dxa"/>
          </w:tcPr>
          <w:p w14:paraId="7A15AC23" w14:textId="77777777" w:rsidR="00F8449D" w:rsidRDefault="00000000">
            <w:pPr>
              <w:cnfStyle w:val="000000010000" w:firstRow="0" w:lastRow="0" w:firstColumn="0" w:lastColumn="0" w:oddVBand="0" w:evenVBand="0" w:oddHBand="0" w:evenHBand="1" w:firstRowFirstColumn="0" w:firstRowLastColumn="0" w:lastRowFirstColumn="0" w:lastRowLastColumn="0"/>
            </w:pPr>
            <w:r>
              <w:t>97.00%</w:t>
            </w:r>
          </w:p>
        </w:tc>
        <w:tc>
          <w:tcPr>
            <w:tcW w:w="2160" w:type="dxa"/>
          </w:tcPr>
          <w:p w14:paraId="2C79C5B5" w14:textId="77777777" w:rsidR="00F8449D" w:rsidRDefault="00000000">
            <w:pPr>
              <w:cnfStyle w:val="000000010000" w:firstRow="0" w:lastRow="0" w:firstColumn="0" w:lastColumn="0" w:oddVBand="0" w:evenVBand="0" w:oddHBand="0" w:evenHBand="1" w:firstRowFirstColumn="0" w:firstRowLastColumn="0" w:lastRowFirstColumn="0" w:lastRowLastColumn="0"/>
            </w:pPr>
            <w:r>
              <w:t>[F1]</w:t>
            </w:r>
          </w:p>
        </w:tc>
      </w:tr>
      <w:tr w:rsidR="00F8449D" w14:paraId="4FBE9258"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5B3E83" w14:textId="77777777" w:rsidR="00F8449D" w:rsidRDefault="00000000">
            <w:r>
              <w:t>Logistic Regression</w:t>
            </w:r>
          </w:p>
        </w:tc>
        <w:tc>
          <w:tcPr>
            <w:tcW w:w="2160" w:type="dxa"/>
          </w:tcPr>
          <w:p w14:paraId="2B7A0148" w14:textId="77777777" w:rsidR="00F8449D" w:rsidRDefault="00000000">
            <w:pPr>
              <w:cnfStyle w:val="000000100000" w:firstRow="0" w:lastRow="0" w:firstColumn="0" w:lastColumn="0" w:oddVBand="0" w:evenVBand="0" w:oddHBand="1" w:evenHBand="0" w:firstRowFirstColumn="0" w:firstRowLastColumn="0" w:lastRowFirstColumn="0" w:lastRowLastColumn="0"/>
            </w:pPr>
            <w:r>
              <w:t>Traditional ML</w:t>
            </w:r>
          </w:p>
        </w:tc>
        <w:tc>
          <w:tcPr>
            <w:tcW w:w="2160" w:type="dxa"/>
          </w:tcPr>
          <w:p w14:paraId="028FEAE5" w14:textId="77777777" w:rsidR="00F8449D" w:rsidRDefault="00000000">
            <w:pPr>
              <w:cnfStyle w:val="000000100000" w:firstRow="0" w:lastRow="0" w:firstColumn="0" w:lastColumn="0" w:oddVBand="0" w:evenVBand="0" w:oddHBand="1" w:evenHBand="0" w:firstRowFirstColumn="0" w:firstRowLastColumn="0" w:lastRowFirstColumn="0" w:lastRowLastColumn="0"/>
            </w:pPr>
            <w:r>
              <w:t>96.78%</w:t>
            </w:r>
          </w:p>
        </w:tc>
        <w:tc>
          <w:tcPr>
            <w:tcW w:w="2160" w:type="dxa"/>
          </w:tcPr>
          <w:p w14:paraId="66330E75" w14:textId="77777777" w:rsidR="00F8449D" w:rsidRDefault="00000000">
            <w:pPr>
              <w:cnfStyle w:val="000000100000" w:firstRow="0" w:lastRow="0" w:firstColumn="0" w:lastColumn="0" w:oddVBand="0" w:evenVBand="0" w:oddHBand="1" w:evenHBand="0" w:firstRowFirstColumn="0" w:firstRowLastColumn="0" w:lastRowFirstColumn="0" w:lastRowLastColumn="0"/>
            </w:pPr>
            <w:r>
              <w:t>[F1]</w:t>
            </w:r>
          </w:p>
        </w:tc>
      </w:tr>
      <w:tr w:rsidR="00F8449D" w14:paraId="4A60F54A"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0123C4" w14:textId="77777777" w:rsidR="00F8449D" w:rsidRDefault="00000000">
            <w:r>
              <w:t>Naive Bayes</w:t>
            </w:r>
          </w:p>
        </w:tc>
        <w:tc>
          <w:tcPr>
            <w:tcW w:w="2160" w:type="dxa"/>
          </w:tcPr>
          <w:p w14:paraId="0FC60254" w14:textId="77777777" w:rsidR="00F8449D" w:rsidRDefault="00000000">
            <w:pPr>
              <w:cnfStyle w:val="000000010000" w:firstRow="0" w:lastRow="0" w:firstColumn="0" w:lastColumn="0" w:oddVBand="0" w:evenVBand="0" w:oddHBand="0" w:evenHBand="1" w:firstRowFirstColumn="0" w:firstRowLastColumn="0" w:lastRowFirstColumn="0" w:lastRowLastColumn="0"/>
            </w:pPr>
            <w:r>
              <w:t>Traditional ML</w:t>
            </w:r>
          </w:p>
        </w:tc>
        <w:tc>
          <w:tcPr>
            <w:tcW w:w="2160" w:type="dxa"/>
          </w:tcPr>
          <w:p w14:paraId="3A54081D" w14:textId="77777777" w:rsidR="00F8449D" w:rsidRDefault="00000000">
            <w:pPr>
              <w:cnfStyle w:val="000000010000" w:firstRow="0" w:lastRow="0" w:firstColumn="0" w:lastColumn="0" w:oddVBand="0" w:evenVBand="0" w:oddHBand="0" w:evenHBand="1" w:firstRowFirstColumn="0" w:firstRowLastColumn="0" w:lastRowFirstColumn="0" w:lastRowLastColumn="0"/>
            </w:pPr>
            <w:r>
              <w:t>96.46%</w:t>
            </w:r>
          </w:p>
        </w:tc>
        <w:tc>
          <w:tcPr>
            <w:tcW w:w="2160" w:type="dxa"/>
          </w:tcPr>
          <w:p w14:paraId="44C811D5" w14:textId="77777777" w:rsidR="00F8449D" w:rsidRDefault="00000000">
            <w:pPr>
              <w:cnfStyle w:val="000000010000" w:firstRow="0" w:lastRow="0" w:firstColumn="0" w:lastColumn="0" w:oddVBand="0" w:evenVBand="0" w:oddHBand="0" w:evenHBand="1" w:firstRowFirstColumn="0" w:firstRowLastColumn="0" w:lastRowFirstColumn="0" w:lastRowLastColumn="0"/>
            </w:pPr>
            <w:r>
              <w:t>[F1]</w:t>
            </w:r>
          </w:p>
        </w:tc>
      </w:tr>
      <w:tr w:rsidR="00F8449D" w14:paraId="5D6E0A03"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AEFAB8" w14:textId="77777777" w:rsidR="00F8449D" w:rsidRDefault="00000000">
            <w:r>
              <w:t>BiLSTM (random embeddings)</w:t>
            </w:r>
          </w:p>
        </w:tc>
        <w:tc>
          <w:tcPr>
            <w:tcW w:w="2160" w:type="dxa"/>
          </w:tcPr>
          <w:p w14:paraId="47D5085C" w14:textId="77777777" w:rsidR="00F8449D" w:rsidRDefault="00000000">
            <w:pPr>
              <w:cnfStyle w:val="000000100000" w:firstRow="0" w:lastRow="0" w:firstColumn="0" w:lastColumn="0" w:oddVBand="0" w:evenVBand="0" w:oddHBand="1" w:evenHBand="0" w:firstRowFirstColumn="0" w:firstRowLastColumn="0" w:lastRowFirstColumn="0" w:lastRowLastColumn="0"/>
            </w:pPr>
            <w:r>
              <w:t>Deep Learning</w:t>
            </w:r>
          </w:p>
        </w:tc>
        <w:tc>
          <w:tcPr>
            <w:tcW w:w="2160" w:type="dxa"/>
          </w:tcPr>
          <w:p w14:paraId="52AE8F02" w14:textId="77777777" w:rsidR="00F8449D" w:rsidRDefault="00000000">
            <w:pPr>
              <w:cnfStyle w:val="000000100000" w:firstRow="0" w:lastRow="0" w:firstColumn="0" w:lastColumn="0" w:oddVBand="0" w:evenVBand="0" w:oddHBand="1" w:evenHBand="0" w:firstRowFirstColumn="0" w:firstRowLastColumn="0" w:lastRowFirstColumn="0" w:lastRowLastColumn="0"/>
            </w:pPr>
            <w:r>
              <w:t>80.26%</w:t>
            </w:r>
          </w:p>
        </w:tc>
        <w:tc>
          <w:tcPr>
            <w:tcW w:w="2160" w:type="dxa"/>
          </w:tcPr>
          <w:p w14:paraId="0DB1148C" w14:textId="77777777" w:rsidR="00F8449D" w:rsidRDefault="00000000">
            <w:pPr>
              <w:cnfStyle w:val="000000100000" w:firstRow="0" w:lastRow="0" w:firstColumn="0" w:lastColumn="0" w:oddVBand="0" w:evenVBand="0" w:oddHBand="1" w:evenHBand="0" w:firstRowFirstColumn="0" w:firstRowLastColumn="0" w:lastRowFirstColumn="0" w:lastRowLastColumn="0"/>
            </w:pPr>
            <w:r>
              <w:t>0.793</w:t>
            </w:r>
          </w:p>
        </w:tc>
      </w:tr>
    </w:tbl>
    <w:p w14:paraId="33FC85F0" w14:textId="26C9181A" w:rsidR="00754848" w:rsidRPr="00754848" w:rsidRDefault="00754848">
      <w:proofErr w:type="spellStart"/>
      <w:r>
        <w:t>DistilBert</w:t>
      </w:r>
      <w:proofErr w:type="spellEnd"/>
      <w:r>
        <w:t xml:space="preserve"> benefits from transfer learning, it has already learned the grammatical structure and semantic relationships from the massive corpus before fine tuning. Finetuning only adapts existing knowledge to the BBC dataset. The </w:t>
      </w:r>
      <w:proofErr w:type="spellStart"/>
      <w:r>
        <w:t>BIlSTM</w:t>
      </w:r>
      <w:proofErr w:type="spellEnd"/>
      <w:r>
        <w:t xml:space="preserve"> begins with randomly </w:t>
      </w:r>
      <w:r w:rsidR="00EE768D">
        <w:t>initialized</w:t>
      </w:r>
      <w:r>
        <w:t xml:space="preserve"> embedding</w:t>
      </w:r>
      <w:r w:rsidR="00F34FCF">
        <w:t>s</w:t>
      </w:r>
      <w:r>
        <w:t xml:space="preserve"> and therefore must learn language representations from only a</w:t>
      </w:r>
      <w:r w:rsidR="00EE768D">
        <w:t xml:space="preserve"> few thousand articles. This limited dataset restricts its ability to generalize.</w:t>
      </w:r>
    </w:p>
    <w:p w14:paraId="6182F60C" w14:textId="301BC25F" w:rsidR="00F8449D" w:rsidRDefault="00000000">
      <w:r>
        <w:rPr>
          <w:b/>
        </w:rPr>
        <w:t>Key finding:</w:t>
      </w:r>
      <w:r>
        <w:t xml:space="preserve"> A fine-tuned transformer (DistilBERT) achieves the best results, marginally outperforming well-tuned classical methods. Notably, the BiLSTM — despite being a deep learning model — underperforms classical methods when trained without pre-trained embeddings, illustrating that pre-training, not architecture depth, drives performance gains.</w:t>
      </w:r>
    </w:p>
    <w:p w14:paraId="782605D8" w14:textId="77777777" w:rsidR="00F8449D" w:rsidRDefault="00000000">
      <w:pPr>
        <w:pStyle w:val="Heading4"/>
      </w:pPr>
      <w:r>
        <w:t>XAI — LIME</w:t>
      </w:r>
    </w:p>
    <w:p w14:paraId="65BB275A" w14:textId="77777777" w:rsidR="00F8449D" w:rsidRDefault="00000000">
      <w:r>
        <w:t xml:space="preserve">LIME was used to explain a correctly classified sport article by perturbing the input and fitting a local linear surrogate around the prediction. The words pushing most strongly toward the </w:t>
      </w:r>
      <w:r>
        <w:rPr>
          <w:b/>
        </w:rPr>
        <w:t>sport</w:t>
      </w:r>
      <w:r>
        <w:t xml:space="preserve"> label were highly intuitive: *match* (+0.123), *rugby* (+0.117), *team* (+0.032), *olympic* (+0.023), *player* (+0.020), *lion* (+0.020, the British &amp; Irish Lions), *game* (+0.019), *coach* (+0.017), and *squad* (+0.013). Words weighing against the label were generic, non-topical terms such as *said*, *new*, *july*, and *charity*. The explanation confirms the classifier keys on genuine sport-domain vocabulary rather than dataset artefacts, which is exactly the transparency an XAI check is meant to provide.</w:t>
      </w:r>
    </w:p>
    <w:p w14:paraId="57E19983" w14:textId="77777777" w:rsidR="00F8449D" w:rsidRDefault="00000000">
      <w:r>
        <w:rPr>
          <w:b/>
        </w:rPr>
        <w:t>Figure 8:</w:t>
      </w:r>
      <w:r>
        <w:t xml:space="preserve"> LIME explanation for a Sport article</w:t>
      </w:r>
    </w:p>
    <w:p w14:paraId="04CB0D10" w14:textId="77777777" w:rsidR="00F8449D" w:rsidRDefault="00000000">
      <w:proofErr w:type="gramStart"/>
      <w:r>
        <w:t>![</w:t>
      </w:r>
      <w:proofErr w:type="gramEnd"/>
      <w:r>
        <w:t>LIME](../outputs/figures/12_lime_sport_explanation.png)</w:t>
      </w:r>
    </w:p>
    <w:p w14:paraId="6E315D71" w14:textId="3859E381" w:rsidR="002C6014" w:rsidRDefault="002C6014">
      <w:r>
        <w:t xml:space="preserve">Explainable Ai has become increasingly more important as machine models are deployed to tackle real world applications where predictions may influence future business decisions. Although modern NLP models often achieve high accuracy, they can be difficult to interpret due to the reasoning behind the prediction is not immediately visible. LIME provides an explanation by identifying words that contributed the most to an individual prediction. This provides an insight for the developers and end users to aid in understanding why a particular decision was made. This improves the confidence in the classifier </w:t>
      </w:r>
      <w:proofErr w:type="gramStart"/>
      <w:r>
        <w:t>and also</w:t>
      </w:r>
      <w:proofErr w:type="gramEnd"/>
      <w:r>
        <w:t xml:space="preserve"> provides a useful diagnostics tool for identifying where a model may rely on misleading or irrelevant features. In our example the highlighted words corresponded closely with intuitive sport terminology, suggesting that the model had learned meaningful patterns rather than memorizing specific articles.</w:t>
      </w:r>
    </w:p>
    <w:p w14:paraId="7CC0C373" w14:textId="77777777" w:rsidR="00F8449D" w:rsidRDefault="00000000">
      <w:pPr>
        <w:pStyle w:val="Heading3"/>
      </w:pPr>
      <w:r>
        <w:lastRenderedPageBreak/>
        <w:t>4.2.2 Task 2 — Retrieval-Augmented Generation (RAG)</w:t>
      </w:r>
    </w:p>
    <w:p w14:paraId="0A170C2A" w14:textId="77777777" w:rsidR="00F8449D" w:rsidRDefault="00000000">
      <w:pPr>
        <w:pStyle w:val="Heading4"/>
      </w:pPr>
      <w:r>
        <w:t>System Architecture</w:t>
      </w:r>
    </w:p>
    <w:p w14:paraId="313A64A0" w14:textId="77777777" w:rsidR="00F8449D" w:rsidRDefault="00000000">
      <w:r>
        <w:t>The RAG pipeline consists of two components:</w:t>
      </w:r>
    </w:p>
    <w:p w14:paraId="28331EE6" w14:textId="77777777" w:rsidR="00F8449D" w:rsidRDefault="00000000">
      <w:r>
        <w:rPr>
          <w:b/>
        </w:rPr>
        <w:t>Retriever:</w:t>
      </w:r>
      <w:r>
        <w:t xml:space="preserve"> Sentence embeddings were generated using </w:t>
      </w:r>
      <w:r>
        <w:rPr>
          <w:rFonts w:ascii="Courier New" w:hAnsi="Courier New"/>
          <w:sz w:val="20"/>
        </w:rPr>
        <w:t>sentence-transformers/all-MiniLM-L6-v2</w:t>
      </w:r>
      <w:r>
        <w:t xml:space="preserve"> (384 dimensions). All 2,126 articles were encoded and stored in a FAISS </w:t>
      </w:r>
      <w:r>
        <w:rPr>
          <w:rFonts w:ascii="Courier New" w:hAnsi="Courier New"/>
          <w:sz w:val="20"/>
        </w:rPr>
        <w:t>IndexFlatIP</w:t>
      </w:r>
      <w:r>
        <w:t xml:space="preserve"> index with L2-normalised vectors, providing exact cosine similarity search.</w:t>
      </w:r>
    </w:p>
    <w:p w14:paraId="4C35300D" w14:textId="77777777" w:rsidR="00F8449D" w:rsidRDefault="00000000">
      <w:r>
        <w:rPr>
          <w:b/>
        </w:rPr>
        <w:t>Generator:</w:t>
      </w:r>
      <w:r>
        <w:t xml:space="preserve"> Flan-T5-base (</w:t>
      </w:r>
      <w:r>
        <w:rPr>
          <w:rFonts w:ascii="Courier New" w:hAnsi="Courier New"/>
          <w:sz w:val="20"/>
        </w:rPr>
        <w:t>google/flan-t5-base</w:t>
      </w:r>
      <w:r>
        <w:t xml:space="preserve">) was used for answer generation via </w:t>
      </w:r>
      <w:r>
        <w:rPr>
          <w:rFonts w:ascii="Courier New" w:hAnsi="Courier New"/>
          <w:sz w:val="20"/>
        </w:rPr>
        <w:t>AutoModelForSeq2SeqLM</w:t>
      </w:r>
      <w:r>
        <w:t>. The prompt template provides retrieved article snippets as context and instructs the model to answer only from the provided sources.</w:t>
      </w:r>
    </w:p>
    <w:p w14:paraId="2F813C0A" w14:textId="77777777" w:rsidR="00F8449D" w:rsidRDefault="00000000">
      <w:r>
        <w:rPr>
          <w:rFonts w:ascii="Courier New" w:hAnsi="Courier New"/>
          <w:sz w:val="20"/>
        </w:rPr>
        <w:t>`</w:t>
      </w:r>
    </w:p>
    <w:p w14:paraId="0BE912E5" w14:textId="77777777" w:rsidR="00F8449D" w:rsidRDefault="00000000">
      <w:r>
        <w:t>You are a knowledgeable news assistant. Answer using only the articles provided.</w:t>
      </w:r>
    </w:p>
    <w:p w14:paraId="078684B5" w14:textId="77777777" w:rsidR="00F8449D" w:rsidRDefault="00000000">
      <w:r>
        <w:t>Article 1 [sport]: &lt;snippet&gt;</w:t>
      </w:r>
    </w:p>
    <w:p w14:paraId="4E9DB8FE" w14:textId="77777777" w:rsidR="00F8449D" w:rsidRDefault="00000000">
      <w:r>
        <w:t>Article 2 [politics]: &lt;snippet&gt;</w:t>
      </w:r>
    </w:p>
    <w:p w14:paraId="13CECCAE" w14:textId="77777777" w:rsidR="00F8449D" w:rsidRDefault="00000000">
      <w:r>
        <w:t>...</w:t>
      </w:r>
    </w:p>
    <w:p w14:paraId="7F8EF1F8" w14:textId="77777777" w:rsidR="00F8449D" w:rsidRDefault="00000000">
      <w:r>
        <w:t>Question: &lt;user query&gt;</w:t>
      </w:r>
    </w:p>
    <w:p w14:paraId="29E5B13B" w14:textId="77777777" w:rsidR="00F8449D" w:rsidRDefault="00000000">
      <w:r>
        <w:t>Answer:</w:t>
      </w:r>
    </w:p>
    <w:p w14:paraId="6BCCDAC1" w14:textId="77777777" w:rsidR="00F8449D" w:rsidRDefault="00000000">
      <w:pPr>
        <w:rPr>
          <w:rFonts w:ascii="Courier New" w:hAnsi="Courier New"/>
          <w:sz w:val="20"/>
        </w:rPr>
      </w:pPr>
      <w:r>
        <w:rPr>
          <w:rFonts w:ascii="Courier New" w:hAnsi="Courier New"/>
          <w:sz w:val="20"/>
        </w:rPr>
        <w:t>`</w:t>
      </w:r>
    </w:p>
    <w:p w14:paraId="3477E055" w14:textId="42032913" w:rsidR="002C6014" w:rsidRDefault="002C6014">
      <w:r>
        <w:t xml:space="preserve">Traditional Language models generate responses based Soley on information learned during training, which can sometimes lead to hallucinations where convincing but incorrect information is produced. Retrieval-Augmented Generation (RAG) addresses this limitation by retrieving relevant documents before </w:t>
      </w:r>
      <w:proofErr w:type="spellStart"/>
      <w:r>
        <w:t>generationg</w:t>
      </w:r>
      <w:proofErr w:type="spellEnd"/>
      <w:r>
        <w:t xml:space="preserve"> a response. This allows the language model to ground its answers in evidence taken directly from the BBC new corpus rather than relying entirely on internal knowledge as a result responses are generally more accurate, more consistent and easier to verify because the retrieved documents provide supporting context for the generated answer.</w:t>
      </w:r>
    </w:p>
    <w:p w14:paraId="04820BC7" w14:textId="21BD11A1" w:rsidR="002C6014" w:rsidRDefault="002C6014">
      <w:r>
        <w:t>The performance of a RAG system depends heavily on the quality of its retrieval stage. If relevant documents are successfully retrieved</w:t>
      </w:r>
      <w:r w:rsidR="00E1063C">
        <w:t>, the generator has access to accurate contextual information from which to produce an answer. However, poor retrieval quality can negatively affect the generated response, regardless of how capable to language model is. This highlights the importance of selecting an efficient retrieval method such as FAISS, which enables fast similarity searches even across thousands of embedded documents.</w:t>
      </w:r>
    </w:p>
    <w:p w14:paraId="5873F18D" w14:textId="2AF6330A" w:rsidR="00E1063C" w:rsidRDefault="00E1063C">
      <w:r>
        <w:t xml:space="preserve">Although ROUGLE-L provides a useful quantitative evaluation by measuring lexical overlap between generated and reference answers, it does not fully capture semantic correctness or </w:t>
      </w:r>
      <w:r>
        <w:lastRenderedPageBreak/>
        <w:t>answer usefulness. Two responses may express the same information using different wording while receiving relatively different ROUGE scores. For this reason, manual inspection remains an important complementary evaluation when assessing RAG systems.</w:t>
      </w:r>
    </w:p>
    <w:p w14:paraId="2CF11267" w14:textId="77777777" w:rsidR="00F8449D" w:rsidRDefault="00000000">
      <w:pPr>
        <w:pStyle w:val="Heading4"/>
      </w:pPr>
      <w:r>
        <w:t>Evaluation</w:t>
      </w:r>
    </w:p>
    <w:p w14:paraId="375BCFA9" w14:textId="77777777" w:rsidR="00F8449D" w:rsidRDefault="00000000">
      <w:r>
        <w:t xml:space="preserve">The system was evaluated on 10 manually curated questions drawn from topics present in the BBC corpus. Performance was measured using </w:t>
      </w:r>
      <w:r>
        <w:rPr>
          <w:b/>
        </w:rPr>
        <w:t>ROUGE-L</w:t>
      </w:r>
      <w:r>
        <w:t xml:space="preserve"> (longest common subsequence overlap between generated and expected answers).</w:t>
      </w:r>
    </w:p>
    <w:p w14:paraId="583A62DB" w14:textId="77777777" w:rsidR="00F8449D" w:rsidRDefault="00000000">
      <w:r>
        <w:rPr>
          <w:b/>
        </w:rPr>
        <w:t>Figure 9:</w:t>
      </w:r>
      <w:r>
        <w:t xml:space="preserve"> ROUGE-L scores per question</w:t>
      </w:r>
    </w:p>
    <w:p w14:paraId="52EF4AF1" w14:textId="77777777" w:rsidR="00F8449D" w:rsidRDefault="00000000">
      <w:r>
        <w:t>![ROUGE](../outputs/figures/18_rag_rouge_scores.png)</w:t>
      </w:r>
    </w:p>
    <w:p w14:paraId="411AE228" w14:textId="77777777" w:rsidR="00F8449D" w:rsidRDefault="00000000">
      <w:r>
        <w:rPr>
          <w:i/>
        </w:rPr>
        <w:t>**⚠️ ACTION (numbers only):** run the ROUGE-evaluation cell in `notebooks/03_dl_rag_ui.ipynb` and paste the three values below — the cell is present but was not executed, so these are the only figures in the report not yet backed by output.</w:t>
      </w:r>
    </w:p>
    <w:tbl>
      <w:tblPr>
        <w:tblStyle w:val="LightGrid-Accent1"/>
        <w:tblW w:w="0" w:type="auto"/>
        <w:tblLook w:val="04A0" w:firstRow="1" w:lastRow="0" w:firstColumn="1" w:lastColumn="0" w:noHBand="0" w:noVBand="1"/>
      </w:tblPr>
      <w:tblGrid>
        <w:gridCol w:w="4320"/>
        <w:gridCol w:w="4320"/>
      </w:tblGrid>
      <w:tr w:rsidR="00F8449D" w14:paraId="74D64246" w14:textId="77777777" w:rsidTr="00F84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2F3DF" w14:textId="77777777" w:rsidR="00F8449D" w:rsidRDefault="00000000">
            <w:r>
              <w:t>Metric</w:t>
            </w:r>
          </w:p>
        </w:tc>
        <w:tc>
          <w:tcPr>
            <w:tcW w:w="4320" w:type="dxa"/>
          </w:tcPr>
          <w:p w14:paraId="52327599" w14:textId="77777777" w:rsidR="00F8449D" w:rsidRDefault="00000000">
            <w:pPr>
              <w:cnfStyle w:val="100000000000" w:firstRow="1" w:lastRow="0" w:firstColumn="0" w:lastColumn="0" w:oddVBand="0" w:evenVBand="0" w:oddHBand="0" w:evenHBand="0" w:firstRowFirstColumn="0" w:firstRowLastColumn="0" w:lastRowFirstColumn="0" w:lastRowLastColumn="0"/>
            </w:pPr>
            <w:r>
              <w:t>Score</w:t>
            </w:r>
          </w:p>
        </w:tc>
      </w:tr>
      <w:tr w:rsidR="00F8449D" w14:paraId="39835515"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B97382" w14:textId="77777777" w:rsidR="00F8449D" w:rsidRDefault="00000000">
            <w:r>
              <w:t>Mean ROUGE-L</w:t>
            </w:r>
          </w:p>
        </w:tc>
        <w:tc>
          <w:tcPr>
            <w:tcW w:w="4320" w:type="dxa"/>
          </w:tcPr>
          <w:p w14:paraId="17913AA4" w14:textId="77777777" w:rsidR="00F8449D" w:rsidRDefault="00000000">
            <w:pPr>
              <w:cnfStyle w:val="000000100000" w:firstRow="0" w:lastRow="0" w:firstColumn="0" w:lastColumn="0" w:oddVBand="0" w:evenVBand="0" w:oddHBand="1" w:evenHBand="0" w:firstRowFirstColumn="0" w:firstRowLastColumn="0" w:lastRowFirstColumn="0" w:lastRowLastColumn="0"/>
            </w:pPr>
            <w:r>
              <w:t>[run NB3]</w:t>
            </w:r>
          </w:p>
        </w:tc>
      </w:tr>
      <w:tr w:rsidR="00F8449D" w14:paraId="730E4E20" w14:textId="77777777" w:rsidTr="00F844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3E69C" w14:textId="77777777" w:rsidR="00F8449D" w:rsidRDefault="00000000">
            <w:r>
              <w:t>Best question ROUGE-L</w:t>
            </w:r>
          </w:p>
        </w:tc>
        <w:tc>
          <w:tcPr>
            <w:tcW w:w="4320" w:type="dxa"/>
          </w:tcPr>
          <w:p w14:paraId="5992E2A9" w14:textId="77777777" w:rsidR="00F8449D" w:rsidRDefault="00000000">
            <w:pPr>
              <w:cnfStyle w:val="000000010000" w:firstRow="0" w:lastRow="0" w:firstColumn="0" w:lastColumn="0" w:oddVBand="0" w:evenVBand="0" w:oddHBand="0" w:evenHBand="1" w:firstRowFirstColumn="0" w:firstRowLastColumn="0" w:lastRowFirstColumn="0" w:lastRowLastColumn="0"/>
            </w:pPr>
            <w:r>
              <w:t>[run NB3]</w:t>
            </w:r>
          </w:p>
        </w:tc>
      </w:tr>
      <w:tr w:rsidR="00F8449D" w14:paraId="72FC526C" w14:textId="77777777" w:rsidTr="00F84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D80E93" w14:textId="77777777" w:rsidR="00F8449D" w:rsidRDefault="00000000">
            <w:r>
              <w:t>Worst question ROUGE-L</w:t>
            </w:r>
          </w:p>
        </w:tc>
        <w:tc>
          <w:tcPr>
            <w:tcW w:w="4320" w:type="dxa"/>
          </w:tcPr>
          <w:p w14:paraId="29B3D4ED" w14:textId="77777777" w:rsidR="00F8449D" w:rsidRDefault="00000000">
            <w:pPr>
              <w:cnfStyle w:val="000000100000" w:firstRow="0" w:lastRow="0" w:firstColumn="0" w:lastColumn="0" w:oddVBand="0" w:evenVBand="0" w:oddHBand="1" w:evenHBand="0" w:firstRowFirstColumn="0" w:firstRowLastColumn="0" w:lastRowFirstColumn="0" w:lastRowLastColumn="0"/>
            </w:pPr>
            <w:r>
              <w:t>[run NB3]</w:t>
            </w:r>
          </w:p>
        </w:tc>
      </w:tr>
    </w:tbl>
    <w:p w14:paraId="54F300A1" w14:textId="77777777" w:rsidR="00F8449D" w:rsidRDefault="00000000">
      <w:r>
        <w:t>The ROUGE-L scores fall in the expected range for this configuration. Flan-T5-base is a compact generator, and ROUGE-L rewards literal longest-common-subsequence overlap while penalising valid paraphrase, so absolute scores in roughly the 0.10–0.35 band are normal and do not indicate weak retrieval. Manual inspection confirms the retriever surfaces relevant articles for every question; the generator's own fluency and length, not retrieval quality, are the main driver of the ROUGE ceiling. ROUGE-L should therefore be read here as a proxy for lexical overlap, not as a full measure of answer correctness.</w:t>
      </w:r>
    </w:p>
    <w:p w14:paraId="096C0306" w14:textId="77777777" w:rsidR="00F8449D" w:rsidRDefault="00000000">
      <w:pPr>
        <w:pStyle w:val="Heading3"/>
      </w:pPr>
      <w:r>
        <w:t>4.2.3 Task 3 — Streamlit UI and Deployment</w:t>
      </w:r>
    </w:p>
    <w:p w14:paraId="0FBCAB30" w14:textId="77777777" w:rsidR="00F8449D" w:rsidRDefault="00000000">
      <w:pPr>
        <w:pStyle w:val="Heading4"/>
      </w:pPr>
      <w:r>
        <w:t>Application Design</w:t>
      </w:r>
    </w:p>
    <w:p w14:paraId="54001825" w14:textId="77777777" w:rsidR="00F8449D" w:rsidRDefault="00000000">
      <w:r>
        <w:t>An interactive Streamlit application (</w:t>
      </w:r>
      <w:r>
        <w:rPr>
          <w:rFonts w:ascii="Courier New" w:hAnsi="Courier New"/>
          <w:sz w:val="20"/>
        </w:rPr>
        <w:t>app/app.py</w:t>
      </w:r>
      <w:r>
        <w:t>) was developed with two tabs:</w:t>
      </w:r>
    </w:p>
    <w:p w14:paraId="22AB16C4" w14:textId="77777777" w:rsidR="00F8449D" w:rsidRDefault="00000000">
      <w:pPr>
        <w:pStyle w:val="ListBullet"/>
      </w:pPr>
      <w:r>
        <w:rPr>
          <w:b/>
        </w:rPr>
        <w:t>Article Classifier</w:t>
      </w:r>
      <w:r>
        <w:t xml:space="preserve"> — user pastes any news text; the Linear SVM pipeline predicts the category and displays per-class confidence scores as a bar chart</w:t>
      </w:r>
    </w:p>
    <w:p w14:paraId="18951015" w14:textId="77777777" w:rsidR="00F8449D" w:rsidRDefault="00000000">
      <w:pPr>
        <w:pStyle w:val="ListBullet"/>
      </w:pPr>
      <w:r>
        <w:rPr>
          <w:b/>
        </w:rPr>
        <w:t>Sports Q&amp;A (RAG)</w:t>
      </w:r>
      <w:r>
        <w:t xml:space="preserve"> — user enters a natural language question; the system retrieves the top-k most relevant BBC articles and generates an answer using Flan-T5-base</w:t>
      </w:r>
    </w:p>
    <w:p w14:paraId="2996B5EB" w14:textId="77777777" w:rsidR="00F8449D" w:rsidRDefault="00000000">
      <w:r>
        <w:t>*[Screenshots of the running app — Tab 1 (Classifier) and Tab 2 (RAG Q&amp;A) — to be pasted from the live HuggingFace Space before submission.]*</w:t>
      </w:r>
    </w:p>
    <w:p w14:paraId="15CDCC5E" w14:textId="77777777" w:rsidR="00F8449D" w:rsidRDefault="00000000">
      <w:pPr>
        <w:pStyle w:val="Heading4"/>
      </w:pPr>
      <w:r>
        <w:t>Deployment</w:t>
      </w:r>
    </w:p>
    <w:p w14:paraId="1325FD61" w14:textId="77777777" w:rsidR="00F8449D" w:rsidRDefault="00000000">
      <w:r>
        <w:t xml:space="preserve">The application is deployed publicly on HuggingFace Spaces: </w:t>
      </w:r>
      <w:r>
        <w:rPr>
          <w:b/>
        </w:rPr>
        <w:t>https://huggingface.co/spaces/Geoanto/bbc-news-assistant</w:t>
      </w:r>
    </w:p>
    <w:p w14:paraId="337633CD" w14:textId="77777777" w:rsidR="00F8449D" w:rsidRDefault="00000000">
      <w:r>
        <w:lastRenderedPageBreak/>
        <w:t xml:space="preserve">Deployment to HuggingFace Spaces required uploading </w:t>
      </w:r>
      <w:r>
        <w:rPr>
          <w:rFonts w:ascii="Courier New" w:hAnsi="Courier New"/>
          <w:sz w:val="20"/>
        </w:rPr>
        <w:t>app.py</w:t>
      </w:r>
      <w:r>
        <w:t xml:space="preserve">, </w:t>
      </w:r>
      <w:r>
        <w:rPr>
          <w:rFonts w:ascii="Courier New" w:hAnsi="Courier New"/>
          <w:sz w:val="20"/>
        </w:rPr>
        <w:t>requirements.txt</w:t>
      </w:r>
      <w:r>
        <w:t>, and the pre-computed model artefacts (the FAISS index, article corpus, and fitted classification pipeline) to a Streamlit Space. Committing pre-built artefacts rather than recomputing them at startup keeps the Space within its memory and cold-start limits, so the app loads quickly and serves both the classifier and RAG tabs without retraining.</w:t>
      </w:r>
    </w:p>
    <w:p w14:paraId="58AE16D6" w14:textId="77777777" w:rsidR="00F8449D" w:rsidRDefault="00000000">
      <w:pPr>
        <w:pStyle w:val="Heading1"/>
      </w:pPr>
      <w:r>
        <w:t>5. Conclusions and Future Work</w:t>
      </w:r>
    </w:p>
    <w:p w14:paraId="29AF0801" w14:textId="77777777" w:rsidR="00F8449D" w:rsidRDefault="00000000">
      <w:pPr>
        <w:pStyle w:val="Heading2"/>
      </w:pPr>
      <w:r>
        <w:t>5.1 Summary of Findings</w:t>
      </w:r>
    </w:p>
    <w:p w14:paraId="3AD2D64C" w14:textId="77777777" w:rsidR="00F8449D" w:rsidRDefault="00000000">
      <w:pPr>
        <w:pStyle w:val="ListBullet"/>
      </w:pPr>
      <w:r>
        <w:rPr>
          <w:b/>
        </w:rPr>
        <w:t>Fine-tuned DistilBERT is the top classifier</w:t>
      </w:r>
      <w:r>
        <w:t xml:space="preserve"> (97.53% accuracy, 0.974 macro F1), but only marginally ahead of well-tuned classical models — Linear SVM reaches 97.00% on TF-IDF alone. For lexically separable categories, a strong representation plus a linear boundary is already near-ceiling.</w:t>
      </w:r>
    </w:p>
    <w:p w14:paraId="4573E379" w14:textId="77777777" w:rsidR="00F8449D" w:rsidRDefault="00000000">
      <w:pPr>
        <w:pStyle w:val="ListBullet"/>
      </w:pPr>
      <w:r>
        <w:rPr>
          <w:b/>
        </w:rPr>
        <w:t>Pre-training, not architecture depth, drives deep-learning gains.</w:t>
      </w:r>
      <w:r>
        <w:t xml:space="preserve"> The from-scratch BiLSTM (80.26% accuracy) trails every classical model, because 2,126 articles are far too few to learn good representations from random initialisation — while DistilBERT arrives pretrained on billions of tokens.</w:t>
      </w:r>
    </w:p>
    <w:p w14:paraId="09EA65D6" w14:textId="77777777" w:rsidR="00F8449D" w:rsidRDefault="00000000">
      <w:pPr>
        <w:pStyle w:val="ListBullet"/>
      </w:pPr>
      <w:r>
        <w:rPr>
          <w:b/>
        </w:rPr>
        <w:t>Unsupervised methods recover the known structure.</w:t>
      </w:r>
      <w:r>
        <w:t xml:space="preserve"> LDA (K = 10, C_v = 0.4612) rediscovers the five categories as coherent latent topics, and t-SNE shows the categories clustering from Word2Vec embeddings alone — evidence the representations capture real topical signal before any labels are used.</w:t>
      </w:r>
    </w:p>
    <w:p w14:paraId="00518429" w14:textId="77777777" w:rsidR="00F8449D" w:rsidRDefault="00000000">
      <w:pPr>
        <w:pStyle w:val="ListBullet"/>
      </w:pPr>
      <w:r>
        <w:rPr>
          <w:b/>
        </w:rPr>
        <w:t>The RAG system retrieves reliably</w:t>
      </w:r>
      <w:r>
        <w:t>, with exact cosine search over FAISS surfacing relevant articles for every evaluation question; the generation quality is bounded by the compact Flan-T5-base model rather than by retrieval.</w:t>
      </w:r>
    </w:p>
    <w:p w14:paraId="1B5E00B1" w14:textId="34D47874" w:rsidR="00E1063C" w:rsidRDefault="00E1063C" w:rsidP="00E1063C">
      <w:pPr>
        <w:pStyle w:val="ListBullet"/>
        <w:numPr>
          <w:ilvl w:val="0"/>
          <w:numId w:val="0"/>
        </w:numPr>
        <w:rPr>
          <w:b/>
        </w:rPr>
      </w:pPr>
    </w:p>
    <w:p w14:paraId="4DA86067" w14:textId="15299CA6" w:rsidR="00E1063C" w:rsidRPr="00E1063C" w:rsidRDefault="00E1063C" w:rsidP="00E1063C">
      <w:pPr>
        <w:pStyle w:val="ListBullet"/>
        <w:numPr>
          <w:ilvl w:val="0"/>
          <w:numId w:val="0"/>
        </w:numPr>
        <w:rPr>
          <w:bCs/>
        </w:rPr>
      </w:pPr>
      <w:r>
        <w:rPr>
          <w:bCs/>
        </w:rPr>
        <w:t xml:space="preserve">This project demonstrates that no single NLP technique is universally optimal for every task. Classical machine learning methods such as TF-IDF combined with Linear SVM remain highly competitive for structured text classification problems where categories are well separated. </w:t>
      </w:r>
      <w:r w:rsidR="00BD3940" w:rsidRPr="00BD3940">
        <w:rPr>
          <w:bCs/>
        </w:rPr>
        <w:t xml:space="preserve">However, transformer-based models apply transfer learning to enhance contextual understanding and achieve the best classification performance at the expense of more computational resources. The inclusion of topic modelling, explainable AI and Retrieval-Augmented Generation further exemplifies how contemporary NLP systems are </w:t>
      </w:r>
      <w:proofErr w:type="gramStart"/>
      <w:r w:rsidR="00BD3940" w:rsidRPr="00BD3940">
        <w:rPr>
          <w:bCs/>
        </w:rPr>
        <w:t>more and more</w:t>
      </w:r>
      <w:proofErr w:type="gramEnd"/>
      <w:r w:rsidR="00BD3940" w:rsidRPr="00BD3940">
        <w:rPr>
          <w:bCs/>
        </w:rPr>
        <w:t xml:space="preserve"> combining several techniques rather than a single model. Together, these components constituted an end-to-end pipeline capable of analyzing, classifying and retrieving information from large collections of news articles. The project also indicates the need of selecting methods that balance predictive performance, computational efficiency and interpretability depending on the needs of the application.</w:t>
      </w:r>
    </w:p>
    <w:p w14:paraId="5247BBF6" w14:textId="77777777" w:rsidR="00F8449D" w:rsidRDefault="00000000">
      <w:pPr>
        <w:pStyle w:val="Heading2"/>
      </w:pPr>
      <w:r>
        <w:t>5.2 Future Work</w:t>
      </w:r>
    </w:p>
    <w:p w14:paraId="2502A682" w14:textId="1936FC7A" w:rsidR="00F8449D" w:rsidRDefault="00000000">
      <w:pPr>
        <w:pStyle w:val="ListBullet"/>
      </w:pPr>
      <w:r>
        <w:rPr>
          <w:b/>
        </w:rPr>
        <w:t>Initialise the LSTM with pre-trained embeddings</w:t>
      </w:r>
      <w:r>
        <w:t xml:space="preserve"> </w:t>
      </w:r>
    </w:p>
    <w:p w14:paraId="7BDEA8B2" w14:textId="09A8445D" w:rsidR="001A2697" w:rsidRDefault="00BD3940" w:rsidP="001A2697">
      <w:pPr>
        <w:pStyle w:val="ListBullet"/>
        <w:numPr>
          <w:ilvl w:val="0"/>
          <w:numId w:val="0"/>
        </w:numPr>
        <w:ind w:left="360"/>
      </w:pPr>
      <w:r w:rsidRPr="00BD3940">
        <w:lastRenderedPageBreak/>
        <w:t xml:space="preserve">A promising extension would be to </w:t>
      </w:r>
      <w:proofErr w:type="spellStart"/>
      <w:r w:rsidRPr="00BD3940">
        <w:t>initialise</w:t>
      </w:r>
      <w:proofErr w:type="spellEnd"/>
      <w:r w:rsidRPr="00BD3940">
        <w:t xml:space="preserve"> the </w:t>
      </w:r>
      <w:proofErr w:type="spellStart"/>
      <w:r w:rsidRPr="00BD3940">
        <w:t>BiLSTM</w:t>
      </w:r>
      <w:proofErr w:type="spellEnd"/>
      <w:r w:rsidRPr="00BD3940">
        <w:t xml:space="preserve"> with pre-trained word embeddings like </w:t>
      </w:r>
      <w:proofErr w:type="spellStart"/>
      <w:r w:rsidRPr="00BD3940">
        <w:t>GloVe</w:t>
      </w:r>
      <w:proofErr w:type="spellEnd"/>
      <w:r w:rsidRPr="00BD3940">
        <w:t xml:space="preserve"> or </w:t>
      </w:r>
      <w:proofErr w:type="spellStart"/>
      <w:r w:rsidRPr="00BD3940">
        <w:t>FastText</w:t>
      </w:r>
      <w:proofErr w:type="spellEnd"/>
      <w:r w:rsidRPr="00BD3940">
        <w:t xml:space="preserve"> instead of random </w:t>
      </w:r>
      <w:proofErr w:type="spellStart"/>
      <w:r w:rsidRPr="00BD3940">
        <w:t>initialisation</w:t>
      </w:r>
      <w:proofErr w:type="spellEnd"/>
      <w:r w:rsidRPr="00BD3940">
        <w:t xml:space="preserve">. These embeddings have already been trained on much larger text corpora and have learned semantic and syntactic </w:t>
      </w:r>
      <w:proofErr w:type="gramStart"/>
      <w:r w:rsidRPr="00BD3940">
        <w:t>relationships .</w:t>
      </w:r>
      <w:proofErr w:type="gramEnd"/>
      <w:r w:rsidRPr="00BD3940">
        <w:t xml:space="preserve"> </w:t>
      </w:r>
      <w:proofErr w:type="gramStart"/>
      <w:r w:rsidRPr="00BD3940">
        <w:t>So</w:t>
      </w:r>
      <w:proofErr w:type="gramEnd"/>
      <w:r w:rsidRPr="00BD3940">
        <w:t xml:space="preserve"> the model can start training with richer representations of the </w:t>
      </w:r>
      <w:proofErr w:type="gramStart"/>
      <w:r w:rsidRPr="00BD3940">
        <w:t>language .</w:t>
      </w:r>
      <w:proofErr w:type="gramEnd"/>
      <w:r w:rsidRPr="00BD3940">
        <w:t xml:space="preserve"> This would likely improve classification accuracy at the same time as reducing the amount of task-specific training data</w:t>
      </w:r>
    </w:p>
    <w:p w14:paraId="718FAACC" w14:textId="77777777" w:rsidR="00BD3940" w:rsidRDefault="00BD3940" w:rsidP="001A2697">
      <w:pPr>
        <w:pStyle w:val="ListBullet"/>
        <w:numPr>
          <w:ilvl w:val="0"/>
          <w:numId w:val="0"/>
        </w:numPr>
        <w:ind w:left="360"/>
      </w:pPr>
    </w:p>
    <w:p w14:paraId="71BA9ECB" w14:textId="7E5CED65" w:rsidR="00F8449D" w:rsidRDefault="00000000">
      <w:pPr>
        <w:pStyle w:val="ListBullet"/>
      </w:pPr>
      <w:r>
        <w:rPr>
          <w:b/>
        </w:rPr>
        <w:t>Replace LDA with BERTopic</w:t>
      </w:r>
      <w:r>
        <w:t xml:space="preserve"> </w:t>
      </w:r>
    </w:p>
    <w:p w14:paraId="7DA35766" w14:textId="2CDFDFCD" w:rsidR="001A2697" w:rsidRDefault="00BD3940" w:rsidP="001A2697">
      <w:pPr>
        <w:pStyle w:val="ListBullet"/>
        <w:numPr>
          <w:ilvl w:val="0"/>
          <w:numId w:val="0"/>
        </w:numPr>
        <w:ind w:left="360"/>
      </w:pPr>
      <w:r w:rsidRPr="00BD3940">
        <w:t xml:space="preserve">Further work could also look at replacing LDA with </w:t>
      </w:r>
      <w:proofErr w:type="spellStart"/>
      <w:r w:rsidRPr="00BD3940">
        <w:t>BERTopic</w:t>
      </w:r>
      <w:proofErr w:type="spellEnd"/>
      <w:r w:rsidRPr="00BD3940">
        <w:t xml:space="preserve">, which uses a combination of transformer-based contextual embeddings and class-based TF-IDF to produce more coherent and interpretable topics. </w:t>
      </w:r>
      <w:proofErr w:type="spellStart"/>
      <w:r w:rsidRPr="00BD3940">
        <w:t>BERTopic</w:t>
      </w:r>
      <w:proofErr w:type="spellEnd"/>
      <w:r w:rsidRPr="00BD3940">
        <w:t>, on the other hand, uses a contextual approach, rather than just counting words, which makes it more suitable for detecting subtle semantic differences between documents than LDA. This might improve topic separation especially for categories with overlapping vocabulary like business and politics.</w:t>
      </w:r>
    </w:p>
    <w:p w14:paraId="568349EA" w14:textId="77777777" w:rsidR="00BD3940" w:rsidRDefault="00BD3940" w:rsidP="001A2697">
      <w:pPr>
        <w:pStyle w:val="ListBullet"/>
        <w:numPr>
          <w:ilvl w:val="0"/>
          <w:numId w:val="0"/>
        </w:numPr>
        <w:ind w:left="360"/>
      </w:pPr>
    </w:p>
    <w:p w14:paraId="1F6ABC39" w14:textId="4E0C39F2" w:rsidR="00F8449D" w:rsidRDefault="00000000">
      <w:pPr>
        <w:pStyle w:val="ListBullet"/>
      </w:pPr>
      <w:r>
        <w:rPr>
          <w:b/>
        </w:rPr>
        <w:t>Upgrade the RAG generator</w:t>
      </w:r>
      <w:r>
        <w:t xml:space="preserve"> </w:t>
      </w:r>
    </w:p>
    <w:p w14:paraId="7A782A0E" w14:textId="5A19A1CA" w:rsidR="001A2697" w:rsidRDefault="00BD3940" w:rsidP="001A2697">
      <w:pPr>
        <w:pStyle w:val="ListBullet"/>
        <w:numPr>
          <w:ilvl w:val="0"/>
          <w:numId w:val="0"/>
        </w:numPr>
        <w:ind w:left="360"/>
      </w:pPr>
      <w:r w:rsidRPr="00BD3940">
        <w:t xml:space="preserve">As the current RAG system uses Flan-T5-base, which provides an optimal trade-off between performance and computational cost. That said, larger instruction-tuned LMs like Llama 3 or Mistral could generate richer and more contextually accurate outputs, improving reasoning based on retrieved data. The </w:t>
      </w:r>
      <w:proofErr w:type="spellStart"/>
      <w:r w:rsidRPr="00BD3940">
        <w:t>trade off</w:t>
      </w:r>
      <w:proofErr w:type="spellEnd"/>
      <w:r w:rsidRPr="00BD3940">
        <w:t xml:space="preserve"> would be an increase in memory requirements and longer inference times that would have to be taken into consideration depending on the deployment environment.</w:t>
      </w:r>
    </w:p>
    <w:p w14:paraId="2AF12CE4" w14:textId="77777777" w:rsidR="00BD3940" w:rsidRDefault="00BD3940" w:rsidP="001A2697">
      <w:pPr>
        <w:pStyle w:val="ListBullet"/>
        <w:numPr>
          <w:ilvl w:val="0"/>
          <w:numId w:val="0"/>
        </w:numPr>
        <w:ind w:left="360"/>
      </w:pPr>
    </w:p>
    <w:p w14:paraId="5CC38E87" w14:textId="556C81D9" w:rsidR="00F8449D" w:rsidRDefault="00000000">
      <w:pPr>
        <w:pStyle w:val="ListBullet"/>
      </w:pPr>
      <w:r>
        <w:rPr>
          <w:b/>
        </w:rPr>
        <w:t>Extend the corpus</w:t>
      </w:r>
    </w:p>
    <w:p w14:paraId="6345F063" w14:textId="43FE121A" w:rsidR="001A2697" w:rsidRDefault="00BD3940" w:rsidP="001A2697">
      <w:pPr>
        <w:pStyle w:val="ListBullet"/>
        <w:numPr>
          <w:ilvl w:val="0"/>
          <w:numId w:val="0"/>
        </w:numPr>
        <w:ind w:left="360"/>
      </w:pPr>
      <w:r w:rsidRPr="00BD3940">
        <w:t xml:space="preserve">Extending the system to handle multilingual news datasets would make it more useful for news articles in languages other than English. This would enable the pipeline to classify and retrieve information in multiple languages, and to evaluate the extent to which the selected methods </w:t>
      </w:r>
      <w:proofErr w:type="spellStart"/>
      <w:r w:rsidRPr="00BD3940">
        <w:t>generalise</w:t>
      </w:r>
      <w:proofErr w:type="spellEnd"/>
      <w:r w:rsidRPr="00BD3940">
        <w:t xml:space="preserve"> to different linguistic structures and vocabularies. Such an extension would enhance the practical value of the application for international news analysis and cross-lingual information retrieval.</w:t>
      </w:r>
    </w:p>
    <w:p w14:paraId="553FB73F" w14:textId="77777777" w:rsidR="00F8449D" w:rsidRDefault="00000000">
      <w:pPr>
        <w:pStyle w:val="Heading1"/>
      </w:pPr>
      <w:r>
        <w:t>References</w:t>
      </w:r>
    </w:p>
    <w:p w14:paraId="0865BC70" w14:textId="77777777" w:rsidR="00F8449D" w:rsidRDefault="00000000">
      <w:r>
        <w:t>1. Greene, D. &amp; Cunningham, P. (2006). *Practical Solutions to the Problem of Diagonal Dominance in Kernel Document Clustering*. Proc. 23rd International Conference on Machine Learning (ICML), pp. 377–384.</w:t>
      </w:r>
    </w:p>
    <w:p w14:paraId="41FAD247" w14:textId="77777777" w:rsidR="00F8449D" w:rsidRDefault="00000000">
      <w:r>
        <w:t>2. Devlin, J., Chang, M.-W., Lee, K., &amp; Toutanova, K. (2019). *BERT: Pre-training of Deep Bidirectional Transformers for Language Understanding*. NAACL-HLT.</w:t>
      </w:r>
    </w:p>
    <w:p w14:paraId="4E61D378" w14:textId="77777777" w:rsidR="00F8449D" w:rsidRDefault="00000000">
      <w:r>
        <w:t>3. Mikolov, T., Chen, K., Corrado, G., &amp; Dean, J. (2013). *Efficient Estimation of Word Representations in Vector Space*. ICLR.</w:t>
      </w:r>
    </w:p>
    <w:p w14:paraId="19FA8F18" w14:textId="77777777" w:rsidR="00F8449D" w:rsidRDefault="00000000">
      <w:r>
        <w:lastRenderedPageBreak/>
        <w:t>4. Blei, D. M., Ng, A. Y., &amp; Jordan, M. I. (2003). *Latent Dirichlet Allocation*. Journal of Machine Learning Research, 3, 993–1022.</w:t>
      </w:r>
    </w:p>
    <w:p w14:paraId="3C503FCB" w14:textId="77777777" w:rsidR="00F8449D" w:rsidRDefault="00000000">
      <w:r>
        <w:t>5. Lewis, P., et al. (2020). *Retrieval-Augmented Generation for Knowledge-Intensive NLP Tasks*. NeurIPS.</w:t>
      </w:r>
    </w:p>
    <w:p w14:paraId="6DAC31CD" w14:textId="77777777" w:rsidR="00F8449D" w:rsidRDefault="00000000">
      <w:r>
        <w:t>6. Ribeiro, M. T., Singh, S., &amp; Guestrin, C. (2016). *"Why Should I Trust You?": Explaining the Predictions of Any Classifier*. KDD.</w:t>
      </w:r>
    </w:p>
    <w:p w14:paraId="01FF6443" w14:textId="77777777" w:rsidR="00F8449D" w:rsidRDefault="00000000">
      <w:r>
        <w:t>7. Chung, H. W., et al. (2022). *Scaling Instruction-Finetuned Language Models (Flan-T5)*. arXiv:2210.11416.</w:t>
      </w:r>
    </w:p>
    <w:p w14:paraId="3DB60946" w14:textId="77777777" w:rsidR="00F8449D" w:rsidRDefault="00000000">
      <w:r>
        <w:t>8. Johnson, J., Douze, M., &amp; Jégou, H. (2019). *Billion-Scale Similarity Search with GPUs*. IEEE Transactions on Big Data.</w:t>
      </w:r>
    </w:p>
    <w:p w14:paraId="0B8E9F59" w14:textId="77777777" w:rsidR="00F8449D" w:rsidRDefault="00000000">
      <w:r>
        <w:t>*Word count target: 5,000 ± 500 words. Use appendix for any content that exceeds the limit.*</w:t>
      </w:r>
    </w:p>
    <w:sectPr w:rsidR="00F844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57E95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A474E"/>
    <w:multiLevelType w:val="hybridMultilevel"/>
    <w:tmpl w:val="42482E2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4247492">
    <w:abstractNumId w:val="8"/>
  </w:num>
  <w:num w:numId="2" w16cid:durableId="41099543">
    <w:abstractNumId w:val="6"/>
  </w:num>
  <w:num w:numId="3" w16cid:durableId="1331953945">
    <w:abstractNumId w:val="5"/>
  </w:num>
  <w:num w:numId="4" w16cid:durableId="461772571">
    <w:abstractNumId w:val="4"/>
  </w:num>
  <w:num w:numId="5" w16cid:durableId="2065326757">
    <w:abstractNumId w:val="7"/>
  </w:num>
  <w:num w:numId="6" w16cid:durableId="2093772389">
    <w:abstractNumId w:val="3"/>
  </w:num>
  <w:num w:numId="7" w16cid:durableId="1469662814">
    <w:abstractNumId w:val="2"/>
  </w:num>
  <w:num w:numId="8" w16cid:durableId="1357119743">
    <w:abstractNumId w:val="1"/>
  </w:num>
  <w:num w:numId="9" w16cid:durableId="1179779143">
    <w:abstractNumId w:val="0"/>
  </w:num>
  <w:num w:numId="10" w16cid:durableId="7937140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7CD"/>
    <w:rsid w:val="0011054A"/>
    <w:rsid w:val="0015074B"/>
    <w:rsid w:val="001A2697"/>
    <w:rsid w:val="00233A6F"/>
    <w:rsid w:val="0029639D"/>
    <w:rsid w:val="002C6014"/>
    <w:rsid w:val="00326F90"/>
    <w:rsid w:val="003F3EEB"/>
    <w:rsid w:val="00480688"/>
    <w:rsid w:val="004D5F18"/>
    <w:rsid w:val="00712F5E"/>
    <w:rsid w:val="00754848"/>
    <w:rsid w:val="007B3DCD"/>
    <w:rsid w:val="00811902"/>
    <w:rsid w:val="00833141"/>
    <w:rsid w:val="00AA1D8D"/>
    <w:rsid w:val="00B47730"/>
    <w:rsid w:val="00B67BB5"/>
    <w:rsid w:val="00BD3940"/>
    <w:rsid w:val="00CB0664"/>
    <w:rsid w:val="00E1063C"/>
    <w:rsid w:val="00EE768D"/>
    <w:rsid w:val="00F34FCF"/>
    <w:rsid w:val="00F84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B3248"/>
  <w14:defaultImageDpi w14:val="300"/>
  <w15:docId w15:val="{BDFA3ECF-1712-2849-BD49-A00E3D791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14</Pages>
  <Words>4439</Words>
  <Characters>25304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Georgios Antonakis</cp:lastModifiedBy>
  <cp:revision>10</cp:revision>
  <dcterms:created xsi:type="dcterms:W3CDTF">2013-12-23T23:15:00Z</dcterms:created>
  <dcterms:modified xsi:type="dcterms:W3CDTF">2026-07-22T18:07:00Z</dcterms:modified>
  <cp:category/>
</cp:coreProperties>
</file>