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6A3235CC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E21CEE" w:rsidRPr="0013393C">
        <w:rPr>
          <w:noProof/>
        </w:rPr>
        <w:drawing>
          <wp:inline distT="0" distB="0" distL="0" distR="0" wp14:anchorId="2346D2A4" wp14:editId="6F0B96E5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0B03D957" w:rsidR="007606DA" w:rsidRDefault="00E1070F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2DB58A24" w:rsidR="007606DA" w:rsidRDefault="00E1070F" w:rsidP="007606DA">
            <w:r>
              <w:t>Josh Penton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28814F03" w:rsidR="007606DA" w:rsidRDefault="00E1070F" w:rsidP="007606DA">
            <w:r>
              <w:t>6/23/15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03C0E7F5" w:rsidR="007606DA" w:rsidRDefault="00E1070F" w:rsidP="007606DA">
            <w:r>
              <w:t>#22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2E619D50" w14:textId="77777777" w:rsidR="00E32751" w:rsidRDefault="00E1070F" w:rsidP="007606DA">
            <w:r>
              <w:t>client/src/app/components/searchfield/searchfield.controller.js</w:t>
            </w:r>
          </w:p>
          <w:p w14:paraId="57C8C77D" w14:textId="77777777" w:rsidR="00E1070F" w:rsidRDefault="00E1070F" w:rsidP="007606DA">
            <w:r>
              <w:t>client/src/app/components/searchfield/</w:t>
            </w:r>
            <w:r w:rsidR="00DD74A3">
              <w:t>searchfield.controller.spec.js</w:t>
            </w:r>
          </w:p>
          <w:p w14:paraId="3FD60413" w14:textId="26FAE04C" w:rsidR="00DD74A3" w:rsidRDefault="00DD74A3" w:rsidP="007606DA">
            <w:r>
              <w:t>client/src/app/components/searchfield/searchfield.html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4C99DE1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3CF435A1" w:rsidR="007606DA" w:rsidRDefault="00DD74A3" w:rsidP="007606DA">
            <w:r>
              <w:t>Approved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0DBB55CE" w14:textId="1D325E00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</w:t>
      </w:r>
      <w:r w:rsidR="00752A52">
        <w:rPr>
          <w:color w:val="000000" w:themeColor="text1"/>
        </w:rPr>
        <w:t>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5EF518D" w14:textId="7777777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63767C10" w14:textId="6D3BA8AC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127D553C" w14:textId="610FC13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24C2D26F" w14:textId="6DB2D910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34745377" w14:textId="2BA83CB2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4BB876C8" w14:textId="7419A965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nesting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7FBA47D6" w:rsidR="00B37888" w:rsidRDefault="00DD74A3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 completed. Appropriate tests have been created and all tests pass. Recommend merging story.</w:t>
            </w: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E1070F" w:rsidRDefault="00E1070F" w:rsidP="00061AF9">
      <w:r>
        <w:separator/>
      </w:r>
    </w:p>
  </w:endnote>
  <w:endnote w:type="continuationSeparator" w:id="0">
    <w:p w14:paraId="679D7C67" w14:textId="77777777" w:rsidR="00E1070F" w:rsidRDefault="00E1070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E1070F" w:rsidRDefault="00E1070F" w:rsidP="00061AF9">
      <w:r>
        <w:separator/>
      </w:r>
    </w:p>
  </w:footnote>
  <w:footnote w:type="continuationSeparator" w:id="0">
    <w:p w14:paraId="63FF1312" w14:textId="77777777" w:rsidR="00E1070F" w:rsidRDefault="00E1070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63507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D74A3"/>
    <w:rsid w:val="00DF605A"/>
    <w:rsid w:val="00E1070F"/>
    <w:rsid w:val="00E15134"/>
    <w:rsid w:val="00E21CEE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53B17523"/>
  <w14:defaultImageDpi w14:val="300"/>
  <w15:docId w15:val="{F05F9AE2-8EBA-4899-8521-CEBABBA8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1C6C5-1946-4BC2-ADED-43E32571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2015-06-25T21:22:00Z</dcterms:created>
  <dcterms:modified xsi:type="dcterms:W3CDTF">2015-06-25T21:22:00Z</dcterms:modified>
</cp:coreProperties>
</file>