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C1B2E"/>
          <w:sz w:val="20"/>
          <w:szCs w:val="20"/>
        </w:rPr>
        <w:t xml:space="preserve">Power Learn Project</w:t>
      </w:r>
    </w:p>
    <w:p>
      <w:pPr>
        <w:spacing w:after="300"/>
        <w:jc w:val="center"/>
      </w:pPr>
      <w:r>
        <w:rPr>
          <w:b/>
          <w:bCs/>
          <w:color w:val="1F3864"/>
          <w:sz w:val="44"/>
          <w:szCs w:val="44"/>
        </w:rPr>
        <w:t xml:space="preserve">Reflex — The Readiness Sprint</w:t>
      </w:r>
    </w:p>
    <w:p>
      <w:pPr>
        <w:spacing w:after="400"/>
        <w:jc w:val="center"/>
      </w:pPr>
      <w:r>
        <w:rPr>
          <w:i/>
          <w:iCs/>
          <w:color w:val="1B7A8C"/>
          <w:sz w:val="26"/>
          <w:szCs w:val="26"/>
        </w:rPr>
        <w:t xml:space="preserve">Team Charter &amp; Role Assignment</w:t>
      </w:r>
    </w:p>
    <w:p>
      <w:pPr>
        <w:pStyle w:val="Heading2"/>
        <w:spacing w:after="120" w:before="240"/>
      </w:pPr>
      <w:r>
        <w:rPr>
          <w:b/>
          <w:bCs/>
          <w:color w:val="1B7A8C"/>
          <w:sz w:val="24"/>
          <w:szCs w:val="24"/>
        </w:rPr>
        <w:t xml:space="preserve">Team</w:t>
      </w:r>
    </w:p>
    <w:p>
      <w:pPr>
        <w:spacing w:after="160"/>
      </w:pPr>
      <w:r>
        <w:rPr>
          <w:b/>
          <w:bCs/>
        </w:rPr>
        <w:t xml:space="preserve">Geofry Oduor — Team Lead</w:t>
      </w:r>
    </w:p>
    <w:p>
      <w:pPr>
        <w:spacing w:after="160"/>
      </w:pPr>
      <w:r>
        <w:t xml:space="preserve">Jane · Mark · Faith — Team Members</w:t>
      </w:r>
    </w:p>
    <w:p>
      <w:pPr>
        <w:pStyle w:val="Heading1"/>
        <w:spacing w:after="160" w:before="320"/>
      </w:pPr>
      <w:r>
        <w:rPr>
          <w:b/>
          <w:bCs/>
          <w:color w:val="8C1B2E"/>
          <w:sz w:val="30"/>
          <w:szCs w:val="30"/>
        </w:rPr>
        <w:t xml:space="preserve">1. Sprint Overview</w:t>
      </w:r>
    </w:p>
    <w:p>
      <w:pPr>
        <w:spacing w:after="160"/>
      </w:pPr>
      <w:r>
        <w:t xml:space="preserve">Objective: Reflex is a delivery-coordination system for small Kenyan retailers (electronics shops, pharmacies, hardware stores) who currently manage deliveries over WhatsApp and phone calls with no record of assignment or status. This week is graded on our ability to design the system, tell a clear executive story about it, and defend our decisions live under questioning — not on writing new code.</w:t>
      </w:r>
    </w:p>
    <w:p>
      <w:pPr>
        <w:spacing w:after="160"/>
      </w:pPr>
      <w:r>
        <w:rPr>
          <w:b/>
          <w:bCs/>
        </w:rPr>
        <w:t xml:space="preserve">User personas:</w:t>
      </w:r>
    </w:p>
    <w:p>
      <w:pPr>
        <w:pStyle w:val="ListParagraph"/>
        <w:numPr>
          <w:ilvl w:val="0"/>
          <w:numId w:val="1"/>
        </w:numPr>
        <w:spacing w:after="80"/>
      </w:pPr>
      <w:r>
        <w:t xml:space="preserve">Retailer staff — logs a new delivery request (customer name, phone, address, item description)</w:t>
      </w:r>
    </w:p>
    <w:p>
      <w:pPr>
        <w:pStyle w:val="ListParagraph"/>
        <w:numPr>
          <w:ilvl w:val="0"/>
          <w:numId w:val="1"/>
        </w:numPr>
        <w:spacing w:after="80"/>
      </w:pPr>
      <w:r>
        <w:t xml:space="preserve">Dispatcher — sees open requests and assigns each to a rider</w:t>
      </w:r>
    </w:p>
    <w:p>
      <w:pPr>
        <w:pStyle w:val="ListParagraph"/>
        <w:numPr>
          <w:ilvl w:val="0"/>
          <w:numId w:val="1"/>
        </w:numPr>
        <w:spacing w:after="80"/>
      </w:pPr>
      <w:r>
        <w:t xml:space="preserve">Rider — sees assigned deliveries and updates status (Assigned → Picked Up → Delivered)</w:t>
      </w:r>
    </w:p>
    <w:p>
      <w:pPr>
        <w:pStyle w:val="Heading1"/>
        <w:spacing w:after="160" w:before="320"/>
      </w:pPr>
      <w:r>
        <w:rPr>
          <w:b/>
          <w:bCs/>
          <w:color w:val="8C1B2E"/>
          <w:sz w:val="30"/>
          <w:szCs w:val="30"/>
        </w:rPr>
        <w:t xml:space="preserve">2. Roles &amp; Responsibilities</w:t>
      </w:r>
    </w:p>
    <w:p>
      <w:pPr>
        <w:spacing w:after="160"/>
      </w:pPr>
      <w:r>
        <w:t xml:space="preserve">Assignments reflect each member's strongest area, based on team lead's assessment. Everyone is expected to understand the full system well enough to answer questions outside their primary area.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c>
          <w:tcPr>
            <w:tcW w:type="dxa" w:w="3200"/>
            <w:shd w:fill="1F3864" w:val="clear"/>
            <w:tcMar>
              <w:top w:type="dxa" w:w="100"/>
              <w:left w:type="dxa" w:w="120"/>
              <w:bottom w:type="dxa" w:w="100"/>
              <w:right w:type="dxa" w:w="120"/>
            </w:tcMar>
          </w:tcPr>
          <w:p>
            <w:r>
              <w:rPr>
                <w:b/>
                <w:bCs/>
                <w:color w:val="FFFFFF"/>
              </w:rPr>
              <w:t xml:space="preserve">Area</w:t>
            </w:r>
          </w:p>
        </w:tc>
        <w:tc>
          <w:tcPr>
            <w:tcW w:type="dxa" w:w="2200"/>
            <w:shd w:fill="1F3864" w:val="clear"/>
            <w:tcMar>
              <w:top w:type="dxa" w:w="100"/>
              <w:left w:type="dxa" w:w="120"/>
              <w:bottom w:type="dxa" w:w="100"/>
              <w:right w:type="dxa" w:w="120"/>
            </w:tcMar>
          </w:tcPr>
          <w:p>
            <w:r>
              <w:rPr>
                <w:b/>
                <w:bCs/>
                <w:color w:val="FFFFFF"/>
              </w:rPr>
              <w:t xml:space="preserve">Owner(s)</w:t>
            </w:r>
          </w:p>
        </w:tc>
        <w:tc>
          <w:tcPr>
            <w:tcW w:type="dxa" w:w="4200"/>
            <w:shd w:fill="1F3864" w:val="clear"/>
            <w:tcMar>
              <w:top w:type="dxa" w:w="100"/>
              <w:left w:type="dxa" w:w="120"/>
              <w:bottom w:type="dxa" w:w="100"/>
              <w:right w:type="dxa" w:w="120"/>
            </w:tcMar>
          </w:tcPr>
          <w:p>
            <w:r>
              <w:rPr>
                <w:b/>
                <w:bCs/>
                <w:color w:val="FFFFFF"/>
              </w:rPr>
              <w:t xml:space="preserve">Responsibility</w:t>
            </w:r>
          </w:p>
        </w:tc>
      </w:tr>
      <w:tr>
        <w:tc>
          <w:tcPr>
            <w:tcW w:type="dxa" w:w="3200"/>
            <w:tcMar>
              <w:top w:type="dxa" w:w="100"/>
              <w:left w:type="dxa" w:w="120"/>
              <w:bottom w:type="dxa" w:w="100"/>
              <w:right w:type="dxa" w:w="120"/>
            </w:tcMar>
          </w:tcPr>
          <w:p>
            <w:r>
              <w:t xml:space="preserve">Architecture &amp; System Design</w:t>
            </w:r>
          </w:p>
        </w:tc>
        <w:tc>
          <w:tcPr>
            <w:tcW w:type="dxa" w:w="2200"/>
            <w:tcMar>
              <w:top w:type="dxa" w:w="100"/>
              <w:left w:type="dxa" w:w="120"/>
              <w:bottom w:type="dxa" w:w="100"/>
              <w:right w:type="dxa" w:w="120"/>
            </w:tcMar>
          </w:tcPr>
          <w:p>
            <w:r>
              <w:t xml:space="preserve">Geofry, Mark</w:t>
            </w:r>
          </w:p>
        </w:tc>
        <w:tc>
          <w:tcPr>
            <w:tcW w:type="dxa" w:w="4200"/>
            <w:tcMar>
              <w:top w:type="dxa" w:w="100"/>
              <w:left w:type="dxa" w:w="120"/>
              <w:bottom w:type="dxa" w:w="100"/>
              <w:right w:type="dxa" w:w="120"/>
            </w:tcMar>
          </w:tcPr>
          <w:p>
            <w:r>
              <w:t xml:space="preserve">Stack, data model, assignment logic, status-update flow. Must be able to justify every choice live.</w:t>
            </w:r>
          </w:p>
        </w:tc>
      </w:tr>
      <w:tr>
        <w:tc>
          <w:tcPr>
            <w:tcW w:type="dxa" w:w="3200"/>
            <w:tcMar>
              <w:top w:type="dxa" w:w="100"/>
              <w:left w:type="dxa" w:w="120"/>
              <w:bottom w:type="dxa" w:w="100"/>
              <w:right w:type="dxa" w:w="120"/>
            </w:tcMar>
          </w:tcPr>
          <w:p>
            <w:r>
              <w:t xml:space="preserve">Narrative &amp; Trade-off Log</w:t>
            </w:r>
          </w:p>
        </w:tc>
        <w:tc>
          <w:tcPr>
            <w:tcW w:type="dxa" w:w="2200"/>
            <w:tcMar>
              <w:top w:type="dxa" w:w="100"/>
              <w:left w:type="dxa" w:w="120"/>
              <w:bottom w:type="dxa" w:w="100"/>
              <w:right w:type="dxa" w:w="120"/>
            </w:tcMar>
          </w:tcPr>
          <w:p>
            <w:r>
              <w:t xml:space="preserve">Faith</w:t>
            </w:r>
          </w:p>
        </w:tc>
        <w:tc>
          <w:tcPr>
            <w:tcW w:type="dxa" w:w="4200"/>
            <w:tcMar>
              <w:top w:type="dxa" w:w="100"/>
              <w:left w:type="dxa" w:w="120"/>
              <w:bottom w:type="dxa" w:w="100"/>
              <w:right w:type="dxa" w:w="120"/>
            </w:tcMar>
          </w:tcPr>
          <w:p>
            <w:r>
              <w:t xml:space="preserve">Structures the executive story (Problem → Solution → Architecture → Trade-offs → Roadmap) and writes the one-page trade-off log with 'acceptable because...' justifications.</w:t>
            </w:r>
          </w:p>
        </w:tc>
      </w:tr>
      <w:tr>
        <w:tc>
          <w:tcPr>
            <w:tcW w:type="dxa" w:w="3200"/>
            <w:tcMar>
              <w:top w:type="dxa" w:w="100"/>
              <w:left w:type="dxa" w:w="120"/>
              <w:bottom w:type="dxa" w:w="100"/>
              <w:right w:type="dxa" w:w="120"/>
            </w:tcMar>
          </w:tcPr>
          <w:p>
            <w:r>
              <w:t xml:space="preserve">UX / Solution Flow &amp; Demo</w:t>
            </w:r>
          </w:p>
        </w:tc>
        <w:tc>
          <w:tcPr>
            <w:tcW w:type="dxa" w:w="2200"/>
            <w:tcMar>
              <w:top w:type="dxa" w:w="100"/>
              <w:left w:type="dxa" w:w="120"/>
              <w:bottom w:type="dxa" w:w="100"/>
              <w:right w:type="dxa" w:w="120"/>
            </w:tcMar>
          </w:tcPr>
          <w:p>
            <w:r>
              <w:t xml:space="preserve">Jane</w:t>
            </w:r>
          </w:p>
        </w:tc>
        <w:tc>
          <w:tcPr>
            <w:tcW w:type="dxa" w:w="4200"/>
            <w:tcMar>
              <w:top w:type="dxa" w:w="100"/>
              <w:left w:type="dxa" w:w="120"/>
              <w:bottom w:type="dxa" w:w="100"/>
              <w:right w:type="dxa" w:w="120"/>
            </w:tcMar>
          </w:tcPr>
          <w:p>
            <w:r>
              <w:t xml:space="preserve">Designs how each persona experiences the app; owns the demo script and walkthrough.</w:t>
            </w:r>
          </w:p>
        </w:tc>
      </w:tr>
    </w:tbl>
    <w:p>
      <w:pPr>
        <w:pStyle w:val="Heading1"/>
        <w:spacing w:after="160" w:before="320"/>
      </w:pPr>
      <w:r>
        <w:rPr>
          <w:b/>
          <w:bCs/>
          <w:color w:val="8C1B2E"/>
          <w:sz w:val="30"/>
          <w:szCs w:val="30"/>
        </w:rPr>
        <w:t xml:space="preserve">3. Deck Ownership</w:t>
      </w:r>
    </w:p>
    <w:p>
      <w:pPr>
        <w:spacing w:after="160"/>
      </w:pPr>
      <w:r>
        <w:t xml:space="preserve">One key takeaway per slide — structure is Problem → Solution → Architecture → Trade-offs →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3800"/>
      </w:tblGrid>
      <w:tr>
        <w:tc>
          <w:tcPr>
            <w:tcW w:type="dxa" w:w="5800"/>
            <w:shd w:fill="1F3864" w:val="clear"/>
            <w:tcMar>
              <w:top w:type="dxa" w:w="100"/>
              <w:left w:type="dxa" w:w="120"/>
              <w:bottom w:type="dxa" w:w="100"/>
              <w:right w:type="dxa" w:w="120"/>
            </w:tcMar>
          </w:tcPr>
          <w:p>
            <w:r>
              <w:rPr>
                <w:b/>
                <w:bCs/>
                <w:color w:val="FFFFFF"/>
              </w:rPr>
              <w:t xml:space="preserve">Slide</w:t>
            </w:r>
          </w:p>
        </w:tc>
        <w:tc>
          <w:tcPr>
            <w:tcW w:type="dxa" w:w="3800"/>
            <w:shd w:fill="1F3864" w:val="clear"/>
            <w:tcMar>
              <w:top w:type="dxa" w:w="100"/>
              <w:left w:type="dxa" w:w="120"/>
              <w:bottom w:type="dxa" w:w="100"/>
              <w:right w:type="dxa" w:w="120"/>
            </w:tcMar>
          </w:tcPr>
          <w:p>
            <w:r>
              <w:rPr>
                <w:b/>
                <w:bCs/>
                <w:color w:val="FFFFFF"/>
              </w:rPr>
              <w:t xml:space="preserve">Owner</w:t>
            </w:r>
          </w:p>
        </w:tc>
      </w:tr>
      <w:tr>
        <w:tc>
          <w:tcPr>
            <w:tcW w:type="dxa" w:w="5800"/>
            <w:tcMar>
              <w:top w:type="dxa" w:w="100"/>
              <w:left w:type="dxa" w:w="120"/>
              <w:bottom w:type="dxa" w:w="100"/>
              <w:right w:type="dxa" w:w="120"/>
            </w:tcMar>
          </w:tcPr>
          <w:p>
            <w:r>
              <w:t xml:space="preserve">Problem</w:t>
            </w:r>
          </w:p>
        </w:tc>
        <w:tc>
          <w:tcPr>
            <w:tcW w:type="dxa" w:w="3800"/>
            <w:tcMar>
              <w:top w:type="dxa" w:w="100"/>
              <w:left w:type="dxa" w:w="120"/>
              <w:bottom w:type="dxa" w:w="100"/>
              <w:right w:type="dxa" w:w="120"/>
            </w:tcMar>
          </w:tcPr>
          <w:p>
            <w:r>
              <w:t xml:space="preserve">Faith</w:t>
            </w:r>
          </w:p>
        </w:tc>
      </w:tr>
      <w:tr>
        <w:tc>
          <w:tcPr>
            <w:tcW w:type="dxa" w:w="5800"/>
            <w:tcMar>
              <w:top w:type="dxa" w:w="100"/>
              <w:left w:type="dxa" w:w="120"/>
              <w:bottom w:type="dxa" w:w="100"/>
              <w:right w:type="dxa" w:w="120"/>
            </w:tcMar>
          </w:tcPr>
          <w:p>
            <w:r>
              <w:t xml:space="preserve">Solution</w:t>
            </w:r>
          </w:p>
        </w:tc>
        <w:tc>
          <w:tcPr>
            <w:tcW w:type="dxa" w:w="3800"/>
            <w:tcMar>
              <w:top w:type="dxa" w:w="100"/>
              <w:left w:type="dxa" w:w="120"/>
              <w:bottom w:type="dxa" w:w="100"/>
              <w:right w:type="dxa" w:w="120"/>
            </w:tcMar>
          </w:tcPr>
          <w:p>
            <w:r>
              <w:t xml:space="preserve">Jane</w:t>
            </w:r>
          </w:p>
        </w:tc>
      </w:tr>
      <w:tr>
        <w:tc>
          <w:tcPr>
            <w:tcW w:type="dxa" w:w="5800"/>
            <w:tcMar>
              <w:top w:type="dxa" w:w="100"/>
              <w:left w:type="dxa" w:w="120"/>
              <w:bottom w:type="dxa" w:w="100"/>
              <w:right w:type="dxa" w:w="120"/>
            </w:tcMar>
          </w:tcPr>
          <w:p>
            <w:r>
              <w:t xml:space="preserve">Architecture</w:t>
            </w:r>
          </w:p>
        </w:tc>
        <w:tc>
          <w:tcPr>
            <w:tcW w:type="dxa" w:w="3800"/>
            <w:tcMar>
              <w:top w:type="dxa" w:w="100"/>
              <w:left w:type="dxa" w:w="120"/>
              <w:bottom w:type="dxa" w:w="100"/>
              <w:right w:type="dxa" w:w="120"/>
            </w:tcMar>
          </w:tcPr>
          <w:p>
            <w:r>
              <w:t xml:space="preserve">Geofry &amp; Mark</w:t>
            </w:r>
          </w:p>
        </w:tc>
      </w:tr>
      <w:tr>
        <w:tc>
          <w:tcPr>
            <w:tcW w:type="dxa" w:w="5800"/>
            <w:tcMar>
              <w:top w:type="dxa" w:w="100"/>
              <w:left w:type="dxa" w:w="120"/>
              <w:bottom w:type="dxa" w:w="100"/>
              <w:right w:type="dxa" w:w="120"/>
            </w:tcMar>
          </w:tcPr>
          <w:p>
            <w:r>
              <w:t xml:space="preserve">Trade-offs</w:t>
            </w:r>
          </w:p>
        </w:tc>
        <w:tc>
          <w:tcPr>
            <w:tcW w:type="dxa" w:w="3800"/>
            <w:tcMar>
              <w:top w:type="dxa" w:w="100"/>
              <w:left w:type="dxa" w:w="120"/>
              <w:bottom w:type="dxa" w:w="100"/>
              <w:right w:type="dxa" w:w="120"/>
            </w:tcMar>
          </w:tcPr>
          <w:p>
            <w:r>
              <w:t xml:space="preserve">Faith</w:t>
            </w:r>
          </w:p>
        </w:tc>
      </w:tr>
      <w:tr>
        <w:tc>
          <w:tcPr>
            <w:tcW w:type="dxa" w:w="5800"/>
            <w:tcMar>
              <w:top w:type="dxa" w:w="100"/>
              <w:left w:type="dxa" w:w="120"/>
              <w:bottom w:type="dxa" w:w="100"/>
              <w:right w:type="dxa" w:w="120"/>
            </w:tcMar>
          </w:tcPr>
          <w:p>
            <w:r>
              <w:t xml:space="preserve">Roadmap</w:t>
            </w:r>
          </w:p>
        </w:tc>
        <w:tc>
          <w:tcPr>
            <w:tcW w:type="dxa" w:w="3800"/>
            <w:tcMar>
              <w:top w:type="dxa" w:w="100"/>
              <w:left w:type="dxa" w:w="120"/>
              <w:bottom w:type="dxa" w:w="100"/>
              <w:right w:type="dxa" w:w="120"/>
            </w:tcMar>
          </w:tcPr>
          <w:p>
            <w:r>
              <w:t xml:space="preserve">Jane</w:t>
            </w:r>
          </w:p>
        </w:tc>
      </w:tr>
    </w:tbl>
    <w:p>
      <w:pPr>
        <w:pStyle w:val="Heading1"/>
        <w:spacing w:after="160" w:before="320"/>
      </w:pPr>
      <w:r>
        <w:rPr>
          <w:b/>
          <w:bCs/>
          <w:color w:val="8C1B2E"/>
          <w:sz w:val="30"/>
          <w:szCs w:val="30"/>
        </w:rPr>
        <w:t xml:space="preserve">4. Defense Prep — Question Categories</w:t>
      </w:r>
    </w:p>
    <w:p>
      <w:pPr>
        <w:spacing w:after="160"/>
      </w:pPr>
      <w:r>
        <w:t xml:space="preserve">The panel draws from four categories. Each member owns deep prep on one category, but all members must be ready to field any category — the rubric penalizes weak handoffs.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00"/>
      </w:tblGrid>
      <w:tr>
        <w:tc>
          <w:tcPr>
            <w:tcW w:type="dxa" w:w="2400"/>
            <w:shd w:fill="1F3864" w:val="clear"/>
            <w:tcMar>
              <w:top w:type="dxa" w:w="100"/>
              <w:left w:type="dxa" w:w="120"/>
              <w:bottom w:type="dxa" w:w="100"/>
              <w:right w:type="dxa" w:w="120"/>
            </w:tcMar>
          </w:tcPr>
          <w:p>
            <w:r>
              <w:rPr>
                <w:b/>
                <w:bCs/>
                <w:color w:val="FFFFFF"/>
              </w:rPr>
              <w:t xml:space="preserve">Category</w:t>
            </w:r>
          </w:p>
        </w:tc>
        <w:tc>
          <w:tcPr>
            <w:tcW w:type="dxa" w:w="2000"/>
            <w:shd w:fill="1F3864" w:val="clear"/>
            <w:tcMar>
              <w:top w:type="dxa" w:w="100"/>
              <w:left w:type="dxa" w:w="120"/>
              <w:bottom w:type="dxa" w:w="100"/>
              <w:right w:type="dxa" w:w="120"/>
            </w:tcMar>
          </w:tcPr>
          <w:p>
            <w:r>
              <w:rPr>
                <w:b/>
                <w:bCs/>
                <w:color w:val="FFFFFF"/>
              </w:rPr>
              <w:t xml:space="preserve">Primary Owner</w:t>
            </w:r>
          </w:p>
        </w:tc>
        <w:tc>
          <w:tcPr>
            <w:tcW w:type="dxa" w:w="5200"/>
            <w:shd w:fill="1F3864" w:val="clear"/>
            <w:tcMar>
              <w:top w:type="dxa" w:w="100"/>
              <w:left w:type="dxa" w:w="120"/>
              <w:bottom w:type="dxa" w:w="100"/>
              <w:right w:type="dxa" w:w="120"/>
            </w:tcMar>
          </w:tcPr>
          <w:p>
            <w:r>
              <w:rPr>
                <w:b/>
                <w:bCs/>
                <w:color w:val="FFFFFF"/>
              </w:rPr>
              <w:t xml:space="preserve">What it tests</w:t>
            </w:r>
          </w:p>
        </w:tc>
      </w:tr>
      <w:tr>
        <w:tc>
          <w:tcPr>
            <w:tcW w:type="dxa" w:w="2400"/>
            <w:tcMar>
              <w:top w:type="dxa" w:w="100"/>
              <w:left w:type="dxa" w:w="120"/>
              <w:bottom w:type="dxa" w:w="100"/>
              <w:right w:type="dxa" w:w="120"/>
            </w:tcMar>
          </w:tcPr>
          <w:p>
            <w:r>
              <w:t xml:space="preserve">Architecture</w:t>
            </w:r>
          </w:p>
        </w:tc>
        <w:tc>
          <w:tcPr>
            <w:tcW w:type="dxa" w:w="2000"/>
            <w:tcMar>
              <w:top w:type="dxa" w:w="100"/>
              <w:left w:type="dxa" w:w="120"/>
              <w:bottom w:type="dxa" w:w="100"/>
              <w:right w:type="dxa" w:w="120"/>
            </w:tcMar>
          </w:tcPr>
          <w:p>
            <w:r>
              <w:t xml:space="preserve">Geofry</w:t>
            </w:r>
          </w:p>
        </w:tc>
        <w:tc>
          <w:tcPr>
            <w:tcW w:type="dxa" w:w="5200"/>
            <w:tcMar>
              <w:top w:type="dxa" w:w="100"/>
              <w:left w:type="dxa" w:w="120"/>
              <w:bottom w:type="dxa" w:w="100"/>
              <w:right w:type="dxa" w:w="120"/>
            </w:tcMar>
          </w:tcPr>
          <w:p>
            <w:r>
              <w:t xml:space="preserve">Why this choice over the obvious alternative?</w:t>
            </w:r>
          </w:p>
        </w:tc>
      </w:tr>
      <w:tr>
        <w:tc>
          <w:tcPr>
            <w:tcW w:type="dxa" w:w="2400"/>
            <w:tcMar>
              <w:top w:type="dxa" w:w="100"/>
              <w:left w:type="dxa" w:w="120"/>
              <w:bottom w:type="dxa" w:w="100"/>
              <w:right w:type="dxa" w:w="120"/>
            </w:tcMar>
          </w:tcPr>
          <w:p>
            <w:r>
              <w:t xml:space="preserve">Trade-offs</w:t>
            </w:r>
          </w:p>
        </w:tc>
        <w:tc>
          <w:tcPr>
            <w:tcW w:type="dxa" w:w="2000"/>
            <w:tcMar>
              <w:top w:type="dxa" w:w="100"/>
              <w:left w:type="dxa" w:w="120"/>
              <w:bottom w:type="dxa" w:w="100"/>
              <w:right w:type="dxa" w:w="120"/>
            </w:tcMar>
          </w:tcPr>
          <w:p>
            <w:r>
              <w:t xml:space="preserve">Faith</w:t>
            </w:r>
          </w:p>
        </w:tc>
        <w:tc>
          <w:tcPr>
            <w:tcW w:type="dxa" w:w="5200"/>
            <w:tcMar>
              <w:top w:type="dxa" w:w="100"/>
              <w:left w:type="dxa" w:w="120"/>
              <w:bottom w:type="dxa" w:w="100"/>
              <w:right w:type="dxa" w:w="120"/>
            </w:tcMar>
          </w:tcPr>
          <w:p>
            <w:r>
              <w:t xml:space="preserve">What did we simplify, and what's the cost?</w:t>
            </w:r>
          </w:p>
        </w:tc>
      </w:tr>
      <w:tr>
        <w:tc>
          <w:tcPr>
            <w:tcW w:type="dxa" w:w="2400"/>
            <w:tcMar>
              <w:top w:type="dxa" w:w="100"/>
              <w:left w:type="dxa" w:w="120"/>
              <w:bottom w:type="dxa" w:w="100"/>
              <w:right w:type="dxa" w:w="120"/>
            </w:tcMar>
          </w:tcPr>
          <w:p>
            <w:r>
              <w:t xml:space="preserve">Edge cases</w:t>
            </w:r>
          </w:p>
        </w:tc>
        <w:tc>
          <w:tcPr>
            <w:tcW w:type="dxa" w:w="2000"/>
            <w:tcMar>
              <w:top w:type="dxa" w:w="100"/>
              <w:left w:type="dxa" w:w="120"/>
              <w:bottom w:type="dxa" w:w="100"/>
              <w:right w:type="dxa" w:w="120"/>
            </w:tcMar>
          </w:tcPr>
          <w:p>
            <w:r>
              <w:t xml:space="preserve">Mark</w:t>
            </w:r>
          </w:p>
        </w:tc>
        <w:tc>
          <w:tcPr>
            <w:tcW w:type="dxa" w:w="5200"/>
            <w:tcMar>
              <w:top w:type="dxa" w:w="100"/>
              <w:left w:type="dxa" w:w="120"/>
              <w:bottom w:type="dxa" w:w="100"/>
              <w:right w:type="dxa" w:w="120"/>
            </w:tcMar>
          </w:tcPr>
          <w:p>
            <w:r>
              <w:t xml:space="preserve">What happens when two things happen at once, or something fails partway through?</w:t>
            </w:r>
          </w:p>
        </w:tc>
      </w:tr>
      <w:tr>
        <w:tc>
          <w:tcPr>
            <w:tcW w:type="dxa" w:w="2400"/>
            <w:tcMar>
              <w:top w:type="dxa" w:w="100"/>
              <w:left w:type="dxa" w:w="120"/>
              <w:bottom w:type="dxa" w:w="100"/>
              <w:right w:type="dxa" w:w="120"/>
            </w:tcMar>
          </w:tcPr>
          <w:p>
            <w:r>
              <w:t xml:space="preserve">Candor</w:t>
            </w:r>
          </w:p>
        </w:tc>
        <w:tc>
          <w:tcPr>
            <w:tcW w:type="dxa" w:w="2000"/>
            <w:tcMar>
              <w:top w:type="dxa" w:w="100"/>
              <w:left w:type="dxa" w:w="120"/>
              <w:bottom w:type="dxa" w:w="100"/>
              <w:right w:type="dxa" w:w="120"/>
            </w:tcMar>
          </w:tcPr>
          <w:p>
            <w:r>
              <w:t xml:space="preserve">Jane</w:t>
            </w:r>
          </w:p>
        </w:tc>
        <w:tc>
          <w:tcPr>
            <w:tcW w:type="dxa" w:w="5200"/>
            <w:tcMar>
              <w:top w:type="dxa" w:w="100"/>
              <w:left w:type="dxa" w:w="120"/>
              <w:bottom w:type="dxa" w:w="100"/>
              <w:right w:type="dxa" w:w="120"/>
            </w:tcMar>
          </w:tcPr>
          <w:p>
            <w:r>
              <w:t xml:space="preserve">A question with no clean answer — tests honesty over bluffing.</w:t>
            </w:r>
          </w:p>
        </w:tc>
      </w:tr>
    </w:tbl>
    <w:p>
      <w:pPr>
        <w:spacing w:after="160"/>
      </w:pPr>
      <w:r>
        <w:rPr>
          <w:i/>
          <w:iCs/>
          <w:color w:val="666666"/>
        </w:rPr>
        <w:t xml:space="preserve">Note: presenter order and who takes first unscripted question is still open — pending a team check-in on speaking confidence. To be finalized by Day 2.</w:t>
      </w:r>
    </w:p>
    <w:p>
      <w:pPr>
        <w:pStyle w:val="Heading1"/>
        <w:spacing w:after="160" w:before="320"/>
      </w:pPr>
      <w:r>
        <w:rPr>
          <w:b/>
          <w:bCs/>
          <w:color w:val="8C1B2E"/>
          <w:sz w:val="30"/>
          <w:szCs w:val="30"/>
        </w:rPr>
        <w:t xml:space="preserve">5. Week Schedule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200"/>
      </w:tblGrid>
      <w:tr>
        <w:tc>
          <w:tcPr>
            <w:tcW w:type="dxa" w:w="1600"/>
            <w:shd w:fill="1F3864" w:val="clear"/>
            <w:tcMar>
              <w:top w:type="dxa" w:w="100"/>
              <w:left w:type="dxa" w:w="120"/>
              <w:bottom w:type="dxa" w:w="100"/>
              <w:right w:type="dxa" w:w="120"/>
            </w:tcMar>
          </w:tcPr>
          <w:p>
            <w:r>
              <w:rPr>
                <w:b/>
                <w:bCs/>
                <w:color w:val="FFFFFF"/>
              </w:rPr>
              <w:t xml:space="preserve">Day</w:t>
            </w:r>
          </w:p>
        </w:tc>
        <w:tc>
          <w:tcPr>
            <w:tcW w:type="dxa" w:w="5800"/>
            <w:shd w:fill="1F3864" w:val="clear"/>
            <w:tcMar>
              <w:top w:type="dxa" w:w="100"/>
              <w:left w:type="dxa" w:w="120"/>
              <w:bottom w:type="dxa" w:w="100"/>
              <w:right w:type="dxa" w:w="120"/>
            </w:tcMar>
          </w:tcPr>
          <w:p>
            <w:r>
              <w:rPr>
                <w:b/>
                <w:bCs/>
                <w:color w:val="FFFFFF"/>
              </w:rPr>
              <w:t xml:space="preserve">Focus</w:t>
            </w:r>
          </w:p>
        </w:tc>
        <w:tc>
          <w:tcPr>
            <w:tcW w:type="dxa" w:w="2200"/>
            <w:shd w:fill="1F3864" w:val="clear"/>
            <w:tcMar>
              <w:top w:type="dxa" w:w="100"/>
              <w:left w:type="dxa" w:w="120"/>
              <w:bottom w:type="dxa" w:w="100"/>
              <w:right w:type="dxa" w:w="120"/>
            </w:tcMar>
          </w:tcPr>
          <w:p>
            <w:r>
              <w:rPr>
                <w:b/>
                <w:bCs/>
                <w:color w:val="FFFFFF"/>
              </w:rPr>
              <w:t xml:space="preserve">Leave With</w:t>
            </w:r>
          </w:p>
        </w:tc>
      </w:tr>
      <w:tr>
        <w:tc>
          <w:tcPr>
            <w:tcW w:type="dxa" w:w="1600"/>
            <w:tcMar>
              <w:top w:type="dxa" w:w="100"/>
              <w:left w:type="dxa" w:w="120"/>
              <w:bottom w:type="dxa" w:w="100"/>
              <w:right w:type="dxa" w:w="120"/>
            </w:tcMar>
          </w:tcPr>
          <w:p>
            <w:r>
              <w:t xml:space="preserve">Day 1</w:t>
            </w:r>
          </w:p>
        </w:tc>
        <w:tc>
          <w:tcPr>
            <w:tcW w:type="dxa" w:w="5800"/>
            <w:tcMar>
              <w:top w:type="dxa" w:w="100"/>
              <w:left w:type="dxa" w:w="120"/>
              <w:bottom w:type="dxa" w:w="100"/>
              <w:right w:type="dxa" w:w="120"/>
            </w:tcMar>
          </w:tcPr>
          <w:p>
            <w:r>
              <w:t xml:space="preserve">Freeze &amp; Storyboard — hard freeze, no new features; storyboard deck (one takeaway per slide)</w:t>
            </w:r>
          </w:p>
        </w:tc>
        <w:tc>
          <w:tcPr>
            <w:tcW w:type="dxa" w:w="2200"/>
            <w:tcMar>
              <w:top w:type="dxa" w:w="100"/>
              <w:left w:type="dxa" w:w="120"/>
              <w:bottom w:type="dxa" w:w="100"/>
              <w:right w:type="dxa" w:w="120"/>
            </w:tcMar>
          </w:tcPr>
          <w:p>
            <w:r>
              <w:t xml:space="preserve">Locked design, deck outline</w:t>
            </w:r>
          </w:p>
        </w:tc>
      </w:tr>
      <w:tr>
        <w:tc>
          <w:tcPr>
            <w:tcW w:type="dxa" w:w="1600"/>
            <w:tcMar>
              <w:top w:type="dxa" w:w="100"/>
              <w:left w:type="dxa" w:w="120"/>
              <w:bottom w:type="dxa" w:w="100"/>
              <w:right w:type="dxa" w:w="120"/>
            </w:tcMar>
          </w:tcPr>
          <w:p>
            <w:r>
              <w:t xml:space="preserve">Day 2</w:t>
            </w:r>
          </w:p>
        </w:tc>
        <w:tc>
          <w:tcPr>
            <w:tcW w:type="dxa" w:w="5800"/>
            <w:tcMar>
              <w:top w:type="dxa" w:w="100"/>
              <w:left w:type="dxa" w:w="120"/>
              <w:bottom w:type="dxa" w:w="100"/>
              <w:right w:type="dxa" w:w="120"/>
            </w:tcMar>
          </w:tcPr>
          <w:p>
            <w:r>
              <w:t xml:space="preserve">Learn State → Context → Evidence; first 10-min dry run (timing only, no scoring)</w:t>
            </w:r>
          </w:p>
        </w:tc>
        <w:tc>
          <w:tcPr>
            <w:tcW w:type="dxa" w:w="2200"/>
            <w:tcMar>
              <w:top w:type="dxa" w:w="100"/>
              <w:left w:type="dxa" w:w="120"/>
              <w:bottom w:type="dxa" w:w="100"/>
              <w:right w:type="dxa" w:w="120"/>
            </w:tcMar>
          </w:tcPr>
          <w:p>
            <w:r>
              <w:t xml:space="preserve">Timing data, list of unclear slides</w:t>
            </w:r>
          </w:p>
        </w:tc>
      </w:tr>
      <w:tr>
        <w:tc>
          <w:tcPr>
            <w:tcW w:type="dxa" w:w="1600"/>
            <w:tcMar>
              <w:top w:type="dxa" w:w="100"/>
              <w:left w:type="dxa" w:w="120"/>
              <w:bottom w:type="dxa" w:w="100"/>
              <w:right w:type="dxa" w:w="120"/>
            </w:tcMar>
          </w:tcPr>
          <w:p>
            <w:r>
              <w:t xml:space="preserve">Day 3</w:t>
            </w:r>
          </w:p>
        </w:tc>
        <w:tc>
          <w:tcPr>
            <w:tcW w:type="dxa" w:w="5800"/>
            <w:tcMar>
              <w:top w:type="dxa" w:w="100"/>
              <w:left w:type="dxa" w:w="120"/>
              <w:bottom w:type="dxa" w:w="100"/>
              <w:right w:type="dxa" w:w="120"/>
            </w:tcMar>
          </w:tcPr>
          <w:p>
            <w:r>
              <w:t xml:space="preserve">Mock Panel Session — 10-min presentation + 10-min cross-exam + 5-min critique</w:t>
            </w:r>
          </w:p>
        </w:tc>
        <w:tc>
          <w:tcPr>
            <w:tcW w:type="dxa" w:w="2200"/>
            <w:tcMar>
              <w:top w:type="dxa" w:w="100"/>
              <w:left w:type="dxa" w:w="120"/>
              <w:bottom w:type="dxa" w:w="100"/>
              <w:right w:type="dxa" w:w="120"/>
            </w:tcMar>
          </w:tcPr>
          <w:p>
            <w:r>
              <w:t xml:space="preserve">Written critique: timing, unclear slides, weak defenses</w:t>
            </w:r>
          </w:p>
        </w:tc>
      </w:tr>
      <w:tr>
        <w:tc>
          <w:tcPr>
            <w:tcW w:type="dxa" w:w="1600"/>
            <w:tcMar>
              <w:top w:type="dxa" w:w="100"/>
              <w:left w:type="dxa" w:w="120"/>
              <w:bottom w:type="dxa" w:w="100"/>
              <w:right w:type="dxa" w:w="120"/>
            </w:tcMar>
          </w:tcPr>
          <w:p>
            <w:r>
              <w:t xml:space="preserve">Day 4</w:t>
            </w:r>
          </w:p>
        </w:tc>
        <w:tc>
          <w:tcPr>
            <w:tcW w:type="dxa" w:w="5800"/>
            <w:tcMar>
              <w:top w:type="dxa" w:w="100"/>
              <w:left w:type="dxa" w:w="120"/>
              <w:bottom w:type="dxa" w:w="100"/>
              <w:right w:type="dxa" w:w="120"/>
            </w:tcMar>
          </w:tcPr>
          <w:p>
            <w:r>
              <w:t xml:space="preserve">Revise &amp; re-run — fix flagged issues, rehearse transitions, prep honest answers for weak points</w:t>
            </w:r>
          </w:p>
        </w:tc>
        <w:tc>
          <w:tcPr>
            <w:tcW w:type="dxa" w:w="2200"/>
            <w:tcMar>
              <w:top w:type="dxa" w:w="100"/>
              <w:left w:type="dxa" w:w="120"/>
              <w:bottom w:type="dxa" w:w="100"/>
              <w:right w:type="dxa" w:w="120"/>
            </w:tcMar>
          </w:tcPr>
          <w:p>
            <w:r>
              <w:t xml:space="preserve">Revised deck, rehearsed handoffs</w:t>
            </w:r>
          </w:p>
        </w:tc>
      </w:tr>
      <w:tr>
        <w:tc>
          <w:tcPr>
            <w:tcW w:type="dxa" w:w="1600"/>
            <w:tcMar>
              <w:top w:type="dxa" w:w="100"/>
              <w:left w:type="dxa" w:w="120"/>
              <w:bottom w:type="dxa" w:w="100"/>
              <w:right w:type="dxa" w:w="120"/>
            </w:tcMar>
          </w:tcPr>
          <w:p>
            <w:r>
              <w:t xml:space="preserve">Day 5</w:t>
            </w:r>
          </w:p>
        </w:tc>
        <w:tc>
          <w:tcPr>
            <w:tcW w:type="dxa" w:w="5800"/>
            <w:tcMar>
              <w:top w:type="dxa" w:w="100"/>
              <w:left w:type="dxa" w:w="120"/>
              <w:bottom w:type="dxa" w:w="100"/>
              <w:right w:type="dxa" w:w="120"/>
            </w:tcMar>
          </w:tcPr>
          <w:p>
            <w:r>
              <w:t xml:space="preserve">Submission</w:t>
            </w:r>
          </w:p>
        </w:tc>
        <w:tc>
          <w:tcPr>
            <w:tcW w:type="dxa" w:w="2200"/>
            <w:tcMar>
              <w:top w:type="dxa" w:w="100"/>
              <w:left w:type="dxa" w:w="120"/>
              <w:bottom w:type="dxa" w:w="100"/>
              <w:right w:type="dxa" w:w="120"/>
            </w:tcMar>
          </w:tcPr>
          <w:p>
            <w:r>
              <w:t xml:space="preserve">Submission</w:t>
            </w:r>
          </w:p>
        </w:tc>
      </w:tr>
    </w:tbl>
    <w:p>
      <w:pPr>
        <w:pStyle w:val="Heading1"/>
        <w:spacing w:after="160" w:before="320"/>
      </w:pPr>
      <w:r>
        <w:rPr>
          <w:b/>
          <w:bCs/>
          <w:color w:val="8C1B2E"/>
          <w:sz w:val="30"/>
          <w:szCs w:val="30"/>
        </w:rPr>
        <w:t xml:space="preserve">6. Deliverables Checklist</w:t>
      </w:r>
    </w:p>
    <w:p>
      <w:pPr>
        <w:pStyle w:val="ListParagraph"/>
        <w:numPr>
          <w:ilvl w:val="0"/>
          <w:numId w:val="1"/>
        </w:numPr>
        <w:spacing w:after="80"/>
      </w:pPr>
      <w:r>
        <w:t xml:space="preserve">Frozen design (documented architecture, since we're using the case study)</w:t>
      </w:r>
    </w:p>
    <w:p>
      <w:pPr>
        <w:pStyle w:val="ListParagraph"/>
        <w:numPr>
          <w:ilvl w:val="0"/>
          <w:numId w:val="1"/>
        </w:numPr>
        <w:spacing w:after="80"/>
      </w:pPr>
      <w:r>
        <w:t xml:space="preserve">Deck: Problem → Solution → Architecture → Trade-offs → Roadmap — one takeaway per slide</w:t>
      </w:r>
    </w:p>
    <w:p>
      <w:pPr>
        <w:pStyle w:val="ListParagraph"/>
        <w:numPr>
          <w:ilvl w:val="0"/>
          <w:numId w:val="1"/>
        </w:numPr>
        <w:spacing w:after="80"/>
      </w:pPr>
      <w:r>
        <w:t xml:space="preserve">One-page trade-off log — at least 3 weak points, each with an 'acceptable because...' justification</w:t>
      </w:r>
    </w:p>
    <w:p>
      <w:pPr>
        <w:pStyle w:val="ListParagraph"/>
        <w:numPr>
          <w:ilvl w:val="0"/>
          <w:numId w:val="1"/>
        </w:numPr>
        <w:spacing w:after="80"/>
      </w:pPr>
      <w:r>
        <w:t xml:space="preserve">Demo script</w:t>
      </w:r>
    </w:p>
    <w:p>
      <w:pPr>
        <w:pStyle w:val="ListParagraph"/>
        <w:numPr>
          <w:ilvl w:val="0"/>
          <w:numId w:val="1"/>
        </w:numPr>
        <w:spacing w:after="80"/>
      </w:pPr>
      <w:r>
        <w:t xml:space="preserve">Timing log from at least two dry runs</w:t>
      </w:r>
    </w:p>
    <w:p>
      <w:pPr>
        <w:pStyle w:val="Heading1"/>
        <w:spacing w:after="160" w:before="320"/>
      </w:pPr>
      <w:r>
        <w:rPr>
          <w:b/>
          <w:bCs/>
          <w:color w:val="8C1B2E"/>
          <w:sz w:val="30"/>
          <w:szCs w:val="30"/>
        </w:rPr>
        <w:t xml:space="preserve">7. Defense Framework Reminder</w:t>
      </w:r>
    </w:p>
    <w:p>
      <w:pPr>
        <w:spacing w:after="160"/>
      </w:pPr>
      <w:r>
        <w:rPr>
          <w:b/>
          <w:bCs/>
        </w:rPr>
        <w:t xml:space="preserve">State → Context → Evidence for every anticipated hard question:</w:t>
      </w:r>
    </w:p>
    <w:p>
      <w:pPr>
        <w:pStyle w:val="ListParagraph"/>
        <w:numPr>
          <w:ilvl w:val="0"/>
          <w:numId w:val="1"/>
        </w:numPr>
        <w:spacing w:after="80"/>
      </w:pPr>
      <w:r>
        <w:t xml:space="preserve">State — answer plainly first</w:t>
      </w:r>
    </w:p>
    <w:p>
      <w:pPr>
        <w:pStyle w:val="ListParagraph"/>
        <w:numPr>
          <w:ilvl w:val="0"/>
          <w:numId w:val="1"/>
        </w:numPr>
        <w:spacing w:after="80"/>
      </w:pPr>
      <w:r>
        <w:t xml:space="preserve">Context — explain the reasoning behind it</w:t>
      </w:r>
    </w:p>
    <w:p>
      <w:pPr>
        <w:pStyle w:val="ListParagraph"/>
        <w:numPr>
          <w:ilvl w:val="0"/>
          <w:numId w:val="1"/>
        </w:numPr>
        <w:spacing w:after="80"/>
      </w:pPr>
      <w:r>
        <w:t xml:space="preserve">Evidence — back it with a concrete detail (a number, a decision made, a test run)</w:t>
      </w:r>
    </w:p>
    <w:p>
      <w:pPr>
        <w:spacing w:after="160"/>
      </w:pPr>
      <w:r>
        <w:rPr>
          <w:i/>
          <w:iCs/>
        </w:rPr>
        <w:t xml:space="preserve">For anything we genuinely don't know: "I don't know, but here's how I'd find out" — scores higher than guessing.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2026-08-24T14:10:04.045Z</dcterms:created>
  <dcterms:modified xsi:type="dcterms:W3CDTF">2026-08-24T14:10:04.057Z</dcterms:modified>
</cp:coreProperties>
</file>

<file path=docProps/custom.xml><?xml version="1.0" encoding="utf-8"?>
<Properties xmlns="http://schemas.openxmlformats.org/officeDocument/2006/custom-properties" xmlns:vt="http://schemas.openxmlformats.org/officeDocument/2006/docPropsVTypes"/>
</file>