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0BBFD" w14:textId="23C74230" w:rsidR="000848FE" w:rsidRDefault="000848FE" w:rsidP="00B524CC">
      <w:r>
        <w:rPr>
          <w:noProof/>
        </w:rPr>
        <w:drawing>
          <wp:inline distT="0" distB="0" distL="0" distR="0" wp14:anchorId="2E43037B" wp14:editId="2E33B0C2">
            <wp:extent cx="5396230" cy="67957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69D3" w14:textId="77777777" w:rsidR="000848FE" w:rsidRDefault="000848FE" w:rsidP="00B524CC"/>
    <w:p w14:paraId="7CAD8832" w14:textId="77777777" w:rsidR="000848FE" w:rsidRDefault="000848FE" w:rsidP="000848FE">
      <w:pPr>
        <w:jc w:val="both"/>
        <w:rPr>
          <w:lang w:val="en-US"/>
        </w:rPr>
      </w:pPr>
      <w:r>
        <w:rPr>
          <w:b/>
          <w:bCs/>
          <w:i/>
          <w:iCs/>
          <w:lang w:val="en-US"/>
        </w:rPr>
        <w:t>Figure S6.</w:t>
      </w:r>
      <w:r>
        <w:rPr>
          <w:b/>
          <w:bCs/>
          <w:iCs/>
          <w:lang w:val="en-US"/>
        </w:rPr>
        <w:t xml:space="preserve"> Secondary structure in EstD11. (A)</w:t>
      </w:r>
      <w:r>
        <w:rPr>
          <w:bCs/>
          <w:iCs/>
          <w:lang w:val="en-US"/>
        </w:rPr>
        <w:t xml:space="preserve"> Topology diagram of</w:t>
      </w:r>
      <w:r>
        <w:rPr>
          <w:iCs/>
          <w:lang w:val="en-US"/>
        </w:rPr>
        <w:t xml:space="preserve"> </w:t>
      </w:r>
      <w:r>
        <w:rPr>
          <w:bCs/>
          <w:iCs/>
          <w:lang w:val="en-US"/>
        </w:rPr>
        <w:t xml:space="preserve">EstD11. </w:t>
      </w:r>
      <w:r>
        <w:rPr>
          <w:rFonts w:ascii="Symbol" w:hAnsi="Symbol" w:cs="Arial"/>
          <w:lang w:val="en-US"/>
        </w:rPr>
        <w:t>a</w:t>
      </w:r>
      <w:r>
        <w:rPr>
          <w:iCs/>
          <w:lang w:val="en-US"/>
        </w:rPr>
        <w:t xml:space="preserve">-helices are represented as yellow cylinders (labeled </w:t>
      </w:r>
      <w:r>
        <w:rPr>
          <w:rFonts w:ascii="Symbol" w:hAnsi="Symbol" w:cs="Arial"/>
          <w:lang w:val="en-US"/>
        </w:rPr>
        <w:t>a</w:t>
      </w:r>
      <w:r>
        <w:rPr>
          <w:iCs/>
          <w:lang w:val="en-US"/>
        </w:rPr>
        <w:t>1-</w:t>
      </w:r>
      <w:r>
        <w:rPr>
          <w:rFonts w:ascii="Symbol" w:hAnsi="Symbol" w:cs="Arial"/>
          <w:lang w:val="en-US"/>
        </w:rPr>
        <w:t>a</w:t>
      </w:r>
      <w:r>
        <w:rPr>
          <w:iCs/>
          <w:lang w:val="en-US"/>
        </w:rPr>
        <w:t xml:space="preserve">9), and </w:t>
      </w:r>
      <w:r>
        <w:rPr>
          <w:rFonts w:ascii="Symbol" w:hAnsi="Symbol" w:cs="Arial"/>
          <w:lang w:val="en-US"/>
        </w:rPr>
        <w:t>b</w:t>
      </w:r>
      <w:r>
        <w:rPr>
          <w:iCs/>
          <w:lang w:val="en-US"/>
        </w:rPr>
        <w:t xml:space="preserve">-sheets as blue arrows (labeled </w:t>
      </w:r>
      <w:r>
        <w:rPr>
          <w:rFonts w:ascii="Symbol" w:hAnsi="Symbol" w:cs="Arial"/>
          <w:lang w:val="en-US"/>
        </w:rPr>
        <w:t>b</w:t>
      </w:r>
      <w:r>
        <w:rPr>
          <w:iCs/>
          <w:lang w:val="en-US"/>
        </w:rPr>
        <w:t>1-</w:t>
      </w:r>
      <w:r>
        <w:rPr>
          <w:rFonts w:ascii="Symbol" w:hAnsi="Symbol" w:cs="Arial"/>
          <w:lang w:val="en-US"/>
        </w:rPr>
        <w:t xml:space="preserve"> b</w:t>
      </w:r>
      <w:r>
        <w:rPr>
          <w:iCs/>
          <w:lang w:val="en-US"/>
        </w:rPr>
        <w:t>8).</w:t>
      </w:r>
      <w:r>
        <w:rPr>
          <w:b/>
          <w:bCs/>
          <w:iCs/>
          <w:lang w:val="en-US"/>
        </w:rPr>
        <w:t xml:space="preserve"> </w:t>
      </w:r>
      <w:r>
        <w:rPr>
          <w:bCs/>
          <w:iCs/>
          <w:lang w:val="en-US"/>
        </w:rPr>
        <w:t>Relevant residues labeled and catalytic</w:t>
      </w:r>
      <w:r>
        <w:rPr>
          <w:b/>
          <w:bCs/>
          <w:iCs/>
          <w:lang w:val="en-US"/>
        </w:rPr>
        <w:t xml:space="preserve"> (</w:t>
      </w:r>
      <w:r>
        <w:rPr>
          <w:rFonts w:eastAsia="Yu Gothic Medium"/>
          <w:lang w:val="en-US"/>
        </w:rPr>
        <w:t xml:space="preserve">Ser144, Glu238 and His268) highlighted in red. </w:t>
      </w:r>
      <w:r>
        <w:rPr>
          <w:rFonts w:eastAsia="Yu Gothic Medium"/>
          <w:b/>
          <w:lang w:val="en-US"/>
        </w:rPr>
        <w:t>(B)</w:t>
      </w:r>
      <w:r>
        <w:rPr>
          <w:rFonts w:eastAsia="Yu Gothic Medium"/>
          <w:lang w:val="en-US"/>
        </w:rPr>
        <w:t xml:space="preserve"> Three-dimensional structure of EstD11 with secondary structure elements colored as in panel A.</w:t>
      </w:r>
    </w:p>
    <w:p w14:paraId="5BD13E77" w14:textId="466CEB93" w:rsidR="000848FE" w:rsidRPr="000848FE" w:rsidRDefault="000848FE" w:rsidP="000848FE">
      <w:pPr>
        <w:rPr>
          <w:lang w:val="en-US"/>
        </w:rPr>
      </w:pPr>
      <w:r w:rsidRPr="000848FE">
        <w:rPr>
          <w:lang w:val="en-US"/>
        </w:rPr>
        <w:t xml:space="preserve">The catalytic cavity is covered by a cap domain (Fig. 6B) composed by two subdomains coming from different parts of the sequence. Cap subdomain 1 is located at the N-terminal region </w:t>
      </w:r>
      <w:r w:rsidRPr="00734F4A">
        <w:rPr>
          <w:highlight w:val="yellow"/>
          <w:lang w:val="en-US"/>
        </w:rPr>
        <w:t>(residues 2–43)</w:t>
      </w:r>
      <w:r w:rsidRPr="000848FE">
        <w:rPr>
          <w:lang w:val="en-US"/>
        </w:rPr>
        <w:t xml:space="preserve"> and cap subdomain 2 is inserted between beta strands β6 and β7 of the α/β hydrolase core (residues </w:t>
      </w:r>
      <w:r w:rsidRPr="00734F4A">
        <w:rPr>
          <w:highlight w:val="yellow"/>
          <w:lang w:val="en-US"/>
        </w:rPr>
        <w:t>172–225)</w:t>
      </w:r>
      <w:r w:rsidRPr="000848FE">
        <w:rPr>
          <w:lang w:val="en-US"/>
        </w:rPr>
        <w:t xml:space="preserve"> (Fig. S6).</w:t>
      </w:r>
    </w:p>
    <w:p w14:paraId="56C04AE6" w14:textId="68B15D44" w:rsidR="000848FE" w:rsidRDefault="000848FE" w:rsidP="000848FE">
      <w:pPr>
        <w:jc w:val="both"/>
        <w:rPr>
          <w:b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7753D5A3" wp14:editId="6637C98B">
            <wp:extent cx="5396230" cy="443674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153E" w14:textId="055631C7" w:rsidR="000848FE" w:rsidRDefault="000848FE" w:rsidP="000848FE">
      <w:pPr>
        <w:jc w:val="both"/>
        <w:rPr>
          <w:iCs/>
          <w:lang w:val="en-US"/>
        </w:rPr>
      </w:pPr>
      <w:r>
        <w:rPr>
          <w:b/>
          <w:i/>
          <w:lang w:val="en-US"/>
        </w:rPr>
        <w:t>Figure S5.</w:t>
      </w:r>
      <w:r>
        <w:rPr>
          <w:b/>
          <w:i/>
          <w:iCs/>
          <w:lang w:val="en-US"/>
        </w:rPr>
        <w:t xml:space="preserve"> </w:t>
      </w:r>
      <w:r>
        <w:rPr>
          <w:b/>
          <w:iCs/>
          <w:lang w:val="en-US"/>
        </w:rPr>
        <w:t xml:space="preserve">Final refined electron density map of EstD11 at 1.2Å resolution. </w:t>
      </w:r>
      <w:r>
        <w:rPr>
          <w:bCs/>
          <w:iCs/>
          <w:lang w:val="en-US"/>
        </w:rPr>
        <w:t xml:space="preserve">The protein is shown as orange lines. </w:t>
      </w:r>
      <w:r>
        <w:rPr>
          <w:b/>
          <w:bCs/>
          <w:iCs/>
          <w:lang w:val="en-US"/>
        </w:rPr>
        <w:t>(A)</w:t>
      </w:r>
      <w:r>
        <w:rPr>
          <w:iCs/>
          <w:lang w:val="en-US"/>
        </w:rPr>
        <w:t xml:space="preserve"> Overall representation of EstD11 (chain A) </w:t>
      </w:r>
      <w:r>
        <w:rPr>
          <w:lang w:val="en-US"/>
        </w:rPr>
        <w:t>2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o</w:t>
      </w:r>
      <w:r>
        <w:rPr>
          <w:lang w:val="en-US"/>
        </w:rPr>
        <w:t xml:space="preserve"> –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c</w:t>
      </w:r>
      <w:r>
        <w:rPr>
          <w:b/>
          <w:lang w:val="en-US"/>
        </w:rPr>
        <w:t xml:space="preserve"> </w:t>
      </w:r>
      <w:r>
        <w:rPr>
          <w:lang w:val="en-US"/>
        </w:rPr>
        <w:t>electron density map</w:t>
      </w:r>
      <w:r>
        <w:rPr>
          <w:iCs/>
          <w:lang w:val="en-US"/>
        </w:rPr>
        <w:t xml:space="preserve"> </w:t>
      </w:r>
      <w:r>
        <w:rPr>
          <w:lang w:val="en-US"/>
        </w:rPr>
        <w:t xml:space="preserve">in blue </w:t>
      </w:r>
      <w:r>
        <w:rPr>
          <w:iCs/>
          <w:lang w:val="en-US"/>
        </w:rPr>
        <w:t xml:space="preserve">contoured at 1σ. </w:t>
      </w:r>
      <w:r>
        <w:rPr>
          <w:b/>
          <w:bCs/>
          <w:iCs/>
          <w:lang w:val="en-US"/>
        </w:rPr>
        <w:t xml:space="preserve">(B) </w:t>
      </w:r>
      <w:r>
        <w:rPr>
          <w:iCs/>
          <w:lang w:val="en-US"/>
        </w:rPr>
        <w:t>Difference map (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o</w:t>
      </w:r>
      <w:r>
        <w:rPr>
          <w:lang w:val="en-US"/>
        </w:rPr>
        <w:t xml:space="preserve"> –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c</w:t>
      </w:r>
      <w:r>
        <w:rPr>
          <w:lang w:val="en-US"/>
        </w:rPr>
        <w:t>)</w:t>
      </w:r>
      <w:r>
        <w:rPr>
          <w:b/>
          <w:lang w:val="en-US"/>
        </w:rPr>
        <w:t xml:space="preserve"> </w:t>
      </w:r>
      <w:r>
        <w:rPr>
          <w:iCs/>
          <w:lang w:val="en-US"/>
        </w:rPr>
        <w:t xml:space="preserve">for an unmodeleled density inside the substrate pocket, colored in green and contoured at 2.5 σ. </w:t>
      </w:r>
      <w:r>
        <w:rPr>
          <w:bCs/>
          <w:iCs/>
          <w:lang w:val="en-US"/>
        </w:rPr>
        <w:t>(</w:t>
      </w:r>
      <w:r>
        <w:rPr>
          <w:b/>
          <w:bCs/>
          <w:iCs/>
          <w:lang w:val="en-US"/>
        </w:rPr>
        <w:t>C</w:t>
      </w:r>
      <w:r>
        <w:rPr>
          <w:bCs/>
          <w:iCs/>
          <w:lang w:val="en-US"/>
        </w:rPr>
        <w:t>)</w:t>
      </w:r>
      <w:r>
        <w:rPr>
          <w:iCs/>
          <w:lang w:val="en-US"/>
        </w:rPr>
        <w:t xml:space="preserve"> A close up on the catalytic triad residues (Ser144, His268 and Glu238). </w:t>
      </w:r>
      <w:r>
        <w:rPr>
          <w:lang w:val="en-US"/>
        </w:rPr>
        <w:t>2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o</w:t>
      </w:r>
      <w:r>
        <w:rPr>
          <w:lang w:val="en-US"/>
        </w:rPr>
        <w:t xml:space="preserve"> –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electron density map in blue, contoured</w:t>
      </w:r>
      <w:r>
        <w:rPr>
          <w:iCs/>
          <w:lang w:val="en-US"/>
        </w:rPr>
        <w:t xml:space="preserve"> at 1σ.</w:t>
      </w:r>
    </w:p>
    <w:p w14:paraId="777AE3C9" w14:textId="77777777" w:rsidR="000848FE" w:rsidRPr="000848FE" w:rsidRDefault="000848FE" w:rsidP="00B524CC">
      <w:pPr>
        <w:rPr>
          <w:lang w:val="en-US"/>
        </w:rPr>
      </w:pPr>
    </w:p>
    <w:p w14:paraId="026E95F3" w14:textId="77777777" w:rsidR="00B524CC" w:rsidRDefault="00B524CC" w:rsidP="00B524CC"/>
    <w:p w14:paraId="677B2A25" w14:textId="77777777" w:rsidR="00B524CC" w:rsidRDefault="00B524CC" w:rsidP="00B524CC">
      <w:r>
        <w:t>Based on structural superimposition with other HSL family members (see below) the catalytic machinery of EstD11 is carried out by a catalytic triad (Ser144, Glu238, His268) and an oxyanion hole delimited by residues Gly76, Gly77 and Ala145. The oxyanion sequence His-Gly-Gly-Gly (74–77), upstream of the active site, is conserved in the HSL family and it agrees with the classification criteria established in the α/β-hydrolase fold 3DM database [2]. Furthermore, the N-terminal neighbor of the Nucleophile serine is an Aspartic (Asp143), a feature conserved in members of IV subfamily.</w:t>
      </w:r>
    </w:p>
    <w:p w14:paraId="7B0CC759" w14:textId="77777777" w:rsidR="00B524CC" w:rsidRDefault="00B524CC" w:rsidP="00B524CC"/>
    <w:p w14:paraId="35CE4FB3" w14:textId="3448A67B" w:rsidR="00B35F02" w:rsidRDefault="00B524CC" w:rsidP="00B524CC">
      <w:r>
        <w:t>Structural analysis reveals that, while keeping conserved polar interactions connecting α2 with the αβ hydrolase core (involving Arg28, Glu111, Ala109 and Val79), EstD11 lacks bulky hydrophobic residues at the L1 /α 7 interface (Fig. 11C). Instead Arg201 in α 7 stablishes H-bond interactions with main-chain atoms of L1 (Fig. 11C). Interestingly, a Met zipper is observed linking cap subdomain 1 (Met27, Met34, Leu19, Leu13) with α 7 (Met193, Met202, Met205) that results in a similar conformation for L1 loop to that observed in other thermophilic esterases (Fig. 11D).</w:t>
      </w:r>
    </w:p>
    <w:p w14:paraId="5511721C" w14:textId="170A27F1" w:rsidR="003274EB" w:rsidRDefault="003274EB" w:rsidP="00B524CC">
      <w:r w:rsidRPr="003274EB">
        <w:lastRenderedPageBreak/>
        <w:t>python run_inference.py inference.deterministic=False diffuser.T=200 inference.output_prefix=output/ligand_protein_motif/mes</w:t>
      </w:r>
      <w:r>
        <w:t>_entire_</w:t>
      </w:r>
      <w:r w:rsidRPr="003274EB">
        <w:t xml:space="preserve"> inference.input_pdb=input/</w:t>
      </w:r>
      <w:r>
        <w:t>design_1</w:t>
      </w:r>
      <w:r w:rsidRPr="003274EB">
        <w:t>.pdb contigmap.contigs=[\'10-150,</w:t>
      </w:r>
      <w:r>
        <w:t>A86</w:t>
      </w:r>
      <w:r w:rsidR="00577F96">
        <w:t>-86</w:t>
      </w:r>
      <w:r w:rsidRPr="003274EB">
        <w:t>,A</w:t>
      </w:r>
      <w:r>
        <w:t>268</w:t>
      </w:r>
      <w:r w:rsidR="00577F96">
        <w:t>-268</w:t>
      </w:r>
      <w:r w:rsidRPr="003274EB">
        <w:t>,10-150\'] contigmap.length="150-300" inference.ligand=MES inference.num_designs=</w:t>
      </w:r>
      <w:r>
        <w:t>5</w:t>
      </w:r>
      <w:r w:rsidRPr="003274EB">
        <w:t xml:space="preserve"> inference.design_startnum=0</w:t>
      </w:r>
    </w:p>
    <w:p w14:paraId="34E85FF9" w14:textId="77777777" w:rsidR="003274EB" w:rsidRDefault="003274EB" w:rsidP="00B524CC"/>
    <w:p w14:paraId="52EF97F2" w14:textId="19538A2B" w:rsidR="000848FE" w:rsidRDefault="00960DDD" w:rsidP="00B524CC">
      <w:pPr>
        <w:rPr>
          <w:b/>
          <w:bCs/>
        </w:rPr>
      </w:pPr>
      <w:r w:rsidRPr="003274EB">
        <w:rPr>
          <w:b/>
          <w:bCs/>
        </w:rPr>
        <w:t>Design 1</w:t>
      </w:r>
    </w:p>
    <w:p w14:paraId="224789EF" w14:textId="6EA4A920" w:rsidR="009219A6" w:rsidRPr="003274EB" w:rsidRDefault="009219A6" w:rsidP="00B524CC">
      <w:pPr>
        <w:rPr>
          <w:b/>
          <w:bCs/>
        </w:rPr>
      </w:pPr>
      <w:r>
        <w:rPr>
          <w:b/>
          <w:bCs/>
        </w:rPr>
        <w:t>2 residues only</w:t>
      </w:r>
    </w:p>
    <w:p w14:paraId="781C3D3B" w14:textId="09E9D19F" w:rsidR="00960DDD" w:rsidRPr="003274EB" w:rsidRDefault="00960DDD" w:rsidP="00B524CC">
      <w:pPr>
        <w:rPr>
          <w:b/>
          <w:bCs/>
        </w:rPr>
      </w:pPr>
      <w:r w:rsidRPr="003274EB">
        <w:rPr>
          <w:b/>
          <w:bCs/>
        </w:rPr>
        <w:t xml:space="preserve">His86 - &gt; </w:t>
      </w:r>
      <w:r w:rsidR="001662B6" w:rsidRPr="003274EB">
        <w:rPr>
          <w:b/>
          <w:bCs/>
        </w:rPr>
        <w:t>Met</w:t>
      </w:r>
    </w:p>
    <w:p w14:paraId="5C6A7F57" w14:textId="52EBF7BF" w:rsidR="00960DDD" w:rsidRPr="003274EB" w:rsidRDefault="002260E0" w:rsidP="00B524CC">
      <w:pPr>
        <w:rPr>
          <w:b/>
          <w:bCs/>
        </w:rPr>
      </w:pPr>
      <w:r w:rsidRPr="003274EB">
        <w:rPr>
          <w:b/>
          <w:bCs/>
        </w:rPr>
        <w:t xml:space="preserve">His268 -&gt; </w:t>
      </w:r>
      <w:r w:rsidR="001662B6" w:rsidRPr="003274EB">
        <w:rPr>
          <w:b/>
          <w:bCs/>
        </w:rPr>
        <w:t>Glu</w:t>
      </w:r>
    </w:p>
    <w:p w14:paraId="7E897C19" w14:textId="0B1454D3" w:rsidR="003274EB" w:rsidRDefault="003274EB" w:rsidP="003274EB">
      <w:r w:rsidRPr="003274EB">
        <w:t>python run_inference.py inference.deterministic=False diffuser.T=200 inference.output_prefix=output/ligand_protein_motif/mes</w:t>
      </w:r>
      <w:r>
        <w:t>_entire_</w:t>
      </w:r>
      <w:r w:rsidRPr="003274EB">
        <w:t xml:space="preserve"> inference.input_pdb=input/</w:t>
      </w:r>
      <w:r>
        <w:t>design_1</w:t>
      </w:r>
      <w:r w:rsidRPr="003274EB">
        <w:t>.pdb contigmap.contigs=[\'10-1</w:t>
      </w:r>
      <w:r>
        <w:t>00</w:t>
      </w:r>
      <w:r w:rsidRPr="003274EB">
        <w:t>,</w:t>
      </w:r>
      <w:r>
        <w:t>A86</w:t>
      </w:r>
      <w:r w:rsidR="00C95D4E">
        <w:t>-86</w:t>
      </w:r>
      <w:r w:rsidRPr="003274EB">
        <w:t>,</w:t>
      </w:r>
      <w:r>
        <w:t>50-200,</w:t>
      </w:r>
      <w:r w:rsidRPr="003274EB">
        <w:t>A</w:t>
      </w:r>
      <w:r>
        <w:t>268</w:t>
      </w:r>
      <w:r w:rsidR="00C95D4E">
        <w:t>-268</w:t>
      </w:r>
      <w:r w:rsidRPr="003274EB">
        <w:t>,10-</w:t>
      </w:r>
      <w:r>
        <w:t>100</w:t>
      </w:r>
      <w:r w:rsidRPr="003274EB">
        <w:t>\'] contigmap.length="150-300" inference.ligand=MES inference.num_designs=</w:t>
      </w:r>
      <w:r>
        <w:t>5</w:t>
      </w:r>
      <w:r w:rsidRPr="003274EB">
        <w:t xml:space="preserve"> inference.design_startnum=0</w:t>
      </w:r>
    </w:p>
    <w:p w14:paraId="32B41AE7" w14:textId="77777777" w:rsidR="00541A5B" w:rsidRPr="00541A5B" w:rsidRDefault="00541A5B" w:rsidP="003274EB">
      <w:pPr>
        <w:rPr>
          <w:b/>
          <w:bCs/>
        </w:rPr>
      </w:pPr>
    </w:p>
    <w:p w14:paraId="31902176" w14:textId="67198CA4" w:rsidR="00541A5B" w:rsidRPr="00541A5B" w:rsidRDefault="00541A5B" w:rsidP="003274EB">
      <w:pPr>
        <w:rPr>
          <w:b/>
          <w:bCs/>
        </w:rPr>
      </w:pPr>
      <w:r w:rsidRPr="00541A5B">
        <w:rPr>
          <w:b/>
          <w:bCs/>
        </w:rPr>
        <w:t>Design 1a</w:t>
      </w:r>
    </w:p>
    <w:p w14:paraId="07D39125" w14:textId="3F86F35B" w:rsidR="005242EC" w:rsidRDefault="00541A5B" w:rsidP="00B524CC">
      <w:r>
        <w:t xml:space="preserve">ligand mpnn </w:t>
      </w:r>
      <w:r w:rsidR="00914463">
        <w:t>entire enzyme to bind mes</w:t>
      </w:r>
    </w:p>
    <w:p w14:paraId="582A6631" w14:textId="77777777" w:rsidR="008A40CD" w:rsidRDefault="008A40CD" w:rsidP="00B524CC"/>
    <w:p w14:paraId="11030C22" w14:textId="69B8A2EA" w:rsidR="008A40CD" w:rsidRPr="008A40CD" w:rsidRDefault="008A40CD" w:rsidP="00B524CC">
      <w:pPr>
        <w:rPr>
          <w:b/>
          <w:bCs/>
        </w:rPr>
      </w:pPr>
      <w:r w:rsidRPr="008A40CD">
        <w:rPr>
          <w:b/>
          <w:bCs/>
        </w:rPr>
        <w:t>Design 1b</w:t>
      </w:r>
    </w:p>
    <w:p w14:paraId="4D886974" w14:textId="1119E4CD" w:rsidR="008A40CD" w:rsidRDefault="008A40CD" w:rsidP="00B524CC">
      <w:r>
        <w:t>Diffuse entire enzyme to bind mes then ligand mpnn</w:t>
      </w:r>
    </w:p>
    <w:p w14:paraId="467119D3" w14:textId="77777777" w:rsidR="00C1287F" w:rsidRDefault="00C1287F" w:rsidP="00B524CC"/>
    <w:p w14:paraId="452790A1" w14:textId="344CA6A5" w:rsidR="009219A6" w:rsidRDefault="009219A6" w:rsidP="00B524CC">
      <w:pPr>
        <w:rPr>
          <w:b/>
          <w:bCs/>
        </w:rPr>
      </w:pPr>
      <w:r w:rsidRPr="009219A6">
        <w:rPr>
          <w:b/>
          <w:bCs/>
        </w:rPr>
        <w:t>Design 2</w:t>
      </w:r>
    </w:p>
    <w:p w14:paraId="1915A652" w14:textId="2EBF4D3D" w:rsidR="009219A6" w:rsidRPr="009219A6" w:rsidRDefault="009219A6" w:rsidP="00B524CC">
      <w:pPr>
        <w:rPr>
          <w:b/>
          <w:bCs/>
        </w:rPr>
      </w:pPr>
      <w:r>
        <w:rPr>
          <w:b/>
          <w:bCs/>
        </w:rPr>
        <w:t>2 residues + fix cap proteins</w:t>
      </w:r>
    </w:p>
    <w:p w14:paraId="5D88FC62" w14:textId="77777777" w:rsidR="009219A6" w:rsidRPr="003274EB" w:rsidRDefault="009219A6" w:rsidP="009219A6">
      <w:pPr>
        <w:rPr>
          <w:b/>
          <w:bCs/>
        </w:rPr>
      </w:pPr>
      <w:r w:rsidRPr="003274EB">
        <w:rPr>
          <w:b/>
          <w:bCs/>
        </w:rPr>
        <w:t>His86 - &gt; Met</w:t>
      </w:r>
    </w:p>
    <w:p w14:paraId="7A88FF62" w14:textId="004A2555" w:rsidR="009219A6" w:rsidRPr="003274EB" w:rsidRDefault="009219A6" w:rsidP="009219A6">
      <w:pPr>
        <w:rPr>
          <w:b/>
          <w:bCs/>
        </w:rPr>
      </w:pPr>
      <w:r w:rsidRPr="003274EB">
        <w:rPr>
          <w:b/>
          <w:bCs/>
        </w:rPr>
        <w:t>His268 -&gt; Glu</w:t>
      </w:r>
    </w:p>
    <w:p w14:paraId="74BA3FB2" w14:textId="337FAE06" w:rsidR="009219A6" w:rsidRPr="009219A6" w:rsidRDefault="009219A6" w:rsidP="009219A6">
      <w:pPr>
        <w:rPr>
          <w:b/>
          <w:bCs/>
          <w:lang w:val="en-US"/>
        </w:rPr>
      </w:pPr>
      <w:r w:rsidRPr="009219A6">
        <w:rPr>
          <w:b/>
          <w:bCs/>
          <w:lang w:val="en-US"/>
        </w:rPr>
        <w:t>Fix -&gt; 2–43, 172–225</w:t>
      </w:r>
    </w:p>
    <w:p w14:paraId="63E90963" w14:textId="19CAB085" w:rsidR="009219A6" w:rsidRDefault="009219A6" w:rsidP="00B524CC">
      <w:r w:rsidRPr="003274EB">
        <w:t>python run_inference.py inference.deterministic=False diffuser.T=200 inference.output_prefix=output/ligand_protein_motif/mes</w:t>
      </w:r>
      <w:r>
        <w:t xml:space="preserve">_fixcap- </w:t>
      </w:r>
      <w:r w:rsidRPr="003274EB">
        <w:t>inference.input_pdb=input/</w:t>
      </w:r>
      <w:r>
        <w:t>design_1</w:t>
      </w:r>
      <w:r w:rsidRPr="003274EB">
        <w:t>.pdb contigmap.contigs=[\'</w:t>
      </w:r>
      <w:r>
        <w:t>A2-43, 5-50, A86-86</w:t>
      </w:r>
      <w:r w:rsidRPr="003274EB">
        <w:t>,</w:t>
      </w:r>
      <w:r>
        <w:t xml:space="preserve"> 50-200, A172-225, 5-50, </w:t>
      </w:r>
      <w:r w:rsidRPr="003274EB">
        <w:t>A</w:t>
      </w:r>
      <w:r>
        <w:t>268-268</w:t>
      </w:r>
      <w:r w:rsidRPr="003274EB">
        <w:t>,</w:t>
      </w:r>
      <w:r>
        <w:t xml:space="preserve"> 5-50</w:t>
      </w:r>
      <w:r w:rsidRPr="003274EB">
        <w:t>\'] contigmap.length="150-3</w:t>
      </w:r>
      <w:r>
        <w:t>5</w:t>
      </w:r>
      <w:r w:rsidRPr="003274EB">
        <w:t>0" inference.ligand=MES inference.num_designs=</w:t>
      </w:r>
      <w:r>
        <w:t>5</w:t>
      </w:r>
      <w:r w:rsidRPr="003274EB">
        <w:t xml:space="preserve"> inference.design_startnum=0</w:t>
      </w:r>
    </w:p>
    <w:p w14:paraId="04670EBF" w14:textId="77777777" w:rsidR="00C1287F" w:rsidRDefault="00C1287F" w:rsidP="00B524CC"/>
    <w:p w14:paraId="02A02F03" w14:textId="0D181030" w:rsidR="00C1287F" w:rsidRPr="00C1287F" w:rsidRDefault="00C1287F" w:rsidP="00B524CC">
      <w:pPr>
        <w:rPr>
          <w:u w:val="single"/>
        </w:rPr>
      </w:pPr>
      <w:r w:rsidRPr="00C1287F">
        <w:rPr>
          <w:u w:val="single"/>
        </w:rPr>
        <w:t xml:space="preserve">note: </w:t>
      </w:r>
      <w:r w:rsidR="00600F10">
        <w:rPr>
          <w:u w:val="single"/>
        </w:rPr>
        <w:t>need to fix the residues in protein MPNN or the structures are bad</w:t>
      </w:r>
      <w:r w:rsidR="00420EA9">
        <w:rPr>
          <w:u w:val="single"/>
        </w:rPr>
        <w:t xml:space="preserve"> – 16/5/24</w:t>
      </w:r>
    </w:p>
    <w:p w14:paraId="179CB7F6" w14:textId="77777777" w:rsidR="00C1287F" w:rsidRDefault="00C1287F" w:rsidP="00B524CC">
      <w:pPr>
        <w:rPr>
          <w:b/>
          <w:bCs/>
        </w:rPr>
      </w:pPr>
    </w:p>
    <w:p w14:paraId="1DA3FB6C" w14:textId="77777777" w:rsidR="00C1287F" w:rsidRDefault="00C1287F" w:rsidP="00B524CC">
      <w:pPr>
        <w:rPr>
          <w:b/>
          <w:bCs/>
        </w:rPr>
      </w:pPr>
    </w:p>
    <w:p w14:paraId="595843C1" w14:textId="77777777" w:rsidR="00C1287F" w:rsidRDefault="00C1287F" w:rsidP="00B524CC">
      <w:pPr>
        <w:rPr>
          <w:b/>
          <w:bCs/>
        </w:rPr>
      </w:pPr>
    </w:p>
    <w:p w14:paraId="7A1D45C6" w14:textId="77777777" w:rsidR="00C1287F" w:rsidRDefault="00C1287F" w:rsidP="00B524CC">
      <w:pPr>
        <w:rPr>
          <w:b/>
          <w:bCs/>
        </w:rPr>
      </w:pPr>
    </w:p>
    <w:p w14:paraId="6427E3DA" w14:textId="2A2C21E6" w:rsidR="002260E0" w:rsidRPr="009219A6" w:rsidRDefault="002260E0" w:rsidP="00B524CC">
      <w:pPr>
        <w:rPr>
          <w:b/>
          <w:bCs/>
        </w:rPr>
      </w:pPr>
      <w:r w:rsidRPr="009219A6">
        <w:rPr>
          <w:b/>
          <w:bCs/>
        </w:rPr>
        <w:t xml:space="preserve">Design </w:t>
      </w:r>
      <w:r w:rsidR="009219A6">
        <w:rPr>
          <w:b/>
          <w:bCs/>
        </w:rPr>
        <w:t>3</w:t>
      </w:r>
    </w:p>
    <w:p w14:paraId="789DAE63" w14:textId="10DF6B12" w:rsidR="00AF229C" w:rsidRPr="009219A6" w:rsidRDefault="002260E0" w:rsidP="00B524CC">
      <w:pPr>
        <w:rPr>
          <w:b/>
          <w:bCs/>
        </w:rPr>
      </w:pPr>
      <w:r w:rsidRPr="009219A6">
        <w:rPr>
          <w:b/>
          <w:bCs/>
        </w:rPr>
        <w:t>Redesign binding pocket</w:t>
      </w:r>
      <w:r w:rsidR="009219A6">
        <w:rPr>
          <w:b/>
          <w:bCs/>
        </w:rPr>
        <w:t>, fix the rest</w:t>
      </w:r>
      <w:r w:rsidR="00C3724E">
        <w:rPr>
          <w:b/>
          <w:bCs/>
        </w:rPr>
        <w:t xml:space="preserve"> &lt;- try just Ligand mpnn and see if its good enough for a redesign of the pocket</w:t>
      </w:r>
    </w:p>
    <w:p w14:paraId="3B1BF2B6" w14:textId="7FA362B1" w:rsidR="00AF229C" w:rsidRDefault="00AF229C" w:rsidP="00B524CC">
      <w:r>
        <w:t xml:space="preserve">Change -&gt; </w:t>
      </w:r>
      <w:r w:rsidR="00C95D4E">
        <w:t xml:space="preserve"> </w:t>
      </w:r>
      <w:r w:rsidR="00C95D4E" w:rsidRPr="00C95D4E">
        <w:t>['13', '27', '31', '75', '76', '77', '80', '81', '86', '143', '144', '202', '267', '268', '269', '270', '272', '273']</w:t>
      </w:r>
    </w:p>
    <w:p w14:paraId="073BBF32" w14:textId="378D63BA" w:rsidR="00AF229C" w:rsidRDefault="001678ED" w:rsidP="00B524CC">
      <w:r>
        <w:t xml:space="preserve">Fix -&gt; </w:t>
      </w:r>
      <w:r w:rsidR="00E74ABE" w:rsidRPr="00E74ABE">
        <w:t>A2-12,</w:t>
      </w:r>
      <w:r w:rsidR="00E74ABE">
        <w:t xml:space="preserve"> </w:t>
      </w:r>
      <w:r w:rsidR="00E74ABE" w:rsidRPr="00E74ABE">
        <w:t>A14-26,</w:t>
      </w:r>
      <w:r w:rsidR="00E74ABE">
        <w:t xml:space="preserve"> </w:t>
      </w:r>
      <w:r w:rsidR="00E74ABE" w:rsidRPr="00E74ABE">
        <w:t>A28-30, A32-45,</w:t>
      </w:r>
      <w:r w:rsidR="00E74ABE">
        <w:t xml:space="preserve"> </w:t>
      </w:r>
      <w:r w:rsidR="00E74ABE" w:rsidRPr="00E74ABE">
        <w:t>A48-58,</w:t>
      </w:r>
      <w:r w:rsidR="00E74ABE">
        <w:t xml:space="preserve"> </w:t>
      </w:r>
      <w:r w:rsidR="00E74ABE" w:rsidRPr="00E74ABE">
        <w:t>A60-67,</w:t>
      </w:r>
      <w:r w:rsidR="00E74ABE">
        <w:t xml:space="preserve"> </w:t>
      </w:r>
      <w:r w:rsidR="00E74ABE" w:rsidRPr="00E74ABE">
        <w:t>A69-73,</w:t>
      </w:r>
      <w:r w:rsidR="00E74ABE">
        <w:t xml:space="preserve"> </w:t>
      </w:r>
      <w:r w:rsidR="00E74ABE" w:rsidRPr="00E74ABE">
        <w:t>A82-85,</w:t>
      </w:r>
      <w:r w:rsidR="00E74ABE">
        <w:t xml:space="preserve"> </w:t>
      </w:r>
      <w:r w:rsidR="00E74ABE" w:rsidRPr="00E74ABE">
        <w:t>A87-108,</w:t>
      </w:r>
      <w:r w:rsidR="00E74ABE">
        <w:t xml:space="preserve"> </w:t>
      </w:r>
      <w:r w:rsidR="00E74ABE" w:rsidRPr="00E74ABE">
        <w:t>A120-142,</w:t>
      </w:r>
      <w:r w:rsidR="00E74ABE">
        <w:t xml:space="preserve"> </w:t>
      </w:r>
      <w:r w:rsidR="00E74ABE" w:rsidRPr="00E74ABE">
        <w:t>A146-179,</w:t>
      </w:r>
      <w:r w:rsidR="00E74ABE">
        <w:t xml:space="preserve"> </w:t>
      </w:r>
      <w:r w:rsidR="00E74ABE" w:rsidRPr="00E74ABE">
        <w:t>A198-201,</w:t>
      </w:r>
      <w:r w:rsidR="00E74ABE">
        <w:t xml:space="preserve"> </w:t>
      </w:r>
      <w:r w:rsidR="00E74ABE" w:rsidRPr="00E74ABE">
        <w:t>A205-216,</w:t>
      </w:r>
      <w:r w:rsidR="00E74ABE">
        <w:t xml:space="preserve"> </w:t>
      </w:r>
      <w:r w:rsidR="00E74ABE" w:rsidRPr="00E74ABE">
        <w:t>A218-265</w:t>
      </w:r>
    </w:p>
    <w:p w14:paraId="4D3E0328" w14:textId="1798B902" w:rsidR="009219A6" w:rsidRDefault="009219A6" w:rsidP="009219A6">
      <w:r w:rsidRPr="003274EB">
        <w:t>python run_inference.py inference.deterministic=False diffuser.T=200 inference.output_prefix=output/ligand_protein_motif/mes</w:t>
      </w:r>
      <w:r>
        <w:t>_</w:t>
      </w:r>
      <w:r w:rsidR="0057218F">
        <w:t>activesite_</w:t>
      </w:r>
      <w:r w:rsidRPr="003274EB">
        <w:t xml:space="preserve"> inference.input_pdb=input/</w:t>
      </w:r>
      <w:r>
        <w:t>design_1</w:t>
      </w:r>
      <w:r w:rsidRPr="003274EB">
        <w:t>.pdb contigmap.contigs=[\</w:t>
      </w:r>
      <w:r w:rsidR="0057218F" w:rsidRPr="003274EB">
        <w:t>'</w:t>
      </w:r>
      <w:r w:rsidR="0057218F">
        <w:t>A2-12, 2-5, A14-26,2-5, A28-30, A32-74, 2-5, A78-79, 2-5, A82-85, 2-5, A87-142, 2-5, A145-201, 2-5, A203-266</w:t>
      </w:r>
      <w:r w:rsidRPr="003274EB">
        <w:t>\'] contigmap.length="150-3</w:t>
      </w:r>
      <w:r>
        <w:t>5</w:t>
      </w:r>
      <w:r w:rsidRPr="003274EB">
        <w:t>0" inference.ligand=MES inference.num_designs=</w:t>
      </w:r>
      <w:r>
        <w:t>5</w:t>
      </w:r>
      <w:r w:rsidRPr="003274EB">
        <w:t xml:space="preserve"> inference.design_startnum=0</w:t>
      </w:r>
    </w:p>
    <w:p w14:paraId="395013BB" w14:textId="77777777" w:rsidR="009219A6" w:rsidRDefault="009219A6" w:rsidP="00B524CC"/>
    <w:p w14:paraId="6EDBDDB0" w14:textId="30B63ED9" w:rsidR="009219A6" w:rsidRDefault="00984A61" w:rsidP="00B524CC">
      <w:r>
        <w:t>1a – fix most of enzyme, use ligand mpnn to redesign active site residues only.</w:t>
      </w:r>
    </w:p>
    <w:sectPr w:rsidR="009219A6" w:rsidSect="00D02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CC"/>
    <w:rsid w:val="00012D42"/>
    <w:rsid w:val="00052B2A"/>
    <w:rsid w:val="000848FE"/>
    <w:rsid w:val="001662B6"/>
    <w:rsid w:val="001678ED"/>
    <w:rsid w:val="00187FB6"/>
    <w:rsid w:val="001B5895"/>
    <w:rsid w:val="002260E0"/>
    <w:rsid w:val="002359D4"/>
    <w:rsid w:val="00261591"/>
    <w:rsid w:val="002B47AA"/>
    <w:rsid w:val="003274EB"/>
    <w:rsid w:val="00420EA9"/>
    <w:rsid w:val="005242EC"/>
    <w:rsid w:val="00541A5B"/>
    <w:rsid w:val="0057218F"/>
    <w:rsid w:val="00577F96"/>
    <w:rsid w:val="00600F10"/>
    <w:rsid w:val="00635835"/>
    <w:rsid w:val="0064761A"/>
    <w:rsid w:val="0068565C"/>
    <w:rsid w:val="00734F4A"/>
    <w:rsid w:val="00744B8B"/>
    <w:rsid w:val="008A40CD"/>
    <w:rsid w:val="00914463"/>
    <w:rsid w:val="009219A6"/>
    <w:rsid w:val="00960DDD"/>
    <w:rsid w:val="00984A61"/>
    <w:rsid w:val="009C4866"/>
    <w:rsid w:val="00AF229C"/>
    <w:rsid w:val="00B35F02"/>
    <w:rsid w:val="00B524CC"/>
    <w:rsid w:val="00C03DD5"/>
    <w:rsid w:val="00C1287F"/>
    <w:rsid w:val="00C3724E"/>
    <w:rsid w:val="00C95D4E"/>
    <w:rsid w:val="00D02E48"/>
    <w:rsid w:val="00E74ABE"/>
    <w:rsid w:val="00EF569C"/>
    <w:rsid w:val="00F73D64"/>
    <w:rsid w:val="00F81036"/>
    <w:rsid w:val="00FF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7CF8B"/>
  <w15:chartTrackingRefBased/>
  <w15:docId w15:val="{012115E2-81A0-449B-9BC9-3A5EDCB6B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8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4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Wei Cheang</dc:creator>
  <cp:keywords/>
  <dc:description/>
  <cp:lastModifiedBy>Qing Wei Cheang</cp:lastModifiedBy>
  <cp:revision>12</cp:revision>
  <dcterms:created xsi:type="dcterms:W3CDTF">2024-05-10T05:01:00Z</dcterms:created>
  <dcterms:modified xsi:type="dcterms:W3CDTF">2024-05-17T06:09:00Z</dcterms:modified>
</cp:coreProperties>
</file>