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2D4791" w:rsidP="007C7339">
      <w:pPr>
        <w:spacing w:line="240" w:lineRule="atLeast"/>
      </w:pPr>
      <w:r>
        <w:rPr>
          <w:noProof/>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114300</wp:posOffset>
                </wp:positionV>
                <wp:extent cx="4914900" cy="1028700"/>
                <wp:effectExtent l="1270" t="127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Default="00A44B2D" w:rsidP="007911E4">
                            <w:pPr>
                              <w:spacing w:line="360" w:lineRule="auto"/>
                              <w:ind w:left="14" w:hanging="14"/>
                              <w:rPr>
                                <w:sz w:val="28"/>
                                <w:szCs w:val="28"/>
                              </w:rPr>
                            </w:pPr>
                            <w:r>
                              <w:rPr>
                                <w:sz w:val="28"/>
                                <w:szCs w:val="28"/>
                              </w:rPr>
                              <w:t>Rapport</w:t>
                            </w:r>
                          </w:p>
                          <w:p w:rsidR="00A44B2D" w:rsidRDefault="00A44B2D" w:rsidP="007911E4">
                            <w:pPr>
                              <w:spacing w:line="360" w:lineRule="auto"/>
                              <w:ind w:left="14" w:hanging="14"/>
                              <w:rPr>
                                <w:sz w:val="28"/>
                                <w:szCs w:val="28"/>
                              </w:rPr>
                            </w:pPr>
                            <w:bookmarkStart w:id="0" w:name="Titleopdracht"/>
                            <w:r>
                              <w:rPr>
                                <w:sz w:val="28"/>
                                <w:szCs w:val="28"/>
                                <w:highlight w:val="yellow"/>
                              </w:rPr>
                              <w:t>Rapportnaam</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8gA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" stroked="f">
                <v:textbox>
                  <w:txbxContent>
                    <w:p w:rsidR="00A44B2D" w:rsidRDefault="00A44B2D" w:rsidP="007911E4">
                      <w:pPr>
                        <w:spacing w:line="360" w:lineRule="auto"/>
                        <w:ind w:left="14" w:hanging="14"/>
                        <w:rPr>
                          <w:sz w:val="28"/>
                          <w:szCs w:val="28"/>
                        </w:rPr>
                      </w:pPr>
                      <w:r>
                        <w:rPr>
                          <w:sz w:val="28"/>
                          <w:szCs w:val="28"/>
                        </w:rPr>
                        <w:t>Rapport</w:t>
                      </w:r>
                    </w:p>
                    <w:p w:rsidR="00A44B2D" w:rsidRDefault="00A44B2D" w:rsidP="007911E4">
                      <w:pPr>
                        <w:spacing w:line="360" w:lineRule="auto"/>
                        <w:ind w:left="14" w:hanging="14"/>
                        <w:rPr>
                          <w:sz w:val="28"/>
                          <w:szCs w:val="28"/>
                        </w:rPr>
                      </w:pPr>
                      <w:bookmarkStart w:id="1" w:name="Titleopdracht"/>
                      <w:r>
                        <w:rPr>
                          <w:sz w:val="28"/>
                          <w:szCs w:val="28"/>
                          <w:highlight w:val="yellow"/>
                        </w:rPr>
                        <w:t>Rapportnaam</w:t>
                      </w:r>
                      <w:bookmarkEnd w:id="1"/>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2D4791"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1270" t="254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Pr="00303CB8" w:rsidRDefault="00A44B2D" w:rsidP="00796267">
                            <w:pPr>
                              <w:rPr>
                                <w:b/>
                              </w:rPr>
                            </w:pPr>
                            <w:r w:rsidRPr="00303CB8">
                              <w:rPr>
                                <w:b/>
                              </w:rPr>
                              <w:t>versie</w:t>
                            </w:r>
                          </w:p>
                          <w:p w:rsidR="00A44B2D" w:rsidRPr="00870DA6" w:rsidRDefault="00A44B2D" w:rsidP="00796267">
                            <w:bookmarkStart w:id="2" w:name="Versienummer"/>
                            <w:r w:rsidRPr="00303CB8">
                              <w:t xml:space="preserve">2.1 </w:t>
                            </w:r>
                            <w:bookmarkEnd w:id="2"/>
                            <w:r w:rsidRPr="00303CB8">
                              <w:t>definitief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g/gw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ATy&#10;OD+DAgAAFgUAAA4AAAAAAAAAAAAAAAAALgIAAGRycy9lMm9Eb2MueG1sUEsBAi0AFAAGAAgAAAAh&#10;ACHc2QzfAAAACwEAAA8AAAAAAAAAAAAAAAAA3QQAAGRycy9kb3ducmV2LnhtbFBLBQYAAAAABAAE&#10;APMAAADpBQAAAAA=&#10;" stroked="f">
                <v:textbox>
                  <w:txbxContent>
                    <w:p w:rsidR="00A44B2D" w:rsidRPr="00303CB8" w:rsidRDefault="00A44B2D" w:rsidP="00796267">
                      <w:pPr>
                        <w:rPr>
                          <w:b/>
                        </w:rPr>
                      </w:pPr>
                      <w:r w:rsidRPr="00303CB8">
                        <w:rPr>
                          <w:b/>
                        </w:rPr>
                        <w:t>versie</w:t>
                      </w:r>
                    </w:p>
                    <w:p w:rsidR="00A44B2D" w:rsidRPr="00870DA6" w:rsidRDefault="00A44B2D" w:rsidP="00796267">
                      <w:bookmarkStart w:id="3" w:name="Versienummer"/>
                      <w:r w:rsidRPr="00303CB8">
                        <w:t xml:space="preserve">2.1 </w:t>
                      </w:r>
                      <w:bookmarkEnd w:id="3"/>
                      <w:r w:rsidRPr="00303CB8">
                        <w:t>definitief</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1270" t="254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Default="00A44B2D" w:rsidP="00672722">
                            <w:pPr>
                              <w:jc w:val="left"/>
                              <w:rPr>
                                <w:b/>
                              </w:rPr>
                            </w:pPr>
                            <w:r w:rsidRPr="00672722">
                              <w:rPr>
                                <w:b/>
                              </w:rPr>
                              <w:t>datum</w:t>
                            </w:r>
                          </w:p>
                          <w:p w:rsidR="00A44B2D" w:rsidRPr="004419AB" w:rsidRDefault="00A44B2D" w:rsidP="00672722">
                            <w:pPr>
                              <w:jc w:val="left"/>
                            </w:pPr>
                            <w:bookmarkStart w:id="4" w:name="Datum"/>
                            <w:r w:rsidRPr="00303CB8">
                              <w:t>1 maart 2017</w:t>
                            </w:r>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K3ggIAABY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V4Zy&#10;t4ICAAAWBQAADgAAAAAAAAAAAAAAAAAuAgAAZHJzL2Uyb0RvYy54bWxQSwECLQAUAAYACAAAACEA&#10;rmVnzt8AAAALAQAADwAAAAAAAAAAAAAAAADcBAAAZHJzL2Rvd25yZXYueG1sUEsFBgAAAAAEAAQA&#10;8wAAAOgFAAAAAA==&#10;" stroked="f">
                <v:textbox>
                  <w:txbxContent>
                    <w:p w:rsidR="00A44B2D" w:rsidRDefault="00A44B2D" w:rsidP="00672722">
                      <w:pPr>
                        <w:jc w:val="left"/>
                        <w:rPr>
                          <w:b/>
                        </w:rPr>
                      </w:pPr>
                      <w:r w:rsidRPr="00672722">
                        <w:rPr>
                          <w:b/>
                        </w:rPr>
                        <w:t>datum</w:t>
                      </w:r>
                    </w:p>
                    <w:p w:rsidR="00A44B2D" w:rsidRPr="004419AB" w:rsidRDefault="00A44B2D" w:rsidP="00672722">
                      <w:pPr>
                        <w:jc w:val="left"/>
                      </w:pPr>
                      <w:bookmarkStart w:id="5" w:name="Datum"/>
                      <w:r w:rsidRPr="00303CB8">
                        <w:t>1 maart 2017</w:t>
                      </w:r>
                      <w:bookmarkEnd w:id="5"/>
                    </w:p>
                  </w:txbxContent>
                </v:textbox>
                <w10:wrap type="squar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228600</wp:posOffset>
                </wp:positionH>
                <wp:positionV relativeFrom="paragraph">
                  <wp:posOffset>228600</wp:posOffset>
                </wp:positionV>
                <wp:extent cx="5029200" cy="495300"/>
                <wp:effectExtent l="1270" t="254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Pr="00D761FB" w:rsidRDefault="00A44B2D" w:rsidP="00796267">
                            <w:pPr>
                              <w:rPr>
                                <w:sz w:val="24"/>
                                <w:szCs w:val="24"/>
                              </w:rPr>
                            </w:pPr>
                            <w:bookmarkStart w:id="6" w:name="Opdrachtgever"/>
                            <w:r w:rsidRPr="00FD130F">
                              <w:rPr>
                                <w:sz w:val="24"/>
                                <w:szCs w:val="24"/>
                              </w:rPr>
                              <w:t>Geonovum</w:t>
                            </w:r>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" stroked="f">
                <v:textbox>
                  <w:txbxContent>
                    <w:p w:rsidR="00A44B2D" w:rsidRPr="00D761FB" w:rsidRDefault="00A44B2D" w:rsidP="00796267">
                      <w:pPr>
                        <w:rPr>
                          <w:sz w:val="24"/>
                          <w:szCs w:val="24"/>
                        </w:rPr>
                      </w:pPr>
                      <w:bookmarkStart w:id="7" w:name="Opdrachtgever"/>
                      <w:r w:rsidRPr="00FD130F">
                        <w:rPr>
                          <w:sz w:val="24"/>
                          <w:szCs w:val="24"/>
                        </w:rPr>
                        <w:t>Geonovum</w:t>
                      </w:r>
                      <w:bookmarkEnd w:id="7"/>
                    </w:p>
                  </w:txbxContent>
                </v:textbox>
                <w10:wrap type="square"/>
              </v:shape>
            </w:pict>
          </mc:Fallback>
        </mc:AlternateContent>
      </w:r>
    </w:p>
    <w:p w:rsidR="008E34D9" w:rsidRDefault="008E34D9" w:rsidP="008E34D9">
      <w:pPr>
        <w:pStyle w:val="Heading"/>
      </w:pPr>
      <w:r>
        <w:lastRenderedPageBreak/>
        <w:t>Colofon</w:t>
      </w:r>
    </w:p>
    <w:tbl>
      <w:tblPr>
        <w:tblW w:w="9636" w:type="dxa"/>
        <w:tblInd w:w="43" w:type="dxa"/>
        <w:tblCellMar>
          <w:top w:w="55" w:type="dxa"/>
          <w:left w:w="39" w:type="dxa"/>
          <w:bottom w:w="55" w:type="dxa"/>
          <w:right w:w="55" w:type="dxa"/>
        </w:tblCellMar>
        <w:tblLook w:val="04A0" w:firstRow="1" w:lastRow="0" w:firstColumn="1" w:lastColumn="0" w:noHBand="0" w:noVBand="1"/>
      </w:tblPr>
      <w:tblGrid>
        <w:gridCol w:w="3276"/>
        <w:gridCol w:w="6360"/>
      </w:tblGrid>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rPr>
                <w:rFonts w:eastAsia="Arial"/>
                <w:lang w:val="fr-FR" w:eastAsia="en-US"/>
              </w:rPr>
            </w:pPr>
            <w:r>
              <w:rPr>
                <w:rFonts w:eastAsia="Arial"/>
                <w:lang w:val="fr-FR" w:eastAsia="en-US"/>
              </w:rPr>
              <w:t>BGT-programma</w:t>
            </w:r>
          </w:p>
          <w:p w:rsidR="008E34D9" w:rsidRDefault="008E34D9" w:rsidP="00765AB2">
            <w:pPr>
              <w:numPr>
                <w:ilvl w:val="0"/>
                <w:numId w:val="19"/>
              </w:numPr>
              <w:suppressAutoHyphens/>
              <w:spacing w:line="260" w:lineRule="atLeast"/>
              <w:ind w:right="-90"/>
              <w:rPr>
                <w:rFonts w:eastAsia="Arial"/>
                <w:lang w:val="fr-FR" w:eastAsia="en-US"/>
              </w:rPr>
            </w:pPr>
            <w:r>
              <w:rPr>
                <w:rFonts w:eastAsia="Arial"/>
                <w:lang w:val="fr-FR" w:eastAsia="en-US"/>
              </w:rPr>
              <w:t>(</w:t>
            </w:r>
            <w:proofErr w:type="spellStart"/>
            <w:r>
              <w:rPr>
                <w:rFonts w:eastAsia="Arial"/>
                <w:lang w:val="fr-FR" w:eastAsia="en-US"/>
              </w:rPr>
              <w:t>opdrachtgever</w:t>
            </w:r>
            <w:proofErr w:type="spellEnd"/>
            <w:r>
              <w:rPr>
                <w:rFonts w:eastAsia="Arial"/>
                <w:lang w:val="fr-FR" w:eastAsia="en-US"/>
              </w:rPr>
              <w:t>)</w:t>
            </w:r>
          </w:p>
        </w:tc>
        <w:tc>
          <w:tcPr>
            <w:tcW w:w="6359" w:type="dxa"/>
            <w:shd w:val="clear" w:color="auto" w:fill="FFFFFF"/>
            <w:tcMar>
              <w:left w:w="39" w:type="dxa"/>
            </w:tcMar>
          </w:tcPr>
          <w:p w:rsidR="008E34D9" w:rsidRDefault="008E34D9" w:rsidP="00765AB2">
            <w:pPr>
              <w:pStyle w:val="opmAfzenderVet"/>
              <w:numPr>
                <w:ilvl w:val="0"/>
                <w:numId w:val="19"/>
              </w:numPr>
              <w:spacing w:before="0" w:line="260" w:lineRule="atLeast"/>
              <w:ind w:left="57"/>
              <w:jc w:val="both"/>
              <w:rPr>
                <w:rFonts w:eastAsia="Arial"/>
                <w:b w:val="0"/>
                <w:bCs/>
                <w:sz w:val="16"/>
                <w:szCs w:val="16"/>
                <w:lang w:eastAsia="en-US"/>
              </w:rPr>
            </w:pPr>
            <w:r>
              <w:rPr>
                <w:rFonts w:eastAsia="Arial"/>
                <w:b w:val="0"/>
                <w:bCs/>
                <w:sz w:val="16"/>
                <w:szCs w:val="16"/>
                <w:lang w:eastAsia="en-US"/>
              </w:rPr>
              <w:t>Ministerie van Infrastructuur en Milieu</w:t>
            </w:r>
          </w:p>
          <w:p w:rsidR="008E34D9" w:rsidRDefault="008E34D9" w:rsidP="00765AB2">
            <w:pPr>
              <w:numPr>
                <w:ilvl w:val="0"/>
                <w:numId w:val="19"/>
              </w:numPr>
              <w:suppressAutoHyphens/>
              <w:spacing w:line="260" w:lineRule="atLeast"/>
              <w:ind w:left="57" w:right="-90"/>
              <w:rPr>
                <w:rFonts w:eastAsia="Arial"/>
                <w:lang w:val="fr-FR" w:eastAsia="en-US"/>
              </w:rPr>
            </w:pPr>
            <w:r>
              <w:rPr>
                <w:rFonts w:eastAsia="Arial"/>
                <w:lang w:val="fr-FR" w:eastAsia="en-US"/>
              </w:rPr>
              <w:t xml:space="preserve">E-mail: </w:t>
            </w:r>
            <w:r>
              <w:rPr>
                <w:rStyle w:val="InternetLink"/>
                <w:u w:color="000000"/>
                <w:lang w:val="fr-FR" w:eastAsia="en-US"/>
              </w:rPr>
              <w:t>postbus.BGT@minienm.nl</w:t>
            </w:r>
            <w:r>
              <w:rPr>
                <w:rFonts w:eastAsia="Arial"/>
                <w:lang w:val="fr-FR" w:eastAsia="en-US"/>
              </w:rPr>
              <w:t xml:space="preserve"> </w:t>
            </w:r>
          </w:p>
        </w:tc>
      </w:tr>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ind w:right="-90"/>
              <w:rPr>
                <w:rFonts w:eastAsia="Arial"/>
                <w:lang w:val="en-US" w:eastAsia="en-US"/>
              </w:rPr>
            </w:pPr>
            <w:r>
              <w:rPr>
                <w:rFonts w:eastAsia="Arial"/>
                <w:lang w:val="en-US" w:eastAsia="en-US"/>
              </w:rPr>
              <w:t>Auteurs</w:t>
            </w:r>
          </w:p>
        </w:tc>
        <w:tc>
          <w:tcPr>
            <w:tcW w:w="6359" w:type="dxa"/>
            <w:shd w:val="clear" w:color="auto" w:fill="FFFFFF"/>
            <w:tcMar>
              <w:left w:w="39" w:type="dxa"/>
            </w:tcMar>
          </w:tcPr>
          <w:p w:rsidR="008E34D9" w:rsidRDefault="008E34D9" w:rsidP="00765AB2">
            <w:pPr>
              <w:numPr>
                <w:ilvl w:val="0"/>
                <w:numId w:val="19"/>
              </w:numPr>
              <w:suppressAutoHyphens/>
              <w:spacing w:line="260" w:lineRule="atLeast"/>
              <w:ind w:left="57" w:right="-90"/>
              <w:rPr>
                <w:lang w:eastAsia="en-US"/>
              </w:rPr>
            </w:pPr>
            <w:r>
              <w:rPr>
                <w:lang w:eastAsia="en-US"/>
              </w:rPr>
              <w:t>Linda van den Brink</w:t>
            </w:r>
          </w:p>
          <w:p w:rsidR="008E34D9" w:rsidRDefault="008E34D9" w:rsidP="00765AB2">
            <w:pPr>
              <w:numPr>
                <w:ilvl w:val="0"/>
                <w:numId w:val="19"/>
              </w:numPr>
              <w:suppressAutoHyphens/>
              <w:spacing w:line="280" w:lineRule="atLeast"/>
              <w:ind w:left="57"/>
            </w:pPr>
            <w:r>
              <w:t xml:space="preserve">Edward Mac </w:t>
            </w:r>
            <w:proofErr w:type="spellStart"/>
            <w:r>
              <w:t>Gillavry</w:t>
            </w:r>
            <w:proofErr w:type="spellEnd"/>
            <w:r>
              <w:t xml:space="preserve">, </w:t>
            </w:r>
            <w:proofErr w:type="spellStart"/>
            <w:r>
              <w:t>Webmapper</w:t>
            </w:r>
            <w:proofErr w:type="spellEnd"/>
          </w:p>
          <w:p w:rsidR="008E34D9" w:rsidRDefault="008E34D9" w:rsidP="00765AB2">
            <w:pPr>
              <w:numPr>
                <w:ilvl w:val="0"/>
                <w:numId w:val="19"/>
              </w:numPr>
              <w:suppressAutoHyphens/>
              <w:spacing w:line="260" w:lineRule="atLeast"/>
            </w:pPr>
            <w:r>
              <w:rPr>
                <w:rFonts w:eastAsia="Arial"/>
                <w:lang w:val="en-US" w:eastAsia="en-US"/>
              </w:rPr>
              <w:t xml:space="preserve"> Hans van Eekelen</w:t>
            </w:r>
          </w:p>
          <w:p w:rsidR="008E34D9" w:rsidRDefault="008E34D9" w:rsidP="00765AB2">
            <w:pPr>
              <w:numPr>
                <w:ilvl w:val="0"/>
                <w:numId w:val="19"/>
              </w:numPr>
              <w:suppressAutoHyphens/>
              <w:spacing w:line="260" w:lineRule="atLeast"/>
              <w:ind w:left="57" w:right="-90"/>
              <w:rPr>
                <w:lang w:val="en-US" w:eastAsia="en-US"/>
              </w:rPr>
            </w:pPr>
            <w:r>
              <w:rPr>
                <w:lang w:val="en-US" w:eastAsia="en-US"/>
              </w:rPr>
              <w:t>Marcel Reuvers</w:t>
            </w:r>
          </w:p>
        </w:tc>
      </w:tr>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ind w:right="-90"/>
              <w:rPr>
                <w:rFonts w:eastAsia="Arial"/>
                <w:lang w:val="en-US" w:eastAsia="en-US"/>
              </w:rPr>
            </w:pPr>
            <w:proofErr w:type="spellStart"/>
            <w:r>
              <w:rPr>
                <w:rFonts w:eastAsia="Arial"/>
                <w:lang w:val="en-US" w:eastAsia="en-US"/>
              </w:rPr>
              <w:t>Beheer</w:t>
            </w:r>
            <w:proofErr w:type="spellEnd"/>
          </w:p>
        </w:tc>
        <w:tc>
          <w:tcPr>
            <w:tcW w:w="6359" w:type="dxa"/>
            <w:shd w:val="clear" w:color="auto" w:fill="FFFFFF"/>
            <w:tcMar>
              <w:left w:w="39" w:type="dxa"/>
            </w:tcMar>
          </w:tcPr>
          <w:p w:rsidR="008E34D9" w:rsidRDefault="008E34D9" w:rsidP="00765AB2">
            <w:pPr>
              <w:numPr>
                <w:ilvl w:val="0"/>
                <w:numId w:val="19"/>
              </w:numPr>
              <w:suppressAutoHyphens/>
              <w:spacing w:line="260" w:lineRule="atLeast"/>
              <w:ind w:left="57" w:right="-90"/>
              <w:rPr>
                <w:rFonts w:eastAsia="Arial"/>
                <w:lang w:val="en-US" w:eastAsia="en-US"/>
              </w:rPr>
            </w:pPr>
            <w:proofErr w:type="spellStart"/>
            <w:r>
              <w:rPr>
                <w:rFonts w:eastAsia="Arial"/>
                <w:lang w:val="en-US" w:eastAsia="en-US"/>
              </w:rPr>
              <w:t>Geonovum</w:t>
            </w:r>
            <w:proofErr w:type="spellEnd"/>
          </w:p>
          <w:p w:rsidR="008E34D9" w:rsidRDefault="008E34D9" w:rsidP="00765AB2">
            <w:pPr>
              <w:numPr>
                <w:ilvl w:val="0"/>
                <w:numId w:val="19"/>
              </w:numPr>
              <w:suppressAutoHyphens/>
              <w:spacing w:line="260" w:lineRule="atLeast"/>
              <w:ind w:left="57" w:right="-90"/>
              <w:rPr>
                <w:rStyle w:val="InternetLink"/>
                <w:u w:color="000000"/>
                <w:lang w:val="en-US" w:eastAsia="en-US"/>
              </w:rPr>
            </w:pPr>
            <w:r>
              <w:rPr>
                <w:rFonts w:eastAsia="Arial"/>
                <w:lang w:val="en-US" w:eastAsia="en-US"/>
              </w:rPr>
              <w:t xml:space="preserve">E-mail helpdesk: </w:t>
            </w:r>
            <w:r>
              <w:rPr>
                <w:rStyle w:val="InternetLink"/>
                <w:u w:color="000000"/>
                <w:lang w:val="en-US" w:eastAsia="en-US"/>
              </w:rPr>
              <w:t>imgeo@geonovum.nl</w:t>
            </w:r>
          </w:p>
          <w:p w:rsidR="008E34D9" w:rsidRDefault="008E34D9" w:rsidP="00765AB2">
            <w:pPr>
              <w:numPr>
                <w:ilvl w:val="0"/>
                <w:numId w:val="19"/>
              </w:numPr>
              <w:suppressAutoHyphens/>
              <w:spacing w:line="260" w:lineRule="atLeast"/>
              <w:ind w:left="57" w:right="-90"/>
              <w:rPr>
                <w:rStyle w:val="InternetLink"/>
                <w:u w:color="000000"/>
                <w:lang w:eastAsia="en-US"/>
              </w:rPr>
            </w:pPr>
            <w:r>
              <w:rPr>
                <w:rFonts w:eastAsia="Arial"/>
                <w:lang w:eastAsia="en-US"/>
              </w:rPr>
              <w:t xml:space="preserve">Informatie: </w:t>
            </w:r>
            <w:r>
              <w:rPr>
                <w:rStyle w:val="InternetLink"/>
                <w:u w:color="000000"/>
                <w:lang w:eastAsia="en-US"/>
              </w:rPr>
              <w:t>http://www.geonovum.nl/dossiers/bgtimgeo/</w:t>
            </w:r>
          </w:p>
        </w:tc>
      </w:tr>
    </w:tbl>
    <w:p w:rsidR="008E34D9" w:rsidRDefault="008E34D9" w:rsidP="008E34D9">
      <w:pPr>
        <w:pStyle w:val="Lijstalinea"/>
      </w:pPr>
    </w:p>
    <w:p w:rsidR="008E34D9" w:rsidRDefault="008E34D9" w:rsidP="008E34D9">
      <w:pPr>
        <w:pStyle w:val="Lijstalinea"/>
      </w:pPr>
    </w:p>
    <w:p w:rsidR="008E34D9" w:rsidRDefault="008E34D9" w:rsidP="008E34D9">
      <w:pPr>
        <w:pStyle w:val="Lijstalinea"/>
        <w:spacing w:line="280" w:lineRule="exact"/>
        <w:ind w:left="0"/>
        <w:rPr>
          <w:b/>
          <w:lang w:val="fr-FR"/>
        </w:rPr>
      </w:pPr>
      <w:proofErr w:type="spellStart"/>
      <w:r>
        <w:rPr>
          <w:b/>
          <w:lang w:val="fr-FR"/>
        </w:rPr>
        <w:t>Licentie</w:t>
      </w:r>
      <w:proofErr w:type="spellEnd"/>
      <w:r>
        <w:rPr>
          <w:b/>
          <w:lang w:val="fr-FR"/>
        </w:rPr>
        <w:t xml:space="preserve"> </w:t>
      </w:r>
    </w:p>
    <w:p w:rsidR="008E34D9" w:rsidRDefault="008E34D9" w:rsidP="008E34D9">
      <w:pPr>
        <w:pStyle w:val="Lijstalinea"/>
        <w:spacing w:line="280" w:lineRule="exact"/>
        <w:ind w:left="0"/>
        <w:rPr>
          <w:lang w:val="fr-FR"/>
        </w:rPr>
      </w:pPr>
      <w:r>
        <w:rPr>
          <w:lang w:val="fr-FR"/>
        </w:rPr>
        <w:t xml:space="preserve">Dit document </w:t>
      </w:r>
      <w:proofErr w:type="spellStart"/>
      <w:r>
        <w:rPr>
          <w:lang w:val="fr-FR"/>
        </w:rPr>
        <w:t>is</w:t>
      </w:r>
      <w:proofErr w:type="spellEnd"/>
      <w:r>
        <w:rPr>
          <w:lang w:val="fr-FR"/>
        </w:rPr>
        <w:t xml:space="preserve"> </w:t>
      </w:r>
      <w:proofErr w:type="spellStart"/>
      <w:r>
        <w:rPr>
          <w:lang w:val="fr-FR"/>
        </w:rPr>
        <w:t>beschikbaar</w:t>
      </w:r>
      <w:proofErr w:type="spellEnd"/>
      <w:r>
        <w:rPr>
          <w:lang w:val="fr-FR"/>
        </w:rPr>
        <w:t xml:space="preserve"> </w:t>
      </w:r>
      <w:proofErr w:type="spellStart"/>
      <w:r>
        <w:rPr>
          <w:lang w:val="fr-FR"/>
        </w:rPr>
        <w:t>onder</w:t>
      </w:r>
      <w:proofErr w:type="spellEnd"/>
      <w:r>
        <w:rPr>
          <w:lang w:val="fr-FR"/>
        </w:rPr>
        <w:t xml:space="preserve"> de </w:t>
      </w:r>
      <w:proofErr w:type="spellStart"/>
      <w:r>
        <w:rPr>
          <w:lang w:val="fr-FR"/>
        </w:rPr>
        <w:t>volgende</w:t>
      </w:r>
      <w:proofErr w:type="spellEnd"/>
      <w:r>
        <w:rPr>
          <w:lang w:val="fr-FR"/>
        </w:rPr>
        <w:t xml:space="preserve"> </w:t>
      </w:r>
      <w:proofErr w:type="spellStart"/>
      <w:r>
        <w:rPr>
          <w:lang w:val="fr-FR"/>
        </w:rPr>
        <w:t>Creative</w:t>
      </w:r>
      <w:proofErr w:type="spellEnd"/>
      <w:r>
        <w:rPr>
          <w:lang w:val="fr-FR"/>
        </w:rPr>
        <w:t xml:space="preserve"> Commons </w:t>
      </w:r>
      <w:proofErr w:type="spellStart"/>
      <w:r>
        <w:rPr>
          <w:lang w:val="fr-FR"/>
        </w:rPr>
        <w:t>licentie</w:t>
      </w:r>
      <w:proofErr w:type="spellEnd"/>
      <w:r>
        <w:rPr>
          <w:lang w:val="fr-FR"/>
        </w:rPr>
        <w:t xml:space="preserve">: </w:t>
      </w:r>
    </w:p>
    <w:p w:rsidR="00D2625A" w:rsidRPr="007C7339" w:rsidRDefault="008E34D9" w:rsidP="008E34D9">
      <w:pPr>
        <w:spacing w:line="240" w:lineRule="atLeast"/>
        <w:rPr>
          <w:sz w:val="28"/>
          <w:szCs w:val="28"/>
        </w:rPr>
      </w:pPr>
      <w:r>
        <w:rPr>
          <w:rStyle w:val="InternetLink"/>
          <w:highlight w:val="white"/>
          <w:u w:color="000000"/>
          <w:lang w:val="fr-FR"/>
        </w:rPr>
        <w:t>http://creativecommons.org/licenses/by-nd/3.0/nl/</w:t>
      </w:r>
      <w:r>
        <w:rPr>
          <w:sz w:val="28"/>
          <w:szCs w:val="28"/>
        </w:rPr>
        <w:br w:type="page"/>
      </w:r>
      <w:r w:rsidR="00D100A8" w:rsidRPr="007C7339">
        <w:rPr>
          <w:sz w:val="28"/>
          <w:szCs w:val="28"/>
        </w:rPr>
        <w:lastRenderedPageBreak/>
        <w:t>Inhoudsopgave</w:t>
      </w:r>
    </w:p>
    <w:p w:rsidR="001E18AC" w:rsidRPr="007C7339" w:rsidRDefault="001E18AC" w:rsidP="007C7339">
      <w:pPr>
        <w:spacing w:line="240" w:lineRule="atLeast"/>
        <w:rPr>
          <w:sz w:val="28"/>
          <w:szCs w:val="28"/>
        </w:rPr>
      </w:pPr>
    </w:p>
    <w:p w:rsidR="00303CB8" w:rsidRDefault="00ED7A21">
      <w:pPr>
        <w:pStyle w:val="Inhopg1"/>
        <w:rPr>
          <w:rFonts w:asciiTheme="minorHAnsi" w:eastAsiaTheme="minorEastAsia" w:hAnsiTheme="minorHAnsi" w:cstheme="minorBidi"/>
          <w:sz w:val="22"/>
          <w:szCs w:val="22"/>
        </w:rPr>
      </w:pPr>
      <w:r w:rsidRPr="00ED7A21">
        <w:rPr>
          <w:b/>
        </w:rPr>
        <w:fldChar w:fldCharType="begin"/>
      </w:r>
      <w:r w:rsidR="00063973">
        <w:rPr>
          <w:b/>
        </w:rPr>
        <w:instrText xml:space="preserve"> TOC \o "1-4" \f \h \z \t "Hoofdstuktitel;1;Paragraaftitel;2;subparagraaftitel;3;Bijlagen;4;Bijlageparagraaf;5" </w:instrText>
      </w:r>
      <w:r w:rsidRPr="00ED7A21">
        <w:rPr>
          <w:b/>
        </w:rPr>
        <w:fldChar w:fldCharType="separate"/>
      </w:r>
      <w:hyperlink w:anchor="_Toc476302115" w:history="1">
        <w:r w:rsidR="00303CB8" w:rsidRPr="007119EE">
          <w:rPr>
            <w:rStyle w:val="Hyperlink"/>
          </w:rPr>
          <w:t>Inleiding</w:t>
        </w:r>
        <w:r w:rsidR="00303CB8">
          <w:rPr>
            <w:webHidden/>
          </w:rPr>
          <w:tab/>
        </w:r>
        <w:r w:rsidR="00303CB8">
          <w:rPr>
            <w:webHidden/>
          </w:rPr>
          <w:fldChar w:fldCharType="begin"/>
        </w:r>
        <w:r w:rsidR="00303CB8">
          <w:rPr>
            <w:webHidden/>
          </w:rPr>
          <w:instrText xml:space="preserve"> PAGEREF _Toc476302115 \h </w:instrText>
        </w:r>
        <w:r w:rsidR="00303CB8">
          <w:rPr>
            <w:webHidden/>
          </w:rPr>
        </w:r>
        <w:r w:rsidR="00303CB8">
          <w:rPr>
            <w:webHidden/>
          </w:rPr>
          <w:fldChar w:fldCharType="separate"/>
        </w:r>
        <w:r w:rsidR="00303CB8">
          <w:rPr>
            <w:webHidden/>
          </w:rPr>
          <w:t>4</w:t>
        </w:r>
        <w:r w:rsidR="00303CB8">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16" w:history="1">
        <w:r w:rsidRPr="007119EE">
          <w:rPr>
            <w:rStyle w:val="Hyperlink"/>
          </w:rPr>
          <w:t>1.1</w:t>
        </w:r>
        <w:r>
          <w:rPr>
            <w:rFonts w:asciiTheme="minorHAnsi" w:eastAsiaTheme="minorEastAsia" w:hAnsiTheme="minorHAnsi" w:cstheme="minorBidi"/>
            <w:sz w:val="22"/>
            <w:szCs w:val="22"/>
          </w:rPr>
          <w:tab/>
        </w:r>
        <w:r w:rsidRPr="007119EE">
          <w:rPr>
            <w:rStyle w:val="Hyperlink"/>
          </w:rPr>
          <w:t>Verschillende visualisaties</w:t>
        </w:r>
        <w:r>
          <w:rPr>
            <w:webHidden/>
          </w:rPr>
          <w:tab/>
        </w:r>
        <w:r>
          <w:rPr>
            <w:webHidden/>
          </w:rPr>
          <w:fldChar w:fldCharType="begin"/>
        </w:r>
        <w:r>
          <w:rPr>
            <w:webHidden/>
          </w:rPr>
          <w:instrText xml:space="preserve"> PAGEREF _Toc476302116 \h </w:instrText>
        </w:r>
        <w:r>
          <w:rPr>
            <w:webHidden/>
          </w:rPr>
        </w:r>
        <w:r>
          <w:rPr>
            <w:webHidden/>
          </w:rPr>
          <w:fldChar w:fldCharType="separate"/>
        </w:r>
        <w:r>
          <w:rPr>
            <w:webHidden/>
          </w:rPr>
          <w:t>4</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17" w:history="1">
        <w:r w:rsidRPr="007119EE">
          <w:rPr>
            <w:rStyle w:val="Hyperlink"/>
          </w:rPr>
          <w:t>1.2</w:t>
        </w:r>
        <w:r>
          <w:rPr>
            <w:rFonts w:asciiTheme="minorHAnsi" w:eastAsiaTheme="minorEastAsia" w:hAnsiTheme="minorHAnsi" w:cstheme="minorBidi"/>
            <w:sz w:val="22"/>
            <w:szCs w:val="22"/>
          </w:rPr>
          <w:tab/>
        </w:r>
        <w:r w:rsidRPr="007119EE">
          <w:rPr>
            <w:rStyle w:val="Hyperlink"/>
          </w:rPr>
          <w:t>Visualisatieregels</w:t>
        </w:r>
        <w:r>
          <w:rPr>
            <w:webHidden/>
          </w:rPr>
          <w:tab/>
        </w:r>
        <w:r>
          <w:rPr>
            <w:webHidden/>
          </w:rPr>
          <w:fldChar w:fldCharType="begin"/>
        </w:r>
        <w:r>
          <w:rPr>
            <w:webHidden/>
          </w:rPr>
          <w:instrText xml:space="preserve"> PAGEREF _Toc476302117 \h </w:instrText>
        </w:r>
        <w:r>
          <w:rPr>
            <w:webHidden/>
          </w:rPr>
        </w:r>
        <w:r>
          <w:rPr>
            <w:webHidden/>
          </w:rPr>
          <w:fldChar w:fldCharType="separate"/>
        </w:r>
        <w:r>
          <w:rPr>
            <w:webHidden/>
          </w:rPr>
          <w:t>5</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18" w:history="1">
        <w:r w:rsidRPr="007119EE">
          <w:rPr>
            <w:rStyle w:val="Hyperlink"/>
          </w:rPr>
          <w:t>1.3</w:t>
        </w:r>
        <w:r>
          <w:rPr>
            <w:rFonts w:asciiTheme="minorHAnsi" w:eastAsiaTheme="minorEastAsia" w:hAnsiTheme="minorHAnsi" w:cstheme="minorBidi"/>
            <w:sz w:val="22"/>
            <w:szCs w:val="22"/>
          </w:rPr>
          <w:tab/>
        </w:r>
        <w:r w:rsidRPr="007119EE">
          <w:rPr>
            <w:rStyle w:val="Hyperlink"/>
          </w:rPr>
          <w:t>Inbedding</w:t>
        </w:r>
        <w:r>
          <w:rPr>
            <w:webHidden/>
          </w:rPr>
          <w:tab/>
        </w:r>
        <w:r>
          <w:rPr>
            <w:webHidden/>
          </w:rPr>
          <w:fldChar w:fldCharType="begin"/>
        </w:r>
        <w:r>
          <w:rPr>
            <w:webHidden/>
          </w:rPr>
          <w:instrText xml:space="preserve"> PAGEREF _Toc476302118 \h </w:instrText>
        </w:r>
        <w:r>
          <w:rPr>
            <w:webHidden/>
          </w:rPr>
        </w:r>
        <w:r>
          <w:rPr>
            <w:webHidden/>
          </w:rPr>
          <w:fldChar w:fldCharType="separate"/>
        </w:r>
        <w:r>
          <w:rPr>
            <w:webHidden/>
          </w:rPr>
          <w:t>6</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19" w:history="1">
        <w:r w:rsidRPr="007119EE">
          <w:rPr>
            <w:rStyle w:val="Hyperlink"/>
          </w:rPr>
          <w:t>1.4</w:t>
        </w:r>
        <w:r>
          <w:rPr>
            <w:rFonts w:asciiTheme="minorHAnsi" w:eastAsiaTheme="minorEastAsia" w:hAnsiTheme="minorHAnsi" w:cstheme="minorBidi"/>
            <w:sz w:val="22"/>
            <w:szCs w:val="22"/>
          </w:rPr>
          <w:tab/>
        </w:r>
        <w:r w:rsidRPr="007119EE">
          <w:rPr>
            <w:rStyle w:val="Hyperlink"/>
          </w:rPr>
          <w:t>Afkortingen en begrippen</w:t>
        </w:r>
        <w:r>
          <w:rPr>
            <w:webHidden/>
          </w:rPr>
          <w:tab/>
        </w:r>
        <w:r>
          <w:rPr>
            <w:webHidden/>
          </w:rPr>
          <w:fldChar w:fldCharType="begin"/>
        </w:r>
        <w:r>
          <w:rPr>
            <w:webHidden/>
          </w:rPr>
          <w:instrText xml:space="preserve"> PAGEREF _Toc476302119 \h </w:instrText>
        </w:r>
        <w:r>
          <w:rPr>
            <w:webHidden/>
          </w:rPr>
        </w:r>
        <w:r>
          <w:rPr>
            <w:webHidden/>
          </w:rPr>
          <w:fldChar w:fldCharType="separate"/>
        </w:r>
        <w:r>
          <w:rPr>
            <w:webHidden/>
          </w:rPr>
          <w:t>6</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20" w:history="1">
        <w:r w:rsidRPr="007119EE">
          <w:rPr>
            <w:rStyle w:val="Hyperlink"/>
          </w:rPr>
          <w:t>1.5</w:t>
        </w:r>
        <w:r>
          <w:rPr>
            <w:rFonts w:asciiTheme="minorHAnsi" w:eastAsiaTheme="minorEastAsia" w:hAnsiTheme="minorHAnsi" w:cstheme="minorBidi"/>
            <w:sz w:val="22"/>
            <w:szCs w:val="22"/>
          </w:rPr>
          <w:tab/>
        </w:r>
        <w:r w:rsidRPr="007119EE">
          <w:rPr>
            <w:rStyle w:val="Hyperlink"/>
          </w:rPr>
          <w:t>Referenties</w:t>
        </w:r>
        <w:r>
          <w:rPr>
            <w:webHidden/>
          </w:rPr>
          <w:tab/>
        </w:r>
        <w:r>
          <w:rPr>
            <w:webHidden/>
          </w:rPr>
          <w:fldChar w:fldCharType="begin"/>
        </w:r>
        <w:r>
          <w:rPr>
            <w:webHidden/>
          </w:rPr>
          <w:instrText xml:space="preserve"> PAGEREF _Toc476302120 \h </w:instrText>
        </w:r>
        <w:r>
          <w:rPr>
            <w:webHidden/>
          </w:rPr>
        </w:r>
        <w:r>
          <w:rPr>
            <w:webHidden/>
          </w:rPr>
          <w:fldChar w:fldCharType="separate"/>
        </w:r>
        <w:r>
          <w:rPr>
            <w:webHidden/>
          </w:rPr>
          <w:t>6</w:t>
        </w:r>
        <w:r>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303CB8">
      <w:pPr>
        <w:pStyle w:val="Inhopg1"/>
        <w:rPr>
          <w:rFonts w:asciiTheme="minorHAnsi" w:eastAsiaTheme="minorEastAsia" w:hAnsiTheme="minorHAnsi" w:cstheme="minorBidi"/>
          <w:sz w:val="22"/>
          <w:szCs w:val="22"/>
        </w:rPr>
      </w:pPr>
      <w:hyperlink w:anchor="_Toc476302121" w:history="1">
        <w:r w:rsidRPr="007119EE">
          <w:rPr>
            <w:rStyle w:val="Hyperlink"/>
          </w:rPr>
          <w:t>Visualisatie van objecttypen</w:t>
        </w:r>
        <w:r>
          <w:rPr>
            <w:webHidden/>
          </w:rPr>
          <w:tab/>
        </w:r>
        <w:r>
          <w:rPr>
            <w:webHidden/>
          </w:rPr>
          <w:fldChar w:fldCharType="begin"/>
        </w:r>
        <w:r>
          <w:rPr>
            <w:webHidden/>
          </w:rPr>
          <w:instrText xml:space="preserve"> PAGEREF _Toc476302121 \h </w:instrText>
        </w:r>
        <w:r>
          <w:rPr>
            <w:webHidden/>
          </w:rPr>
        </w:r>
        <w:r>
          <w:rPr>
            <w:webHidden/>
          </w:rPr>
          <w:fldChar w:fldCharType="separate"/>
        </w:r>
        <w:r>
          <w:rPr>
            <w:webHidden/>
          </w:rPr>
          <w:t>7</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22" w:history="1">
        <w:r w:rsidRPr="007119EE">
          <w:rPr>
            <w:rStyle w:val="Hyperlink"/>
          </w:rPr>
          <w:t>2.1</w:t>
        </w:r>
        <w:r>
          <w:rPr>
            <w:rFonts w:asciiTheme="minorHAnsi" w:eastAsiaTheme="minorEastAsia" w:hAnsiTheme="minorHAnsi" w:cstheme="minorBidi"/>
            <w:sz w:val="22"/>
            <w:szCs w:val="22"/>
          </w:rPr>
          <w:tab/>
        </w:r>
        <w:r w:rsidRPr="007119EE">
          <w:rPr>
            <w:rStyle w:val="Hyperlink"/>
          </w:rPr>
          <w:t>Transport</w:t>
        </w:r>
        <w:r>
          <w:rPr>
            <w:webHidden/>
          </w:rPr>
          <w:tab/>
        </w:r>
        <w:r>
          <w:rPr>
            <w:webHidden/>
          </w:rPr>
          <w:fldChar w:fldCharType="begin"/>
        </w:r>
        <w:r>
          <w:rPr>
            <w:webHidden/>
          </w:rPr>
          <w:instrText xml:space="preserve"> PAGEREF _Toc476302122 \h </w:instrText>
        </w:r>
        <w:r>
          <w:rPr>
            <w:webHidden/>
          </w:rPr>
        </w:r>
        <w:r>
          <w:rPr>
            <w:webHidden/>
          </w:rPr>
          <w:fldChar w:fldCharType="separate"/>
        </w:r>
        <w:r>
          <w:rPr>
            <w:webHidden/>
          </w:rPr>
          <w:t>7</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23" w:history="1">
        <w:r w:rsidRPr="007119EE">
          <w:rPr>
            <w:rStyle w:val="Hyperlink"/>
            <w:noProof/>
          </w:rPr>
          <w:t>2.1.1</w:t>
        </w:r>
        <w:r>
          <w:rPr>
            <w:rFonts w:asciiTheme="minorHAnsi" w:eastAsiaTheme="minorEastAsia" w:hAnsiTheme="minorHAnsi" w:cstheme="minorBidi"/>
            <w:noProof/>
            <w:sz w:val="22"/>
            <w:szCs w:val="22"/>
          </w:rPr>
          <w:tab/>
        </w:r>
        <w:r w:rsidRPr="007119EE">
          <w:rPr>
            <w:rStyle w:val="Hyperlink"/>
            <w:noProof/>
          </w:rPr>
          <w:t>Wegdeel</w:t>
        </w:r>
        <w:r>
          <w:rPr>
            <w:noProof/>
            <w:webHidden/>
          </w:rPr>
          <w:tab/>
        </w:r>
        <w:r>
          <w:rPr>
            <w:noProof/>
            <w:webHidden/>
          </w:rPr>
          <w:fldChar w:fldCharType="begin"/>
        </w:r>
        <w:r>
          <w:rPr>
            <w:noProof/>
            <w:webHidden/>
          </w:rPr>
          <w:instrText xml:space="preserve"> PAGEREF _Toc476302123 \h </w:instrText>
        </w:r>
        <w:r>
          <w:rPr>
            <w:noProof/>
            <w:webHidden/>
          </w:rPr>
        </w:r>
        <w:r>
          <w:rPr>
            <w:noProof/>
            <w:webHidden/>
          </w:rPr>
          <w:fldChar w:fldCharType="separate"/>
        </w:r>
        <w:r>
          <w:rPr>
            <w:noProof/>
            <w:webHidden/>
          </w:rPr>
          <w:t>7</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24" w:history="1">
        <w:r w:rsidRPr="007119EE">
          <w:rPr>
            <w:rStyle w:val="Hyperlink"/>
            <w:noProof/>
          </w:rPr>
          <w:t>2.1.2</w:t>
        </w:r>
        <w:r>
          <w:rPr>
            <w:rFonts w:asciiTheme="minorHAnsi" w:eastAsiaTheme="minorEastAsia" w:hAnsiTheme="minorHAnsi" w:cstheme="minorBidi"/>
            <w:noProof/>
            <w:sz w:val="22"/>
            <w:szCs w:val="22"/>
          </w:rPr>
          <w:tab/>
        </w:r>
        <w:r w:rsidRPr="007119EE">
          <w:rPr>
            <w:rStyle w:val="Hyperlink"/>
            <w:noProof/>
          </w:rPr>
          <w:t>OndersteunendWegdeel</w:t>
        </w:r>
        <w:r>
          <w:rPr>
            <w:noProof/>
            <w:webHidden/>
          </w:rPr>
          <w:tab/>
        </w:r>
        <w:r>
          <w:rPr>
            <w:noProof/>
            <w:webHidden/>
          </w:rPr>
          <w:fldChar w:fldCharType="begin"/>
        </w:r>
        <w:r>
          <w:rPr>
            <w:noProof/>
            <w:webHidden/>
          </w:rPr>
          <w:instrText xml:space="preserve"> PAGEREF _Toc476302124 \h </w:instrText>
        </w:r>
        <w:r>
          <w:rPr>
            <w:noProof/>
            <w:webHidden/>
          </w:rPr>
        </w:r>
        <w:r>
          <w:rPr>
            <w:noProof/>
            <w:webHidden/>
          </w:rPr>
          <w:fldChar w:fldCharType="separate"/>
        </w:r>
        <w:r>
          <w:rPr>
            <w:noProof/>
            <w:webHidden/>
          </w:rPr>
          <w:t>7</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25" w:history="1">
        <w:r w:rsidRPr="007119EE">
          <w:rPr>
            <w:rStyle w:val="Hyperlink"/>
            <w:noProof/>
          </w:rPr>
          <w:t>2.1.3</w:t>
        </w:r>
        <w:r>
          <w:rPr>
            <w:rFonts w:asciiTheme="minorHAnsi" w:eastAsiaTheme="minorEastAsia" w:hAnsiTheme="minorHAnsi" w:cstheme="minorBidi"/>
            <w:noProof/>
            <w:sz w:val="22"/>
            <w:szCs w:val="22"/>
          </w:rPr>
          <w:tab/>
        </w:r>
        <w:r w:rsidRPr="007119EE">
          <w:rPr>
            <w:rStyle w:val="Hyperlink"/>
            <w:noProof/>
          </w:rPr>
          <w:t>Spoor</w:t>
        </w:r>
        <w:r>
          <w:rPr>
            <w:noProof/>
            <w:webHidden/>
          </w:rPr>
          <w:tab/>
        </w:r>
        <w:r>
          <w:rPr>
            <w:noProof/>
            <w:webHidden/>
          </w:rPr>
          <w:fldChar w:fldCharType="begin"/>
        </w:r>
        <w:r>
          <w:rPr>
            <w:noProof/>
            <w:webHidden/>
          </w:rPr>
          <w:instrText xml:space="preserve"> PAGEREF _Toc476302125 \h </w:instrText>
        </w:r>
        <w:r>
          <w:rPr>
            <w:noProof/>
            <w:webHidden/>
          </w:rPr>
        </w:r>
        <w:r>
          <w:rPr>
            <w:noProof/>
            <w:webHidden/>
          </w:rPr>
          <w:fldChar w:fldCharType="separate"/>
        </w:r>
        <w:r>
          <w:rPr>
            <w:noProof/>
            <w:webHidden/>
          </w:rPr>
          <w:t>7</w:t>
        </w:r>
        <w:r>
          <w:rPr>
            <w:noProof/>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26" w:history="1">
        <w:r w:rsidRPr="007119EE">
          <w:rPr>
            <w:rStyle w:val="Hyperlink"/>
          </w:rPr>
          <w:t>2.2</w:t>
        </w:r>
        <w:r>
          <w:rPr>
            <w:rFonts w:asciiTheme="minorHAnsi" w:eastAsiaTheme="minorEastAsia" w:hAnsiTheme="minorHAnsi" w:cstheme="minorBidi"/>
            <w:sz w:val="22"/>
            <w:szCs w:val="22"/>
          </w:rPr>
          <w:tab/>
        </w:r>
        <w:r w:rsidRPr="007119EE">
          <w:rPr>
            <w:rStyle w:val="Hyperlink"/>
          </w:rPr>
          <w:t>Terreindeel</w:t>
        </w:r>
        <w:r>
          <w:rPr>
            <w:webHidden/>
          </w:rPr>
          <w:tab/>
        </w:r>
        <w:r>
          <w:rPr>
            <w:webHidden/>
          </w:rPr>
          <w:fldChar w:fldCharType="begin"/>
        </w:r>
        <w:r>
          <w:rPr>
            <w:webHidden/>
          </w:rPr>
          <w:instrText xml:space="preserve"> PAGEREF _Toc476302126 \h </w:instrText>
        </w:r>
        <w:r>
          <w:rPr>
            <w:webHidden/>
          </w:rPr>
        </w:r>
        <w:r>
          <w:rPr>
            <w:webHidden/>
          </w:rPr>
          <w:fldChar w:fldCharType="separate"/>
        </w:r>
        <w:r>
          <w:rPr>
            <w:webHidden/>
          </w:rPr>
          <w:t>7</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27" w:history="1">
        <w:r w:rsidRPr="007119EE">
          <w:rPr>
            <w:rStyle w:val="Hyperlink"/>
            <w:noProof/>
          </w:rPr>
          <w:t>2.2.1</w:t>
        </w:r>
        <w:r>
          <w:rPr>
            <w:rFonts w:asciiTheme="minorHAnsi" w:eastAsiaTheme="minorEastAsia" w:hAnsiTheme="minorHAnsi" w:cstheme="minorBidi"/>
            <w:noProof/>
            <w:sz w:val="22"/>
            <w:szCs w:val="22"/>
          </w:rPr>
          <w:tab/>
        </w:r>
        <w:r w:rsidRPr="007119EE">
          <w:rPr>
            <w:rStyle w:val="Hyperlink"/>
            <w:noProof/>
          </w:rPr>
          <w:t>OnbegroeidTerreindeel</w:t>
        </w:r>
        <w:r>
          <w:rPr>
            <w:noProof/>
            <w:webHidden/>
          </w:rPr>
          <w:tab/>
        </w:r>
        <w:r>
          <w:rPr>
            <w:noProof/>
            <w:webHidden/>
          </w:rPr>
          <w:fldChar w:fldCharType="begin"/>
        </w:r>
        <w:r>
          <w:rPr>
            <w:noProof/>
            <w:webHidden/>
          </w:rPr>
          <w:instrText xml:space="preserve"> PAGEREF _Toc476302127 \h </w:instrText>
        </w:r>
        <w:r>
          <w:rPr>
            <w:noProof/>
            <w:webHidden/>
          </w:rPr>
        </w:r>
        <w:r>
          <w:rPr>
            <w:noProof/>
            <w:webHidden/>
          </w:rPr>
          <w:fldChar w:fldCharType="separate"/>
        </w:r>
        <w:r>
          <w:rPr>
            <w:noProof/>
            <w:webHidden/>
          </w:rPr>
          <w:t>7</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28" w:history="1">
        <w:r w:rsidRPr="007119EE">
          <w:rPr>
            <w:rStyle w:val="Hyperlink"/>
            <w:noProof/>
          </w:rPr>
          <w:t>2.2.2</w:t>
        </w:r>
        <w:r>
          <w:rPr>
            <w:rFonts w:asciiTheme="minorHAnsi" w:eastAsiaTheme="minorEastAsia" w:hAnsiTheme="minorHAnsi" w:cstheme="minorBidi"/>
            <w:noProof/>
            <w:sz w:val="22"/>
            <w:szCs w:val="22"/>
          </w:rPr>
          <w:tab/>
        </w:r>
        <w:r w:rsidRPr="007119EE">
          <w:rPr>
            <w:rStyle w:val="Hyperlink"/>
            <w:noProof/>
          </w:rPr>
          <w:t>Begroeid Terreindeel</w:t>
        </w:r>
        <w:r>
          <w:rPr>
            <w:noProof/>
            <w:webHidden/>
          </w:rPr>
          <w:tab/>
        </w:r>
        <w:r>
          <w:rPr>
            <w:noProof/>
            <w:webHidden/>
          </w:rPr>
          <w:fldChar w:fldCharType="begin"/>
        </w:r>
        <w:r>
          <w:rPr>
            <w:noProof/>
            <w:webHidden/>
          </w:rPr>
          <w:instrText xml:space="preserve"> PAGEREF _Toc476302128 \h </w:instrText>
        </w:r>
        <w:r>
          <w:rPr>
            <w:noProof/>
            <w:webHidden/>
          </w:rPr>
        </w:r>
        <w:r>
          <w:rPr>
            <w:noProof/>
            <w:webHidden/>
          </w:rPr>
          <w:fldChar w:fldCharType="separate"/>
        </w:r>
        <w:r>
          <w:rPr>
            <w:noProof/>
            <w:webHidden/>
          </w:rPr>
          <w:t>8</w:t>
        </w:r>
        <w:r>
          <w:rPr>
            <w:noProof/>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29" w:history="1">
        <w:r w:rsidRPr="007119EE">
          <w:rPr>
            <w:rStyle w:val="Hyperlink"/>
          </w:rPr>
          <w:t>2.3</w:t>
        </w:r>
        <w:r>
          <w:rPr>
            <w:rFonts w:asciiTheme="minorHAnsi" w:eastAsiaTheme="minorEastAsia" w:hAnsiTheme="minorHAnsi" w:cstheme="minorBidi"/>
            <w:sz w:val="22"/>
            <w:szCs w:val="22"/>
          </w:rPr>
          <w:tab/>
        </w:r>
        <w:r w:rsidRPr="007119EE">
          <w:rPr>
            <w:rStyle w:val="Hyperlink"/>
          </w:rPr>
          <w:t>Water</w:t>
        </w:r>
        <w:r>
          <w:rPr>
            <w:webHidden/>
          </w:rPr>
          <w:tab/>
        </w:r>
        <w:r>
          <w:rPr>
            <w:webHidden/>
          </w:rPr>
          <w:fldChar w:fldCharType="begin"/>
        </w:r>
        <w:r>
          <w:rPr>
            <w:webHidden/>
          </w:rPr>
          <w:instrText xml:space="preserve"> PAGEREF _Toc476302129 \h </w:instrText>
        </w:r>
        <w:r>
          <w:rPr>
            <w:webHidden/>
          </w:rPr>
        </w:r>
        <w:r>
          <w:rPr>
            <w:webHidden/>
          </w:rPr>
          <w:fldChar w:fldCharType="separate"/>
        </w:r>
        <w:r>
          <w:rPr>
            <w:webHidden/>
          </w:rPr>
          <w:t>8</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0" w:history="1">
        <w:r w:rsidRPr="007119EE">
          <w:rPr>
            <w:rStyle w:val="Hyperlink"/>
            <w:noProof/>
          </w:rPr>
          <w:t>2.3.1</w:t>
        </w:r>
        <w:r>
          <w:rPr>
            <w:rFonts w:asciiTheme="minorHAnsi" w:eastAsiaTheme="minorEastAsia" w:hAnsiTheme="minorHAnsi" w:cstheme="minorBidi"/>
            <w:noProof/>
            <w:sz w:val="22"/>
            <w:szCs w:val="22"/>
          </w:rPr>
          <w:tab/>
        </w:r>
        <w:r w:rsidRPr="007119EE">
          <w:rPr>
            <w:rStyle w:val="Hyperlink"/>
            <w:noProof/>
          </w:rPr>
          <w:t>Waterdeel en Ondersteunend Waterdeel</w:t>
        </w:r>
        <w:r>
          <w:rPr>
            <w:noProof/>
            <w:webHidden/>
          </w:rPr>
          <w:tab/>
        </w:r>
        <w:r>
          <w:rPr>
            <w:noProof/>
            <w:webHidden/>
          </w:rPr>
          <w:fldChar w:fldCharType="begin"/>
        </w:r>
        <w:r>
          <w:rPr>
            <w:noProof/>
            <w:webHidden/>
          </w:rPr>
          <w:instrText xml:space="preserve"> PAGEREF _Toc476302130 \h </w:instrText>
        </w:r>
        <w:r>
          <w:rPr>
            <w:noProof/>
            <w:webHidden/>
          </w:rPr>
        </w:r>
        <w:r>
          <w:rPr>
            <w:noProof/>
            <w:webHidden/>
          </w:rPr>
          <w:fldChar w:fldCharType="separate"/>
        </w:r>
        <w:r>
          <w:rPr>
            <w:noProof/>
            <w:webHidden/>
          </w:rPr>
          <w:t>8</w:t>
        </w:r>
        <w:r>
          <w:rPr>
            <w:noProof/>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31" w:history="1">
        <w:r w:rsidRPr="007119EE">
          <w:rPr>
            <w:rStyle w:val="Hyperlink"/>
          </w:rPr>
          <w:t>2.4</w:t>
        </w:r>
        <w:r>
          <w:rPr>
            <w:rFonts w:asciiTheme="minorHAnsi" w:eastAsiaTheme="minorEastAsia" w:hAnsiTheme="minorHAnsi" w:cstheme="minorBidi"/>
            <w:sz w:val="22"/>
            <w:szCs w:val="22"/>
          </w:rPr>
          <w:tab/>
        </w:r>
        <w:r w:rsidRPr="007119EE">
          <w:rPr>
            <w:rStyle w:val="Hyperlink"/>
          </w:rPr>
          <w:t>Bouwwerk</w:t>
        </w:r>
        <w:r>
          <w:rPr>
            <w:webHidden/>
          </w:rPr>
          <w:tab/>
        </w:r>
        <w:r>
          <w:rPr>
            <w:webHidden/>
          </w:rPr>
          <w:fldChar w:fldCharType="begin"/>
        </w:r>
        <w:r>
          <w:rPr>
            <w:webHidden/>
          </w:rPr>
          <w:instrText xml:space="preserve"> PAGEREF _Toc476302131 \h </w:instrText>
        </w:r>
        <w:r>
          <w:rPr>
            <w:webHidden/>
          </w:rPr>
        </w:r>
        <w:r>
          <w:rPr>
            <w:webHidden/>
          </w:rPr>
          <w:fldChar w:fldCharType="separate"/>
        </w:r>
        <w:r>
          <w:rPr>
            <w:webHidden/>
          </w:rPr>
          <w:t>8</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2" w:history="1">
        <w:r w:rsidRPr="007119EE">
          <w:rPr>
            <w:rStyle w:val="Hyperlink"/>
            <w:noProof/>
          </w:rPr>
          <w:t>2.4.1</w:t>
        </w:r>
        <w:r>
          <w:rPr>
            <w:rFonts w:asciiTheme="minorHAnsi" w:eastAsiaTheme="minorEastAsia" w:hAnsiTheme="minorHAnsi" w:cstheme="minorBidi"/>
            <w:noProof/>
            <w:sz w:val="22"/>
            <w:szCs w:val="22"/>
          </w:rPr>
          <w:tab/>
        </w:r>
        <w:r w:rsidRPr="007119EE">
          <w:rPr>
            <w:rStyle w:val="Hyperlink"/>
            <w:noProof/>
          </w:rPr>
          <w:t>Pand</w:t>
        </w:r>
        <w:r>
          <w:rPr>
            <w:noProof/>
            <w:webHidden/>
          </w:rPr>
          <w:tab/>
        </w:r>
        <w:r>
          <w:rPr>
            <w:noProof/>
            <w:webHidden/>
          </w:rPr>
          <w:fldChar w:fldCharType="begin"/>
        </w:r>
        <w:r>
          <w:rPr>
            <w:noProof/>
            <w:webHidden/>
          </w:rPr>
          <w:instrText xml:space="preserve"> PAGEREF _Toc476302132 \h </w:instrText>
        </w:r>
        <w:r>
          <w:rPr>
            <w:noProof/>
            <w:webHidden/>
          </w:rPr>
        </w:r>
        <w:r>
          <w:rPr>
            <w:noProof/>
            <w:webHidden/>
          </w:rPr>
          <w:fldChar w:fldCharType="separate"/>
        </w:r>
        <w:r>
          <w:rPr>
            <w:noProof/>
            <w:webHidden/>
          </w:rPr>
          <w:t>8</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3" w:history="1">
        <w:r w:rsidRPr="007119EE">
          <w:rPr>
            <w:rStyle w:val="Hyperlink"/>
            <w:noProof/>
          </w:rPr>
          <w:t>2.4.2</w:t>
        </w:r>
        <w:r>
          <w:rPr>
            <w:rFonts w:asciiTheme="minorHAnsi" w:eastAsiaTheme="minorEastAsia" w:hAnsiTheme="minorHAnsi" w:cstheme="minorBidi"/>
            <w:noProof/>
            <w:sz w:val="22"/>
            <w:szCs w:val="22"/>
          </w:rPr>
          <w:tab/>
        </w:r>
        <w:r w:rsidRPr="007119EE">
          <w:rPr>
            <w:rStyle w:val="Hyperlink"/>
            <w:noProof/>
          </w:rPr>
          <w:t>OverigBouwwerk</w:t>
        </w:r>
        <w:r>
          <w:rPr>
            <w:noProof/>
            <w:webHidden/>
          </w:rPr>
          <w:tab/>
        </w:r>
        <w:r>
          <w:rPr>
            <w:noProof/>
            <w:webHidden/>
          </w:rPr>
          <w:fldChar w:fldCharType="begin"/>
        </w:r>
        <w:r>
          <w:rPr>
            <w:noProof/>
            <w:webHidden/>
          </w:rPr>
          <w:instrText xml:space="preserve"> PAGEREF _Toc476302133 \h </w:instrText>
        </w:r>
        <w:r>
          <w:rPr>
            <w:noProof/>
            <w:webHidden/>
          </w:rPr>
        </w:r>
        <w:r>
          <w:rPr>
            <w:noProof/>
            <w:webHidden/>
          </w:rPr>
          <w:fldChar w:fldCharType="separate"/>
        </w:r>
        <w:r>
          <w:rPr>
            <w:noProof/>
            <w:webHidden/>
          </w:rPr>
          <w:t>8</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4" w:history="1">
        <w:r w:rsidRPr="007119EE">
          <w:rPr>
            <w:rStyle w:val="Hyperlink"/>
            <w:noProof/>
          </w:rPr>
          <w:t>2.4.3</w:t>
        </w:r>
        <w:r>
          <w:rPr>
            <w:rFonts w:asciiTheme="minorHAnsi" w:eastAsiaTheme="minorEastAsia" w:hAnsiTheme="minorHAnsi" w:cstheme="minorBidi"/>
            <w:noProof/>
            <w:sz w:val="22"/>
            <w:szCs w:val="22"/>
          </w:rPr>
          <w:tab/>
        </w:r>
        <w:r w:rsidRPr="007119EE">
          <w:rPr>
            <w:rStyle w:val="Hyperlink"/>
            <w:noProof/>
          </w:rPr>
          <w:t>Kunstwerk</w:t>
        </w:r>
        <w:r>
          <w:rPr>
            <w:noProof/>
            <w:webHidden/>
          </w:rPr>
          <w:tab/>
        </w:r>
        <w:r>
          <w:rPr>
            <w:noProof/>
            <w:webHidden/>
          </w:rPr>
          <w:fldChar w:fldCharType="begin"/>
        </w:r>
        <w:r>
          <w:rPr>
            <w:noProof/>
            <w:webHidden/>
          </w:rPr>
          <w:instrText xml:space="preserve"> PAGEREF _Toc476302134 \h </w:instrText>
        </w:r>
        <w:r>
          <w:rPr>
            <w:noProof/>
            <w:webHidden/>
          </w:rPr>
        </w:r>
        <w:r>
          <w:rPr>
            <w:noProof/>
            <w:webHidden/>
          </w:rPr>
          <w:fldChar w:fldCharType="separate"/>
        </w:r>
        <w:r>
          <w:rPr>
            <w:noProof/>
            <w:webHidden/>
          </w:rPr>
          <w:t>8</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5" w:history="1">
        <w:r w:rsidRPr="007119EE">
          <w:rPr>
            <w:rStyle w:val="Hyperlink"/>
            <w:noProof/>
          </w:rPr>
          <w:t>2.4.4</w:t>
        </w:r>
        <w:r>
          <w:rPr>
            <w:rFonts w:asciiTheme="minorHAnsi" w:eastAsiaTheme="minorEastAsia" w:hAnsiTheme="minorHAnsi" w:cstheme="minorBidi"/>
            <w:noProof/>
            <w:sz w:val="22"/>
            <w:szCs w:val="22"/>
          </w:rPr>
          <w:tab/>
        </w:r>
        <w:r w:rsidRPr="007119EE">
          <w:rPr>
            <w:rStyle w:val="Hyperlink"/>
            <w:noProof/>
          </w:rPr>
          <w:t>Scheiding en Overige Scheiding</w:t>
        </w:r>
        <w:r>
          <w:rPr>
            <w:noProof/>
            <w:webHidden/>
          </w:rPr>
          <w:tab/>
        </w:r>
        <w:r>
          <w:rPr>
            <w:noProof/>
            <w:webHidden/>
          </w:rPr>
          <w:fldChar w:fldCharType="begin"/>
        </w:r>
        <w:r>
          <w:rPr>
            <w:noProof/>
            <w:webHidden/>
          </w:rPr>
          <w:instrText xml:space="preserve"> PAGEREF _Toc476302135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36" w:history="1">
        <w:r w:rsidRPr="007119EE">
          <w:rPr>
            <w:rStyle w:val="Hyperlink"/>
          </w:rPr>
          <w:t>2.5</w:t>
        </w:r>
        <w:r>
          <w:rPr>
            <w:rFonts w:asciiTheme="minorHAnsi" w:eastAsiaTheme="minorEastAsia" w:hAnsiTheme="minorHAnsi" w:cstheme="minorBidi"/>
            <w:sz w:val="22"/>
            <w:szCs w:val="22"/>
          </w:rPr>
          <w:tab/>
        </w:r>
        <w:r w:rsidRPr="007119EE">
          <w:rPr>
            <w:rStyle w:val="Hyperlink"/>
          </w:rPr>
          <w:t>Functioneel gebied</w:t>
        </w:r>
        <w:r>
          <w:rPr>
            <w:webHidden/>
          </w:rPr>
          <w:tab/>
        </w:r>
        <w:r>
          <w:rPr>
            <w:webHidden/>
          </w:rPr>
          <w:fldChar w:fldCharType="begin"/>
        </w:r>
        <w:r>
          <w:rPr>
            <w:webHidden/>
          </w:rPr>
          <w:instrText xml:space="preserve"> PAGEREF _Toc476302136 \h </w:instrText>
        </w:r>
        <w:r>
          <w:rPr>
            <w:webHidden/>
          </w:rPr>
        </w:r>
        <w:r>
          <w:rPr>
            <w:webHidden/>
          </w:rPr>
          <w:fldChar w:fldCharType="separate"/>
        </w:r>
        <w:r>
          <w:rPr>
            <w:webHidden/>
          </w:rPr>
          <w:t>9</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37" w:history="1">
        <w:r w:rsidRPr="007119EE">
          <w:rPr>
            <w:rStyle w:val="Hyperlink"/>
          </w:rPr>
          <w:t>2.6</w:t>
        </w:r>
        <w:r>
          <w:rPr>
            <w:rFonts w:asciiTheme="minorHAnsi" w:eastAsiaTheme="minorEastAsia" w:hAnsiTheme="minorHAnsi" w:cstheme="minorBidi"/>
            <w:sz w:val="22"/>
            <w:szCs w:val="22"/>
          </w:rPr>
          <w:tab/>
        </w:r>
        <w:r w:rsidRPr="007119EE">
          <w:rPr>
            <w:rStyle w:val="Hyperlink"/>
          </w:rPr>
          <w:t>Registratief gebied</w:t>
        </w:r>
        <w:r>
          <w:rPr>
            <w:webHidden/>
          </w:rPr>
          <w:tab/>
        </w:r>
        <w:r>
          <w:rPr>
            <w:webHidden/>
          </w:rPr>
          <w:fldChar w:fldCharType="begin"/>
        </w:r>
        <w:r>
          <w:rPr>
            <w:webHidden/>
          </w:rPr>
          <w:instrText xml:space="preserve"> PAGEREF _Toc476302137 \h </w:instrText>
        </w:r>
        <w:r>
          <w:rPr>
            <w:webHidden/>
          </w:rPr>
        </w:r>
        <w:r>
          <w:rPr>
            <w:webHidden/>
          </w:rPr>
          <w:fldChar w:fldCharType="separate"/>
        </w:r>
        <w:r>
          <w:rPr>
            <w:webHidden/>
          </w:rPr>
          <w:t>9</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8" w:history="1">
        <w:r w:rsidRPr="007119EE">
          <w:rPr>
            <w:rStyle w:val="Hyperlink"/>
            <w:noProof/>
          </w:rPr>
          <w:t>2.6.1</w:t>
        </w:r>
        <w:r>
          <w:rPr>
            <w:rFonts w:asciiTheme="minorHAnsi" w:eastAsiaTheme="minorEastAsia" w:hAnsiTheme="minorHAnsi" w:cstheme="minorBidi"/>
            <w:noProof/>
            <w:sz w:val="22"/>
            <w:szCs w:val="22"/>
          </w:rPr>
          <w:tab/>
        </w:r>
        <w:r w:rsidRPr="007119EE">
          <w:rPr>
            <w:rStyle w:val="Hyperlink"/>
            <w:noProof/>
          </w:rPr>
          <w:t>Openbare ruimte</w:t>
        </w:r>
        <w:r>
          <w:rPr>
            <w:noProof/>
            <w:webHidden/>
          </w:rPr>
          <w:tab/>
        </w:r>
        <w:r>
          <w:rPr>
            <w:noProof/>
            <w:webHidden/>
          </w:rPr>
          <w:fldChar w:fldCharType="begin"/>
        </w:r>
        <w:r>
          <w:rPr>
            <w:noProof/>
            <w:webHidden/>
          </w:rPr>
          <w:instrText xml:space="preserve"> PAGEREF _Toc476302138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39" w:history="1">
        <w:r w:rsidRPr="007119EE">
          <w:rPr>
            <w:rStyle w:val="Hyperlink"/>
            <w:noProof/>
          </w:rPr>
          <w:t>2.6.2</w:t>
        </w:r>
        <w:r>
          <w:rPr>
            <w:rFonts w:asciiTheme="minorHAnsi" w:eastAsiaTheme="minorEastAsia" w:hAnsiTheme="minorHAnsi" w:cstheme="minorBidi"/>
            <w:noProof/>
            <w:sz w:val="22"/>
            <w:szCs w:val="22"/>
          </w:rPr>
          <w:tab/>
        </w:r>
        <w:r w:rsidRPr="007119EE">
          <w:rPr>
            <w:rStyle w:val="Hyperlink"/>
            <w:noProof/>
          </w:rPr>
          <w:t>Buurt</w:t>
        </w:r>
        <w:r>
          <w:rPr>
            <w:noProof/>
            <w:webHidden/>
          </w:rPr>
          <w:tab/>
        </w:r>
        <w:r>
          <w:rPr>
            <w:noProof/>
            <w:webHidden/>
          </w:rPr>
          <w:fldChar w:fldCharType="begin"/>
        </w:r>
        <w:r>
          <w:rPr>
            <w:noProof/>
            <w:webHidden/>
          </w:rPr>
          <w:instrText xml:space="preserve"> PAGEREF _Toc476302139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40" w:history="1">
        <w:r w:rsidRPr="007119EE">
          <w:rPr>
            <w:rStyle w:val="Hyperlink"/>
            <w:noProof/>
          </w:rPr>
          <w:t>2.6.3</w:t>
        </w:r>
        <w:r>
          <w:rPr>
            <w:rFonts w:asciiTheme="minorHAnsi" w:eastAsiaTheme="minorEastAsia" w:hAnsiTheme="minorHAnsi" w:cstheme="minorBidi"/>
            <w:noProof/>
            <w:sz w:val="22"/>
            <w:szCs w:val="22"/>
          </w:rPr>
          <w:tab/>
        </w:r>
        <w:r w:rsidRPr="007119EE">
          <w:rPr>
            <w:rStyle w:val="Hyperlink"/>
            <w:noProof/>
          </w:rPr>
          <w:t>Stadsdeel</w:t>
        </w:r>
        <w:r>
          <w:rPr>
            <w:noProof/>
            <w:webHidden/>
          </w:rPr>
          <w:tab/>
        </w:r>
        <w:r>
          <w:rPr>
            <w:noProof/>
            <w:webHidden/>
          </w:rPr>
          <w:fldChar w:fldCharType="begin"/>
        </w:r>
        <w:r>
          <w:rPr>
            <w:noProof/>
            <w:webHidden/>
          </w:rPr>
          <w:instrText xml:space="preserve"> PAGEREF _Toc476302140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41" w:history="1">
        <w:r w:rsidRPr="007119EE">
          <w:rPr>
            <w:rStyle w:val="Hyperlink"/>
            <w:noProof/>
          </w:rPr>
          <w:t>2.6.4</w:t>
        </w:r>
        <w:r>
          <w:rPr>
            <w:rFonts w:asciiTheme="minorHAnsi" w:eastAsiaTheme="minorEastAsia" w:hAnsiTheme="minorHAnsi" w:cstheme="minorBidi"/>
            <w:noProof/>
            <w:sz w:val="22"/>
            <w:szCs w:val="22"/>
          </w:rPr>
          <w:tab/>
        </w:r>
        <w:r w:rsidRPr="007119EE">
          <w:rPr>
            <w:rStyle w:val="Hyperlink"/>
            <w:noProof/>
          </w:rPr>
          <w:t>Wijk</w:t>
        </w:r>
        <w:r>
          <w:rPr>
            <w:noProof/>
            <w:webHidden/>
          </w:rPr>
          <w:tab/>
        </w:r>
        <w:r>
          <w:rPr>
            <w:noProof/>
            <w:webHidden/>
          </w:rPr>
          <w:fldChar w:fldCharType="begin"/>
        </w:r>
        <w:r>
          <w:rPr>
            <w:noProof/>
            <w:webHidden/>
          </w:rPr>
          <w:instrText xml:space="preserve"> PAGEREF _Toc476302141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42" w:history="1">
        <w:r w:rsidRPr="007119EE">
          <w:rPr>
            <w:rStyle w:val="Hyperlink"/>
            <w:noProof/>
          </w:rPr>
          <w:t>2.6.5</w:t>
        </w:r>
        <w:r>
          <w:rPr>
            <w:rFonts w:asciiTheme="minorHAnsi" w:eastAsiaTheme="minorEastAsia" w:hAnsiTheme="minorHAnsi" w:cstheme="minorBidi"/>
            <w:noProof/>
            <w:sz w:val="22"/>
            <w:szCs w:val="22"/>
          </w:rPr>
          <w:tab/>
        </w:r>
        <w:r w:rsidRPr="007119EE">
          <w:rPr>
            <w:rStyle w:val="Hyperlink"/>
            <w:noProof/>
          </w:rPr>
          <w:t>Waterschap</w:t>
        </w:r>
        <w:r>
          <w:rPr>
            <w:noProof/>
            <w:webHidden/>
          </w:rPr>
          <w:tab/>
        </w:r>
        <w:r>
          <w:rPr>
            <w:noProof/>
            <w:webHidden/>
          </w:rPr>
          <w:fldChar w:fldCharType="begin"/>
        </w:r>
        <w:r>
          <w:rPr>
            <w:noProof/>
            <w:webHidden/>
          </w:rPr>
          <w:instrText xml:space="preserve"> PAGEREF _Toc476302142 \h </w:instrText>
        </w:r>
        <w:r>
          <w:rPr>
            <w:noProof/>
            <w:webHidden/>
          </w:rPr>
        </w:r>
        <w:r>
          <w:rPr>
            <w:noProof/>
            <w:webHidden/>
          </w:rPr>
          <w:fldChar w:fldCharType="separate"/>
        </w:r>
        <w:r>
          <w:rPr>
            <w:noProof/>
            <w:webHidden/>
          </w:rPr>
          <w:t>9</w:t>
        </w:r>
        <w:r>
          <w:rPr>
            <w:noProof/>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43" w:history="1">
        <w:r w:rsidRPr="007119EE">
          <w:rPr>
            <w:rStyle w:val="Hyperlink"/>
          </w:rPr>
          <w:t>2.7</w:t>
        </w:r>
        <w:r>
          <w:rPr>
            <w:rFonts w:asciiTheme="minorHAnsi" w:eastAsiaTheme="minorEastAsia" w:hAnsiTheme="minorHAnsi" w:cstheme="minorBidi"/>
            <w:sz w:val="22"/>
            <w:szCs w:val="22"/>
          </w:rPr>
          <w:tab/>
        </w:r>
        <w:r w:rsidRPr="007119EE">
          <w:rPr>
            <w:rStyle w:val="Hyperlink"/>
          </w:rPr>
          <w:t>Vegetatie-object</w:t>
        </w:r>
        <w:r>
          <w:rPr>
            <w:webHidden/>
          </w:rPr>
          <w:tab/>
        </w:r>
        <w:r>
          <w:rPr>
            <w:webHidden/>
          </w:rPr>
          <w:fldChar w:fldCharType="begin"/>
        </w:r>
        <w:r>
          <w:rPr>
            <w:webHidden/>
          </w:rPr>
          <w:instrText xml:space="preserve"> PAGEREF _Toc476302143 \h </w:instrText>
        </w:r>
        <w:r>
          <w:rPr>
            <w:webHidden/>
          </w:rPr>
        </w:r>
        <w:r>
          <w:rPr>
            <w:webHidden/>
          </w:rPr>
          <w:fldChar w:fldCharType="separate"/>
        </w:r>
        <w:r>
          <w:rPr>
            <w:webHidden/>
          </w:rPr>
          <w:t>9</w:t>
        </w:r>
        <w:r>
          <w:rPr>
            <w:webHidden/>
          </w:rPr>
          <w:fldChar w:fldCharType="end"/>
        </w:r>
      </w:hyperlink>
    </w:p>
    <w:p w:rsidR="00303CB8" w:rsidRDefault="00303CB8">
      <w:pPr>
        <w:pStyle w:val="Inhopg3"/>
        <w:rPr>
          <w:rFonts w:asciiTheme="minorHAnsi" w:eastAsiaTheme="minorEastAsia" w:hAnsiTheme="minorHAnsi" w:cstheme="minorBidi"/>
          <w:noProof/>
          <w:sz w:val="22"/>
          <w:szCs w:val="22"/>
        </w:rPr>
      </w:pPr>
      <w:hyperlink w:anchor="_Toc476302144" w:history="1">
        <w:r w:rsidRPr="007119EE">
          <w:rPr>
            <w:rStyle w:val="Hyperlink"/>
            <w:noProof/>
          </w:rPr>
          <w:t>2.7.1</w:t>
        </w:r>
        <w:r>
          <w:rPr>
            <w:rFonts w:asciiTheme="minorHAnsi" w:eastAsiaTheme="minorEastAsia" w:hAnsiTheme="minorHAnsi" w:cstheme="minorBidi"/>
            <w:noProof/>
            <w:sz w:val="22"/>
            <w:szCs w:val="22"/>
          </w:rPr>
          <w:tab/>
        </w:r>
        <w:r w:rsidRPr="007119EE">
          <w:rPr>
            <w:rStyle w:val="Hyperlink"/>
            <w:noProof/>
          </w:rPr>
          <w:t>Vegetatie-object</w:t>
        </w:r>
        <w:r>
          <w:rPr>
            <w:noProof/>
            <w:webHidden/>
          </w:rPr>
          <w:tab/>
        </w:r>
        <w:r>
          <w:rPr>
            <w:noProof/>
            <w:webHidden/>
          </w:rPr>
          <w:fldChar w:fldCharType="begin"/>
        </w:r>
        <w:r>
          <w:rPr>
            <w:noProof/>
            <w:webHidden/>
          </w:rPr>
          <w:instrText xml:space="preserve"> PAGEREF _Toc476302144 \h </w:instrText>
        </w:r>
        <w:r>
          <w:rPr>
            <w:noProof/>
            <w:webHidden/>
          </w:rPr>
        </w:r>
        <w:r>
          <w:rPr>
            <w:noProof/>
            <w:webHidden/>
          </w:rPr>
          <w:fldChar w:fldCharType="separate"/>
        </w:r>
        <w:r>
          <w:rPr>
            <w:noProof/>
            <w:webHidden/>
          </w:rPr>
          <w:t>9</w:t>
        </w:r>
        <w:r>
          <w:rPr>
            <w:noProof/>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303CB8">
      <w:pPr>
        <w:pStyle w:val="Inhopg1"/>
        <w:rPr>
          <w:rFonts w:asciiTheme="minorHAnsi" w:eastAsiaTheme="minorEastAsia" w:hAnsiTheme="minorHAnsi" w:cstheme="minorBidi"/>
          <w:sz w:val="22"/>
          <w:szCs w:val="22"/>
        </w:rPr>
      </w:pPr>
      <w:hyperlink w:anchor="_Toc476302145" w:history="1">
        <w:r w:rsidRPr="007119EE">
          <w:rPr>
            <w:rStyle w:val="Hyperlink"/>
          </w:rPr>
          <w:t>Kaartbeschrifting</w:t>
        </w:r>
        <w:r>
          <w:rPr>
            <w:webHidden/>
          </w:rPr>
          <w:tab/>
        </w:r>
        <w:r>
          <w:rPr>
            <w:webHidden/>
          </w:rPr>
          <w:fldChar w:fldCharType="begin"/>
        </w:r>
        <w:r>
          <w:rPr>
            <w:webHidden/>
          </w:rPr>
          <w:instrText xml:space="preserve"> PAGEREF _Toc476302145 \h </w:instrText>
        </w:r>
        <w:r>
          <w:rPr>
            <w:webHidden/>
          </w:rPr>
        </w:r>
        <w:r>
          <w:rPr>
            <w:webHidden/>
          </w:rPr>
          <w:fldChar w:fldCharType="separate"/>
        </w:r>
        <w:r>
          <w:rPr>
            <w:webHidden/>
          </w:rPr>
          <w:t>10</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46" w:history="1">
        <w:r w:rsidRPr="007119EE">
          <w:rPr>
            <w:rStyle w:val="Hyperlink"/>
          </w:rPr>
          <w:t>3.1</w:t>
        </w:r>
        <w:r>
          <w:rPr>
            <w:rFonts w:asciiTheme="minorHAnsi" w:eastAsiaTheme="minorEastAsia" w:hAnsiTheme="minorHAnsi" w:cstheme="minorBidi"/>
            <w:sz w:val="22"/>
            <w:szCs w:val="22"/>
          </w:rPr>
          <w:tab/>
        </w:r>
        <w:r w:rsidRPr="007119EE">
          <w:rPr>
            <w:rStyle w:val="Hyperlink"/>
          </w:rPr>
          <w:t>OpenbareRuimteLabel</w:t>
        </w:r>
        <w:r>
          <w:rPr>
            <w:webHidden/>
          </w:rPr>
          <w:tab/>
        </w:r>
        <w:r>
          <w:rPr>
            <w:webHidden/>
          </w:rPr>
          <w:fldChar w:fldCharType="begin"/>
        </w:r>
        <w:r>
          <w:rPr>
            <w:webHidden/>
          </w:rPr>
          <w:instrText xml:space="preserve"> PAGEREF _Toc476302146 \h </w:instrText>
        </w:r>
        <w:r>
          <w:rPr>
            <w:webHidden/>
          </w:rPr>
        </w:r>
        <w:r>
          <w:rPr>
            <w:webHidden/>
          </w:rPr>
          <w:fldChar w:fldCharType="separate"/>
        </w:r>
        <w:r>
          <w:rPr>
            <w:webHidden/>
          </w:rPr>
          <w:t>10</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47" w:history="1">
        <w:r w:rsidRPr="007119EE">
          <w:rPr>
            <w:rStyle w:val="Hyperlink"/>
          </w:rPr>
          <w:t>3.2</w:t>
        </w:r>
        <w:r>
          <w:rPr>
            <w:rFonts w:asciiTheme="minorHAnsi" w:eastAsiaTheme="minorEastAsia" w:hAnsiTheme="minorHAnsi" w:cstheme="minorBidi"/>
            <w:sz w:val="22"/>
            <w:szCs w:val="22"/>
          </w:rPr>
          <w:tab/>
        </w:r>
        <w:r w:rsidRPr="007119EE">
          <w:rPr>
            <w:rStyle w:val="Hyperlink"/>
          </w:rPr>
          <w:t>Nummeraanduidingreeks</w:t>
        </w:r>
        <w:r>
          <w:rPr>
            <w:webHidden/>
          </w:rPr>
          <w:tab/>
        </w:r>
        <w:r>
          <w:rPr>
            <w:webHidden/>
          </w:rPr>
          <w:fldChar w:fldCharType="begin"/>
        </w:r>
        <w:r>
          <w:rPr>
            <w:webHidden/>
          </w:rPr>
          <w:instrText xml:space="preserve"> PAGEREF _Toc476302147 \h </w:instrText>
        </w:r>
        <w:r>
          <w:rPr>
            <w:webHidden/>
          </w:rPr>
        </w:r>
        <w:r>
          <w:rPr>
            <w:webHidden/>
          </w:rPr>
          <w:fldChar w:fldCharType="separate"/>
        </w:r>
        <w:r>
          <w:rPr>
            <w:webHidden/>
          </w:rPr>
          <w:t>10</w:t>
        </w:r>
        <w:r>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303CB8">
      <w:pPr>
        <w:pStyle w:val="Inhopg1"/>
        <w:rPr>
          <w:rFonts w:asciiTheme="minorHAnsi" w:eastAsiaTheme="minorEastAsia" w:hAnsiTheme="minorHAnsi" w:cstheme="minorBidi"/>
          <w:sz w:val="22"/>
          <w:szCs w:val="22"/>
        </w:rPr>
      </w:pPr>
      <w:hyperlink w:anchor="_Toc476302148" w:history="1">
        <w:r w:rsidRPr="007119EE">
          <w:rPr>
            <w:rStyle w:val="Hyperlink"/>
          </w:rPr>
          <w:t>Inrichtingselementen</w:t>
        </w:r>
        <w:r>
          <w:rPr>
            <w:webHidden/>
          </w:rPr>
          <w:tab/>
        </w:r>
        <w:r>
          <w:rPr>
            <w:webHidden/>
          </w:rPr>
          <w:fldChar w:fldCharType="begin"/>
        </w:r>
        <w:r>
          <w:rPr>
            <w:webHidden/>
          </w:rPr>
          <w:instrText xml:space="preserve"> PAGEREF _Toc476302148 \h </w:instrText>
        </w:r>
        <w:r>
          <w:rPr>
            <w:webHidden/>
          </w:rPr>
        </w:r>
        <w:r>
          <w:rPr>
            <w:webHidden/>
          </w:rPr>
          <w:fldChar w:fldCharType="separate"/>
        </w:r>
        <w:r>
          <w:rPr>
            <w:webHidden/>
          </w:rPr>
          <w:t>12</w:t>
        </w:r>
        <w:r>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303CB8">
      <w:pPr>
        <w:pStyle w:val="Inhopg1"/>
        <w:rPr>
          <w:rFonts w:asciiTheme="minorHAnsi" w:eastAsiaTheme="minorEastAsia" w:hAnsiTheme="minorHAnsi" w:cstheme="minorBidi"/>
          <w:sz w:val="22"/>
          <w:szCs w:val="22"/>
        </w:rPr>
      </w:pPr>
      <w:hyperlink w:anchor="_Toc476302149" w:history="1">
        <w:r w:rsidRPr="007119EE">
          <w:rPr>
            <w:rStyle w:val="Hyperlink"/>
          </w:rPr>
          <w:t>Kaartsamenstelling</w:t>
        </w:r>
        <w:r>
          <w:rPr>
            <w:webHidden/>
          </w:rPr>
          <w:tab/>
        </w:r>
        <w:r>
          <w:rPr>
            <w:webHidden/>
          </w:rPr>
          <w:fldChar w:fldCharType="begin"/>
        </w:r>
        <w:r>
          <w:rPr>
            <w:webHidden/>
          </w:rPr>
          <w:instrText xml:space="preserve"> PAGEREF _Toc476302149 \h </w:instrText>
        </w:r>
        <w:r>
          <w:rPr>
            <w:webHidden/>
          </w:rPr>
        </w:r>
        <w:r>
          <w:rPr>
            <w:webHidden/>
          </w:rPr>
          <w:fldChar w:fldCharType="separate"/>
        </w:r>
        <w:r>
          <w:rPr>
            <w:webHidden/>
          </w:rPr>
          <w:t>13</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50" w:history="1">
        <w:r w:rsidRPr="007119EE">
          <w:rPr>
            <w:rStyle w:val="Hyperlink"/>
          </w:rPr>
          <w:t>5.1</w:t>
        </w:r>
        <w:r>
          <w:rPr>
            <w:rFonts w:asciiTheme="minorHAnsi" w:eastAsiaTheme="minorEastAsia" w:hAnsiTheme="minorHAnsi" w:cstheme="minorBidi"/>
            <w:sz w:val="22"/>
            <w:szCs w:val="22"/>
          </w:rPr>
          <w:tab/>
        </w:r>
        <w:r w:rsidRPr="007119EE">
          <w:rPr>
            <w:rStyle w:val="Hyperlink"/>
          </w:rPr>
          <w:t>Tekenvolgorde</w:t>
        </w:r>
        <w:r>
          <w:rPr>
            <w:webHidden/>
          </w:rPr>
          <w:tab/>
        </w:r>
        <w:r>
          <w:rPr>
            <w:webHidden/>
          </w:rPr>
          <w:fldChar w:fldCharType="begin"/>
        </w:r>
        <w:r>
          <w:rPr>
            <w:webHidden/>
          </w:rPr>
          <w:instrText xml:space="preserve"> PAGEREF _Toc476302150 \h </w:instrText>
        </w:r>
        <w:r>
          <w:rPr>
            <w:webHidden/>
          </w:rPr>
        </w:r>
        <w:r>
          <w:rPr>
            <w:webHidden/>
          </w:rPr>
          <w:fldChar w:fldCharType="separate"/>
        </w:r>
        <w:r>
          <w:rPr>
            <w:webHidden/>
          </w:rPr>
          <w:t>13</w:t>
        </w:r>
        <w:r>
          <w:rPr>
            <w:webHidden/>
          </w:rPr>
          <w:fldChar w:fldCharType="end"/>
        </w:r>
      </w:hyperlink>
    </w:p>
    <w:p w:rsidR="00303CB8" w:rsidRDefault="00303CB8">
      <w:pPr>
        <w:pStyle w:val="Inhopg2"/>
        <w:rPr>
          <w:rFonts w:asciiTheme="minorHAnsi" w:eastAsiaTheme="minorEastAsia" w:hAnsiTheme="minorHAnsi" w:cstheme="minorBidi"/>
          <w:sz w:val="22"/>
          <w:szCs w:val="22"/>
        </w:rPr>
      </w:pPr>
      <w:hyperlink w:anchor="_Toc476302151" w:history="1">
        <w:r w:rsidRPr="007119EE">
          <w:rPr>
            <w:rStyle w:val="Hyperlink"/>
          </w:rPr>
          <w:t>5.2</w:t>
        </w:r>
        <w:r>
          <w:rPr>
            <w:rFonts w:asciiTheme="minorHAnsi" w:eastAsiaTheme="minorEastAsia" w:hAnsiTheme="minorHAnsi" w:cstheme="minorBidi"/>
            <w:sz w:val="22"/>
            <w:szCs w:val="22"/>
          </w:rPr>
          <w:tab/>
        </w:r>
        <w:r w:rsidRPr="007119EE">
          <w:rPr>
            <w:rStyle w:val="Hyperlink"/>
          </w:rPr>
          <w:t>Kruinlijn</w:t>
        </w:r>
        <w:r>
          <w:rPr>
            <w:webHidden/>
          </w:rPr>
          <w:tab/>
        </w:r>
        <w:r>
          <w:rPr>
            <w:webHidden/>
          </w:rPr>
          <w:fldChar w:fldCharType="begin"/>
        </w:r>
        <w:r>
          <w:rPr>
            <w:webHidden/>
          </w:rPr>
          <w:instrText xml:space="preserve"> PAGEREF _Toc476302151 \h </w:instrText>
        </w:r>
        <w:r>
          <w:rPr>
            <w:webHidden/>
          </w:rPr>
        </w:r>
        <w:r>
          <w:rPr>
            <w:webHidden/>
          </w:rPr>
          <w:fldChar w:fldCharType="separate"/>
        </w:r>
        <w:r>
          <w:rPr>
            <w:webHidden/>
          </w:rPr>
          <w:t>14</w:t>
        </w:r>
        <w:r>
          <w:rPr>
            <w:webHidden/>
          </w:rPr>
          <w:fldChar w:fldCharType="end"/>
        </w:r>
      </w:hyperlink>
    </w:p>
    <w:p w:rsidR="00085436" w:rsidRPr="007C7339" w:rsidRDefault="00ED7A21"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8" w:name="_Toc188091997"/>
    </w:p>
    <w:p w:rsidR="00BB25BB" w:rsidRPr="007C7339" w:rsidRDefault="004A761C" w:rsidP="007C7339">
      <w:pPr>
        <w:pStyle w:val="Hoofdstuktitel"/>
        <w:spacing w:line="240" w:lineRule="atLeast"/>
      </w:pPr>
      <w:bookmarkStart w:id="9" w:name="_Toc476302115"/>
      <w:bookmarkEnd w:id="8"/>
      <w:r w:rsidRPr="007C7339">
        <w:t>Inleiding</w:t>
      </w:r>
      <w:bookmarkEnd w:id="9"/>
    </w:p>
    <w:p w:rsidR="00B4700B" w:rsidRDefault="00B4700B" w:rsidP="00303CB8">
      <w:pPr>
        <w:pStyle w:val="Inleidingnatitel"/>
        <w:spacing w:line="360" w:lineRule="auto"/>
        <w:rPr>
          <w:b w:val="0"/>
        </w:rPr>
      </w:pPr>
      <w:r w:rsidRPr="00B4700B">
        <w:rPr>
          <w:b w:val="0"/>
        </w:rPr>
        <w:t xml:space="preserve">De </w:t>
      </w:r>
      <w:r w:rsidR="00A862BA">
        <w:rPr>
          <w:b w:val="0"/>
        </w:rPr>
        <w:t>Visualisatierichtlijn</w:t>
      </w:r>
      <w:r w:rsidRPr="00B4700B">
        <w:rPr>
          <w:b w:val="0"/>
        </w:rPr>
        <w:t xml:space="preserve"> beschrijft hoe BGT/IMGeo-objecten op een kaart weergegeven worden. </w:t>
      </w:r>
    </w:p>
    <w:p w:rsidR="00934D40" w:rsidRPr="00B4700B" w:rsidRDefault="00B4700B" w:rsidP="00303CB8">
      <w:pPr>
        <w:pStyle w:val="Inleidingnatitel"/>
        <w:spacing w:line="360" w:lineRule="auto"/>
        <w:rPr>
          <w:b w:val="0"/>
        </w:rPr>
      </w:pPr>
      <w:r w:rsidRPr="00B4700B">
        <w:rPr>
          <w:b w:val="0"/>
        </w:rPr>
        <w:t>In deze 2.</w:t>
      </w:r>
      <w:r>
        <w:rPr>
          <w:b w:val="0"/>
        </w:rPr>
        <w:t>1</w:t>
      </w:r>
      <w:r w:rsidR="00A862BA">
        <w:rPr>
          <w:b w:val="0"/>
        </w:rPr>
        <w:t>-versie van de richtlijn</w:t>
      </w:r>
      <w:r w:rsidRPr="00B4700B">
        <w:rPr>
          <w:b w:val="0"/>
        </w:rPr>
        <w:t xml:space="preserve"> is een aantal wijzigingen doorgevoerd</w:t>
      </w:r>
      <w:r w:rsidR="00A862BA">
        <w:rPr>
          <w:b w:val="0"/>
        </w:rPr>
        <w:t xml:space="preserve">, o.a. </w:t>
      </w:r>
      <w:r w:rsidRPr="00B4700B">
        <w:rPr>
          <w:b w:val="0"/>
        </w:rPr>
        <w:t xml:space="preserve">is </w:t>
      </w:r>
      <w:r w:rsidR="00A862BA">
        <w:rPr>
          <w:b w:val="0"/>
        </w:rPr>
        <w:t>er de</w:t>
      </w:r>
      <w:r w:rsidRPr="00B4700B">
        <w:rPr>
          <w:b w:val="0"/>
        </w:rPr>
        <w:t xml:space="preserve"> visualisatie van de </w:t>
      </w:r>
      <w:r w:rsidR="00A862BA">
        <w:rPr>
          <w:b w:val="0"/>
        </w:rPr>
        <w:t>toekomstige topografie (p</w:t>
      </w:r>
      <w:r w:rsidRPr="00B4700B">
        <w:rPr>
          <w:b w:val="0"/>
        </w:rPr>
        <w:t>lan</w:t>
      </w:r>
      <w:r w:rsidR="00A862BA">
        <w:rPr>
          <w:b w:val="0"/>
        </w:rPr>
        <w:t xml:space="preserve">informatie) </w:t>
      </w:r>
      <w:r w:rsidRPr="00B4700B">
        <w:rPr>
          <w:b w:val="0"/>
        </w:rPr>
        <w:t xml:space="preserve">toegevoegd. </w:t>
      </w:r>
    </w:p>
    <w:p w:rsidR="00AA1364" w:rsidRDefault="00B4700B" w:rsidP="00303CB8">
      <w:pPr>
        <w:pStyle w:val="Paragraaftitel"/>
        <w:spacing w:line="360" w:lineRule="auto"/>
      </w:pPr>
      <w:bookmarkStart w:id="10" w:name="_Toc476302116"/>
      <w:r>
        <w:t>Verschillende visualisaties</w:t>
      </w:r>
      <w:bookmarkEnd w:id="10"/>
    </w:p>
    <w:p w:rsidR="00B4700B" w:rsidRDefault="00B4700B" w:rsidP="00303CB8">
      <w:pPr>
        <w:spacing w:line="360" w:lineRule="auto"/>
      </w:pPr>
      <w:r>
        <w:t>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Er zijn zes visualisaties gerealiseerd:</w:t>
      </w:r>
    </w:p>
    <w:p w:rsidR="00B4700B" w:rsidRDefault="00B4700B" w:rsidP="00303CB8">
      <w:pPr>
        <w:spacing w:line="360" w:lineRule="auto"/>
      </w:pPr>
    </w:p>
    <w:p w:rsidR="00B4700B" w:rsidRDefault="00B4700B" w:rsidP="00765AB2">
      <w:pPr>
        <w:numPr>
          <w:ilvl w:val="0"/>
          <w:numId w:val="20"/>
        </w:numPr>
        <w:spacing w:line="360" w:lineRule="auto"/>
        <w:ind w:left="714" w:hanging="357"/>
      </w:pPr>
      <w:r w:rsidRPr="00B4700B">
        <w:rPr>
          <w:b/>
        </w:rPr>
        <w:t>Standaardvisualisatie</w:t>
      </w:r>
      <w:r>
        <w:t xml:space="preserve"> </w:t>
      </w:r>
      <w:r w:rsidR="0020564B">
        <w:t>E</w:t>
      </w:r>
      <w:r>
        <w:t xml:space="preserve">en visualisatie voor het gebruik van de BGT/IMGeo-inhoud als hoofdthema, die aansluit bij de visualisatie van de Basisregistratie Topografie (BRT). </w:t>
      </w:r>
    </w:p>
    <w:p w:rsidR="00B4700B" w:rsidRDefault="00B4700B" w:rsidP="00765AB2">
      <w:pPr>
        <w:numPr>
          <w:ilvl w:val="0"/>
          <w:numId w:val="20"/>
        </w:numPr>
        <w:spacing w:line="360" w:lineRule="auto"/>
      </w:pPr>
      <w:r w:rsidRPr="00B4700B">
        <w:rPr>
          <w:b/>
        </w:rPr>
        <w:t>Achtergrondvisualisatie</w:t>
      </w:r>
      <w:r>
        <w:t xml:space="preserve"> </w:t>
      </w:r>
      <w:r w:rsidR="0020564B">
        <w:t>E</w:t>
      </w:r>
      <w:r>
        <w:t>en visualisatie voor het gebruik van de BGT/IMGeo-inhoud als achtergrondkaart, die aansluit bij de visualisatie van de BRT-Achtergrondkaart zoals die is gerealiseerd voor Publieke Dienstverlening op de Kaart (PDOK).</w:t>
      </w:r>
    </w:p>
    <w:p w:rsidR="00B4700B" w:rsidRDefault="00B4700B" w:rsidP="00765AB2">
      <w:pPr>
        <w:numPr>
          <w:ilvl w:val="0"/>
          <w:numId w:val="20"/>
        </w:numPr>
        <w:spacing w:line="360" w:lineRule="auto"/>
      </w:pPr>
      <w:r w:rsidRPr="00B4700B">
        <w:rPr>
          <w:b/>
        </w:rPr>
        <w:t>Lijngerichte visualisatie</w:t>
      </w:r>
      <w:r w:rsidR="0020564B">
        <w:t xml:space="preserve"> E</w:t>
      </w:r>
      <w:r>
        <w:t>en visualisatie voor het gebruik van de BGT/IMGeo-inhoud als hoofdthema, die aansluit bij de visualisatie van de Grootschalige Basiskaart Nederland (GBKN). Alle individuele objecten met dezelfde eigenschappen die aan elkaar grenzen worden aaneengesloten gevisualiseerd. De begrenzingen tussen de individuele objecten vallen hierbij weg om zo een rustiger kaartbeeld te realiseren. Hiervoor wordt wel een witte vlakvulling meegegeven aan de objecten.</w:t>
      </w:r>
    </w:p>
    <w:p w:rsidR="00B4700B" w:rsidRDefault="00B4700B" w:rsidP="00765AB2">
      <w:pPr>
        <w:numPr>
          <w:ilvl w:val="0"/>
          <w:numId w:val="20"/>
        </w:numPr>
        <w:spacing w:line="360" w:lineRule="auto"/>
      </w:pPr>
      <w:r w:rsidRPr="00B4700B">
        <w:rPr>
          <w:b/>
        </w:rPr>
        <w:t>Omtrekgerichte visualisatie</w:t>
      </w:r>
      <w:r>
        <w:t xml:space="preserve"> </w:t>
      </w:r>
      <w:r w:rsidR="0020564B">
        <w:t>E</w:t>
      </w:r>
      <w:r>
        <w:t>en visualisatie voor het gebruik van de BGT/IMGeo-inhoud als hoofdthema, die aansluit bij de visualisatie van de Grootschalige Basiskaart Nederland (GBKN). Alle individuele objecten worden apart gevisualiseerd. De begrenzingen tussen de individuele objecten blijven gehandhaafd.</w:t>
      </w:r>
    </w:p>
    <w:p w:rsidR="00B4700B" w:rsidRDefault="00B4700B" w:rsidP="00765AB2">
      <w:pPr>
        <w:numPr>
          <w:ilvl w:val="0"/>
          <w:numId w:val="20"/>
        </w:numPr>
        <w:spacing w:line="360" w:lineRule="auto"/>
      </w:pPr>
      <w:r w:rsidRPr="00B4700B">
        <w:rPr>
          <w:b/>
        </w:rPr>
        <w:t>Icoonvisualisatie</w:t>
      </w:r>
      <w:r>
        <w:t xml:space="preserve"> </w:t>
      </w:r>
      <w:r w:rsidR="0020564B">
        <w:t>E</w:t>
      </w:r>
      <w:r>
        <w:t>en visualisatie van de puntsymbolen voor het gebruik van de IMGeo-inhoud.</w:t>
      </w:r>
    </w:p>
    <w:p w:rsidR="00B4700B" w:rsidRDefault="00B4700B" w:rsidP="00765AB2">
      <w:pPr>
        <w:numPr>
          <w:ilvl w:val="0"/>
          <w:numId w:val="20"/>
        </w:numPr>
        <w:spacing w:line="360" w:lineRule="auto"/>
      </w:pPr>
      <w:r w:rsidRPr="00B4700B">
        <w:rPr>
          <w:b/>
        </w:rPr>
        <w:t>Planvisualisatie</w:t>
      </w:r>
      <w:r>
        <w:t xml:space="preserve"> </w:t>
      </w:r>
      <w:r w:rsidR="0020564B">
        <w:t>E</w:t>
      </w:r>
      <w:r>
        <w:t>en visualisatie van toekomstige topografie (planinformatie) gebaseerd op de standaardvisualisatie.</w:t>
      </w:r>
    </w:p>
    <w:p w:rsidR="00B4700B" w:rsidRDefault="00B4700B" w:rsidP="00303CB8">
      <w:pPr>
        <w:spacing w:line="360" w:lineRule="auto"/>
      </w:pPr>
    </w:p>
    <w:p w:rsidR="00B4700B" w:rsidRDefault="00B4700B" w:rsidP="00303CB8">
      <w:pPr>
        <w:spacing w:line="360" w:lineRule="auto"/>
      </w:pPr>
      <w:r>
        <w:t>Alleen met betrekking tot de visualisatie van teksten wordt in de gegevenscatalogus iets gezegd. Dit is nodig omdat deze zaken al door de bronhouders in acht moeten worden genomen wil uiteindelijk een te genereren kaartbeeld van de BGT landelijk op een uniforme wijze worden gepresenteerd.</w:t>
      </w:r>
    </w:p>
    <w:p w:rsidR="00B4700B" w:rsidRDefault="00B4700B" w:rsidP="00303CB8">
      <w:pPr>
        <w:spacing w:line="360" w:lineRule="auto"/>
      </w:pPr>
    </w:p>
    <w:p w:rsidR="00B4700B" w:rsidRDefault="00B4700B" w:rsidP="00303CB8">
      <w:pPr>
        <w:spacing w:line="360" w:lineRule="auto"/>
      </w:pPr>
      <w:r>
        <w:t>Er is bij het vaststellen van de visualisatie geen onderscheid gemaakt tussen verplichte objecten die zijn vastgelegd in de Basisregistratie Grootschalige Topografie (BGT) en de overige objecten die zijn vastgelegd in het Informatiemodel Grootschalige Topografie (IMGeo).</w:t>
      </w:r>
    </w:p>
    <w:p w:rsidR="00B4700B" w:rsidRDefault="00B4700B" w:rsidP="00303CB8">
      <w:pPr>
        <w:pStyle w:val="Paragraaftitel"/>
        <w:spacing w:line="360" w:lineRule="auto"/>
      </w:pPr>
      <w:bookmarkStart w:id="11" w:name="_Toc476302117"/>
      <w:r>
        <w:lastRenderedPageBreak/>
        <w:t>Visualisatieregels</w:t>
      </w:r>
      <w:bookmarkEnd w:id="11"/>
    </w:p>
    <w:p w:rsidR="00B4700B" w:rsidRDefault="00B4700B" w:rsidP="00303CB8">
      <w:pPr>
        <w:spacing w:line="360" w:lineRule="auto"/>
      </w:pPr>
      <w:r>
        <w:t xml:space="preserve">De zes visualisaties die zijn gerealiseerd zijn vastgelegd in een bepaalde, voorgeschreven vorm volgens de template visualisatie die </w:t>
      </w:r>
      <w:proofErr w:type="spellStart"/>
      <w:r>
        <w:t>Geonovum</w:t>
      </w:r>
      <w:proofErr w:type="spellEnd"/>
      <w:r>
        <w:t xml:space="preserve"> heeft opgesteld in combinatie met de Handreiking Visualisatie. Het template bevat bovendien een toelichting op de ingevulde velden.</w:t>
      </w:r>
    </w:p>
    <w:p w:rsidR="00B4700B" w:rsidRDefault="00B4700B" w:rsidP="00303CB8">
      <w:pPr>
        <w:spacing w:line="360" w:lineRule="auto"/>
      </w:pPr>
    </w:p>
    <w:p w:rsidR="00B4700B" w:rsidRDefault="00B4700B" w:rsidP="00303CB8">
      <w:pPr>
        <w:spacing w:line="360" w:lineRule="auto"/>
      </w:pPr>
      <w:r>
        <w:t>De template bevat de volgende onderdelen:</w:t>
      </w:r>
    </w:p>
    <w:p w:rsidR="00B4700B" w:rsidRDefault="0020564B" w:rsidP="00765AB2">
      <w:pPr>
        <w:numPr>
          <w:ilvl w:val="0"/>
          <w:numId w:val="21"/>
        </w:numPr>
        <w:spacing w:line="360" w:lineRule="auto"/>
      </w:pPr>
      <w:r w:rsidRPr="0020564B">
        <w:rPr>
          <w:b/>
        </w:rPr>
        <w:t>Werkblad</w:t>
      </w:r>
      <w:r w:rsidR="00B4700B" w:rsidRPr="0020564B">
        <w:rPr>
          <w:b/>
        </w:rPr>
        <w:t xml:space="preserve"> Omschrijving</w:t>
      </w:r>
      <w:r w:rsidR="00B4700B">
        <w:t xml:space="preserve"> Geeft een uitleg van alle eigenschappen van symbolen die in de template te vinden zijn. De uitleg bevat onder andere een Nederlandse vertaling van het begrip, een omschrijving, en een voorbeeld afbeelding. </w:t>
      </w:r>
    </w:p>
    <w:p w:rsidR="00B4700B" w:rsidRDefault="0020564B" w:rsidP="00765AB2">
      <w:pPr>
        <w:numPr>
          <w:ilvl w:val="0"/>
          <w:numId w:val="21"/>
        </w:numPr>
        <w:spacing w:line="360" w:lineRule="auto"/>
      </w:pPr>
      <w:r w:rsidRPr="0020564B">
        <w:rPr>
          <w:b/>
        </w:rPr>
        <w:t xml:space="preserve">Werkblad </w:t>
      </w:r>
      <w:r>
        <w:rPr>
          <w:b/>
        </w:rPr>
        <w:t>V</w:t>
      </w:r>
      <w:r w:rsidR="00B4700B" w:rsidRPr="0020564B">
        <w:rPr>
          <w:b/>
        </w:rPr>
        <w:t>laksymbolen</w:t>
      </w:r>
      <w:r w:rsidR="00B4700B">
        <w:t xml:space="preserve"> Het deel van de template waar je de visualisatieregels staan beschreven voor objecten die met een vlaksymbool worden gevisualiseerd. </w:t>
      </w:r>
    </w:p>
    <w:p w:rsidR="00B4700B" w:rsidRDefault="0020564B" w:rsidP="00765AB2">
      <w:pPr>
        <w:numPr>
          <w:ilvl w:val="0"/>
          <w:numId w:val="21"/>
        </w:numPr>
        <w:spacing w:line="360" w:lineRule="auto"/>
      </w:pPr>
      <w:r w:rsidRPr="0020564B">
        <w:rPr>
          <w:b/>
        </w:rPr>
        <w:t>Werkblad</w:t>
      </w:r>
      <w:r>
        <w:rPr>
          <w:b/>
        </w:rPr>
        <w:t xml:space="preserve"> </w:t>
      </w:r>
      <w:r w:rsidR="00B4700B" w:rsidRPr="0020564B">
        <w:rPr>
          <w:b/>
        </w:rPr>
        <w:t>Lijnsymbolen</w:t>
      </w:r>
      <w:r w:rsidR="00B4700B">
        <w:t xml:space="preserve"> Idem voor lijnsymbolen </w:t>
      </w:r>
    </w:p>
    <w:p w:rsidR="00B4700B" w:rsidRDefault="0020564B" w:rsidP="00765AB2">
      <w:pPr>
        <w:numPr>
          <w:ilvl w:val="0"/>
          <w:numId w:val="21"/>
        </w:numPr>
        <w:spacing w:line="360" w:lineRule="auto"/>
      </w:pPr>
      <w:r>
        <w:rPr>
          <w:b/>
        </w:rPr>
        <w:t>Werkblad</w:t>
      </w:r>
      <w:r w:rsidR="00B4700B" w:rsidRPr="0020564B">
        <w:rPr>
          <w:b/>
        </w:rPr>
        <w:t xml:space="preserve"> Puntsymbolen</w:t>
      </w:r>
      <w:r w:rsidR="00B4700B">
        <w:t xml:space="preserve"> Idem voor puntsymbolen </w:t>
      </w:r>
    </w:p>
    <w:p w:rsidR="00B4700B" w:rsidRDefault="0020564B" w:rsidP="00765AB2">
      <w:pPr>
        <w:numPr>
          <w:ilvl w:val="0"/>
          <w:numId w:val="21"/>
        </w:numPr>
        <w:spacing w:line="360" w:lineRule="auto"/>
      </w:pPr>
      <w:r w:rsidRPr="0020564B">
        <w:rPr>
          <w:b/>
        </w:rPr>
        <w:t>Werkblad</w:t>
      </w:r>
      <w:r w:rsidR="00B4700B" w:rsidRPr="0020564B">
        <w:rPr>
          <w:b/>
        </w:rPr>
        <w:t xml:space="preserve"> Tekstsymbolen</w:t>
      </w:r>
      <w:r w:rsidR="00B4700B">
        <w:t xml:space="preserve"> Idem voor tekstsymbolen </w:t>
      </w:r>
    </w:p>
    <w:p w:rsidR="00B4700B" w:rsidRDefault="0020564B" w:rsidP="00765AB2">
      <w:pPr>
        <w:numPr>
          <w:ilvl w:val="0"/>
          <w:numId w:val="21"/>
        </w:numPr>
        <w:spacing w:line="360" w:lineRule="auto"/>
      </w:pPr>
      <w:r w:rsidRPr="0020564B">
        <w:rPr>
          <w:b/>
        </w:rPr>
        <w:t xml:space="preserve">Werkblad </w:t>
      </w:r>
      <w:r w:rsidR="00B4700B" w:rsidRPr="0020564B">
        <w:rPr>
          <w:b/>
        </w:rPr>
        <w:t>Standaarden</w:t>
      </w:r>
      <w:r w:rsidR="00B4700B">
        <w:t xml:space="preserve"> Geeft een overzicht van symbool kenmerken in SLD, KML en SVG en geeft aan welke symbool kenmerken (in bepaalde omstandigheden) worden afgeraden in het kader van de richtlijn voor goede </w:t>
      </w:r>
      <w:proofErr w:type="spellStart"/>
      <w:r w:rsidR="00B4700B">
        <w:t>webcartografie</w:t>
      </w:r>
      <w:proofErr w:type="spellEnd"/>
      <w:r w:rsidR="00B4700B">
        <w:t xml:space="preserve">. </w:t>
      </w:r>
    </w:p>
    <w:p w:rsidR="0020564B" w:rsidRDefault="0020564B" w:rsidP="00303CB8">
      <w:pPr>
        <w:spacing w:line="360" w:lineRule="auto"/>
      </w:pPr>
    </w:p>
    <w:p w:rsidR="00B4700B" w:rsidRDefault="00B4700B" w:rsidP="00303CB8">
      <w:pPr>
        <w:spacing w:line="360" w:lineRule="auto"/>
      </w:pPr>
      <w:r>
        <w:t>Voor elk van de zes visualisaties is er een Excel bestand met daarin de visualisatieregels voor alle objecttypen. Bij elke regel is een voorbeeld opgenomen van hoe het object eruit komt te zien als het gevisualiseerd wordt.</w:t>
      </w:r>
    </w:p>
    <w:p w:rsidR="00303CB8" w:rsidRDefault="00303CB8" w:rsidP="00303CB8">
      <w:pPr>
        <w:spacing w:line="360" w:lineRule="auto"/>
      </w:pPr>
    </w:p>
    <w:p w:rsidR="00303CB8" w:rsidRDefault="002D4791" w:rsidP="00303CB8">
      <w:pPr>
        <w:spacing w:line="360" w:lineRule="auto"/>
      </w:pPr>
      <w:r w:rsidRPr="002E7180">
        <w:rPr>
          <w:noProof/>
        </w:rPr>
        <w:drawing>
          <wp:inline distT="0" distB="0" distL="0" distR="0">
            <wp:extent cx="6118860" cy="240792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407920"/>
                    </a:xfrm>
                    <a:prstGeom prst="rect">
                      <a:avLst/>
                    </a:prstGeom>
                    <a:noFill/>
                    <a:ln>
                      <a:noFill/>
                    </a:ln>
                  </pic:spPr>
                </pic:pic>
              </a:graphicData>
            </a:graphic>
          </wp:inline>
        </w:drawing>
      </w:r>
    </w:p>
    <w:p w:rsidR="00303CB8" w:rsidRDefault="00303CB8" w:rsidP="00303CB8">
      <w:pPr>
        <w:spacing w:line="360" w:lineRule="auto"/>
        <w:jc w:val="center"/>
      </w:pPr>
      <w:r>
        <w:t xml:space="preserve">Figuur </w:t>
      </w:r>
      <w:r>
        <w:fldChar w:fldCharType="begin"/>
      </w:r>
      <w:r>
        <w:instrText>SEQ Afbeelding \* ARABIC</w:instrText>
      </w:r>
      <w:r>
        <w:fldChar w:fldCharType="separate"/>
      </w:r>
      <w:r>
        <w:t>1</w:t>
      </w:r>
      <w:r>
        <w:fldChar w:fldCharType="end"/>
      </w:r>
      <w:r>
        <w:t>. Voorbeeld vlaksymbolen uit de template met visualisatieregels</w:t>
      </w:r>
    </w:p>
    <w:p w:rsidR="00303CB8" w:rsidRDefault="00303CB8" w:rsidP="00303CB8">
      <w:pPr>
        <w:spacing w:line="360" w:lineRule="auto"/>
      </w:pPr>
    </w:p>
    <w:p w:rsidR="00B4700B" w:rsidRDefault="00B4700B" w:rsidP="00303CB8">
      <w:pPr>
        <w:spacing w:line="360" w:lineRule="auto"/>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rsidR="00A44B2D" w:rsidRDefault="00A44B2D" w:rsidP="00303CB8">
      <w:pPr>
        <w:spacing w:line="360" w:lineRule="auto"/>
      </w:pPr>
    </w:p>
    <w:p w:rsidR="00B4700B" w:rsidRDefault="00B4700B" w:rsidP="00303CB8">
      <w:pPr>
        <w:spacing w:line="360" w:lineRule="auto"/>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rsidR="00B4700B" w:rsidRDefault="00A44B2D" w:rsidP="00303CB8">
      <w:pPr>
        <w:pStyle w:val="Paragraaftitel"/>
        <w:spacing w:line="360" w:lineRule="auto"/>
      </w:pPr>
      <w:bookmarkStart w:id="12" w:name="_Toc476302118"/>
      <w:r>
        <w:lastRenderedPageBreak/>
        <w:t>Referenties</w:t>
      </w:r>
      <w:bookmarkEnd w:id="12"/>
    </w:p>
    <w:p w:rsidR="00B4700B" w:rsidRDefault="00B4700B" w:rsidP="00303CB8">
      <w:pPr>
        <w:spacing w:line="360" w:lineRule="auto"/>
      </w:pPr>
      <w:r>
        <w:t xml:space="preserve">De visualisatie van de Basisregistratie Grootschalige Topografie (BGT) die hier wordt gepresenteerd sluit aan bij het “Huisstijlhandboek Cartografie voor te drukken en printen media v.3” van 1 Logo en de “Handreiking </w:t>
      </w:r>
      <w:proofErr w:type="spellStart"/>
      <w:r w:rsidR="00A44B2D">
        <w:t>Webcartografie</w:t>
      </w:r>
      <w:proofErr w:type="spellEnd"/>
      <w:r>
        <w:t xml:space="preserve"> v</w:t>
      </w:r>
      <w:r w:rsidR="00A44B2D">
        <w:t xml:space="preserve">ersie </w:t>
      </w:r>
      <w:r>
        <w:t>1</w:t>
      </w:r>
      <w:r w:rsidR="00A44B2D">
        <w:t>.0.1</w:t>
      </w:r>
      <w:r w:rsidR="00A44B2D">
        <w:rPr>
          <w:rStyle w:val="Voetnootmarkering"/>
        </w:rPr>
        <w:footnoteReference w:id="1"/>
      </w:r>
      <w:r>
        <w:t xml:space="preserve">” van </w:t>
      </w:r>
      <w:proofErr w:type="spellStart"/>
      <w:r>
        <w:t>Geonovum</w:t>
      </w:r>
      <w:proofErr w:type="spellEnd"/>
      <w:r>
        <w:t>.</w:t>
      </w:r>
    </w:p>
    <w:p w:rsidR="0020564B" w:rsidRDefault="0020564B" w:rsidP="00303CB8">
      <w:pPr>
        <w:spacing w:line="360" w:lineRule="auto"/>
      </w:pPr>
    </w:p>
    <w:p w:rsidR="00303CB8" w:rsidRDefault="00B4700B" w:rsidP="00303CB8">
      <w:pPr>
        <w:spacing w:line="360" w:lineRule="auto"/>
      </w:pPr>
      <w:r>
        <w:t xml:space="preserve">De template is gebaseerd op de </w:t>
      </w:r>
      <w:proofErr w:type="spellStart"/>
      <w:r>
        <w:t>Styled</w:t>
      </w:r>
      <w:proofErr w:type="spellEnd"/>
      <w:r>
        <w:t xml:space="preserve"> </w:t>
      </w:r>
      <w:proofErr w:type="spellStart"/>
      <w:r>
        <w:t>Layer</w:t>
      </w:r>
      <w:proofErr w:type="spellEnd"/>
      <w:r>
        <w:t xml:space="preserve"> Descriptor (SLD) 1.1</w:t>
      </w:r>
      <w:r w:rsidR="00A44B2D">
        <w:rPr>
          <w:rStyle w:val="Voetnootmarkering"/>
        </w:rPr>
        <w:footnoteReference w:id="2"/>
      </w:r>
      <w:r>
        <w:t xml:space="preserve"> standaard van het Open </w:t>
      </w:r>
      <w:proofErr w:type="spellStart"/>
      <w:r>
        <w:t>Geospatial</w:t>
      </w:r>
      <w:proofErr w:type="spellEnd"/>
      <w:r>
        <w:t xml:space="preserve"> Consortium (OGC) .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rsidR="008E34D9" w:rsidRDefault="008E34D9" w:rsidP="00303CB8">
      <w:pPr>
        <w:pStyle w:val="Paragraaftitel"/>
      </w:pPr>
      <w:bookmarkStart w:id="13" w:name="_Toc476302119"/>
      <w:r>
        <w:t>Afkortingen en begrippen</w:t>
      </w:r>
      <w:bookmarkEnd w:id="13"/>
    </w:p>
    <w:tbl>
      <w:tblPr>
        <w:tblW w:w="9673" w:type="dxa"/>
        <w:tblInd w:w="43" w:type="dxa"/>
        <w:tblCellMar>
          <w:top w:w="55" w:type="dxa"/>
          <w:left w:w="39" w:type="dxa"/>
          <w:bottom w:w="55" w:type="dxa"/>
          <w:right w:w="55" w:type="dxa"/>
        </w:tblCellMar>
        <w:tblLook w:val="04A0" w:firstRow="1" w:lastRow="0" w:firstColumn="1" w:lastColumn="0" w:noHBand="0" w:noVBand="1"/>
      </w:tblPr>
      <w:tblGrid>
        <w:gridCol w:w="725"/>
        <w:gridCol w:w="8948"/>
      </w:tblGrid>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BGT</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De Basisregistratie Grootschalige Topografie (BGT) legt alle objecten vast die in het terrein aanwezig zijn, zoals huizen, wegen en dijken. De BGT wordt een nieuwe basisregistratie, o.a. gebaseerd op de huidige Grootschalige Basiskaart Nederland (GBKN).</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IMGeo</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Het Informatiemodel Geografie (IMGeo) is opgezet om ten opzichte van de BGT extra objectgericht grootschalige geometrie uit te kunnen wisselen tussen partijen via de landelijke GML-standaard. Geografische informatie van objecten als panden, wegdelen of waterdelen wordt inclusief administratieve kenmerken uitgewisseld.</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KML</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 xml:space="preserve">De </w:t>
            </w:r>
            <w:proofErr w:type="spellStart"/>
            <w:r w:rsidRPr="00303CB8">
              <w:rPr>
                <w:rFonts w:eastAsia="Tahoma"/>
              </w:rPr>
              <w:t>Keyhole</w:t>
            </w:r>
            <w:proofErr w:type="spellEnd"/>
            <w:r w:rsidRPr="00303CB8">
              <w:rPr>
                <w:rFonts w:eastAsia="Tahoma"/>
              </w:rPr>
              <w:t xml:space="preserve"> </w:t>
            </w:r>
            <w:proofErr w:type="spellStart"/>
            <w:r w:rsidRPr="00303CB8">
              <w:rPr>
                <w:rFonts w:eastAsia="Tahoma"/>
              </w:rPr>
              <w:t>Markup</w:t>
            </w:r>
            <w:proofErr w:type="spellEnd"/>
            <w:r w:rsidRPr="00303CB8">
              <w:rPr>
                <w:rFonts w:eastAsia="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sidRPr="00303CB8">
              <w:rPr>
                <w:rFonts w:eastAsia="Tahoma"/>
              </w:rPr>
              <w:t>Geospatial</w:t>
            </w:r>
            <w:proofErr w:type="spellEnd"/>
            <w:r w:rsidRPr="00303CB8">
              <w:rPr>
                <w:rFonts w:eastAsia="Tahoma"/>
              </w:rPr>
              <w:t xml:space="preserve"> Consortium.</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OGC</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 xml:space="preserve">Het wereldwijd opererende Open </w:t>
            </w:r>
            <w:proofErr w:type="spellStart"/>
            <w:r w:rsidRPr="00303CB8">
              <w:rPr>
                <w:rFonts w:eastAsia="Tahoma"/>
              </w:rPr>
              <w:t>Geospatial</w:t>
            </w:r>
            <w:proofErr w:type="spellEnd"/>
            <w:r w:rsidRPr="00303CB8">
              <w:rPr>
                <w:rFonts w:eastAsia="Tahoma"/>
              </w:rPr>
              <w:t xml:space="preserve"> Consortium heeft als belangrijkste doel om de uitwisselbaarheid van </w:t>
            </w:r>
            <w:proofErr w:type="spellStart"/>
            <w:r w:rsidRPr="00303CB8">
              <w:rPr>
                <w:rFonts w:eastAsia="Tahoma"/>
              </w:rPr>
              <w:t>geo</w:t>
            </w:r>
            <w:proofErr w:type="spellEnd"/>
            <w:r w:rsidRPr="00303CB8">
              <w:rPr>
                <w:rFonts w:eastAsia="Tahoma"/>
              </w:rPr>
              <w:t>-informatie binnen en tussen organisaties te verbeteren op basis van open standaarden. Ook bekend onder de oude naam Open GIS Consortium.</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SLD</w:t>
            </w:r>
          </w:p>
        </w:tc>
        <w:tc>
          <w:tcPr>
            <w:tcW w:w="8948" w:type="dxa"/>
            <w:shd w:val="clear" w:color="auto" w:fill="FFFFFF"/>
            <w:tcMar>
              <w:left w:w="39" w:type="dxa"/>
            </w:tcMar>
          </w:tcPr>
          <w:p w:rsidR="008E34D9" w:rsidRPr="00303CB8" w:rsidRDefault="008E34D9" w:rsidP="009730EA">
            <w:pPr>
              <w:spacing w:line="360" w:lineRule="auto"/>
              <w:rPr>
                <w:rFonts w:eastAsia="Lucida Sans Unicode"/>
              </w:rPr>
            </w:pPr>
            <w:r w:rsidRPr="00303CB8">
              <w:rPr>
                <w:rFonts w:eastAsia="Lucida Sans Unicode"/>
              </w:rPr>
              <w:t xml:space="preserve">De </w:t>
            </w:r>
            <w:proofErr w:type="spellStart"/>
            <w:r w:rsidRPr="00303CB8">
              <w:rPr>
                <w:rFonts w:eastAsia="Lucida Sans Unicode"/>
              </w:rPr>
              <w:t>Styled</w:t>
            </w:r>
            <w:proofErr w:type="spellEnd"/>
            <w:r w:rsidRPr="00303CB8">
              <w:rPr>
                <w:rFonts w:eastAsia="Lucida Sans Unicode"/>
              </w:rPr>
              <w:t xml:space="preserve"> </w:t>
            </w:r>
            <w:proofErr w:type="spellStart"/>
            <w:r w:rsidRPr="00303CB8">
              <w:rPr>
                <w:rFonts w:eastAsia="Lucida Sans Unicode"/>
              </w:rPr>
              <w:t>Layer</w:t>
            </w:r>
            <w:proofErr w:type="spellEnd"/>
            <w:r w:rsidRPr="00303CB8">
              <w:rPr>
                <w:rFonts w:eastAsia="Lucida Sans Unicode"/>
              </w:rPr>
              <w:t xml:space="preserve"> Descriptor (SLD) </w:t>
            </w:r>
            <w:proofErr w:type="spellStart"/>
            <w:r w:rsidRPr="00303CB8">
              <w:rPr>
                <w:rFonts w:eastAsia="Lucida Sans Unicode"/>
              </w:rPr>
              <w:t>Implementation</w:t>
            </w:r>
            <w:proofErr w:type="spellEnd"/>
            <w:r w:rsidRPr="00303CB8">
              <w:rPr>
                <w:rFonts w:eastAsia="Lucida Sans Unicode"/>
              </w:rPr>
              <w:t xml:space="preserve"> </w:t>
            </w:r>
            <w:proofErr w:type="spellStart"/>
            <w:r w:rsidRPr="00303CB8">
              <w:rPr>
                <w:rFonts w:eastAsia="Lucida Sans Unicode"/>
              </w:rPr>
              <w:t>Specification</w:t>
            </w:r>
            <w:proofErr w:type="spellEnd"/>
            <w:r w:rsidRPr="00303CB8">
              <w:rPr>
                <w:rFonts w:eastAsia="Lucida Sans Unicode"/>
              </w:rPr>
              <w:t xml:space="preserve"> beschrijft hoe de Web Map Server (versie 1.0 &amp; 1.1) specificatie kan worden uitgebreid met als doel om </w:t>
            </w:r>
            <w:proofErr w:type="spellStart"/>
            <w:r w:rsidRPr="00303CB8">
              <w:rPr>
                <w:rFonts w:eastAsia="Lucida Sans Unicode"/>
              </w:rPr>
              <w:t>gebruikersgedefinieerde</w:t>
            </w:r>
            <w:proofErr w:type="spellEnd"/>
            <w:r w:rsidRPr="00303CB8">
              <w:rPr>
                <w:rFonts w:eastAsia="Lucida Sans Unicode"/>
              </w:rPr>
              <w:t xml:space="preserve"> symbolen voor object data toe te staan. In de WMS SLD specificatie wordt een XML syntax beschreven, die aanduidt hoe een OGC Web Map Server haar eigen data moet tonen.</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SVG</w:t>
            </w:r>
          </w:p>
        </w:tc>
        <w:tc>
          <w:tcPr>
            <w:tcW w:w="8948" w:type="dxa"/>
            <w:shd w:val="clear" w:color="auto" w:fill="FFFFFF"/>
            <w:tcMar>
              <w:left w:w="39" w:type="dxa"/>
            </w:tcMar>
          </w:tcPr>
          <w:p w:rsidR="008E34D9" w:rsidRPr="00303CB8" w:rsidRDefault="008E34D9" w:rsidP="009730EA">
            <w:pPr>
              <w:spacing w:line="360" w:lineRule="auto"/>
              <w:rPr>
                <w:rFonts w:eastAsia="Lucida Sans Unicode"/>
              </w:rPr>
            </w:pPr>
            <w:r w:rsidRPr="00303CB8">
              <w:rPr>
                <w:rFonts w:eastAsia="Lucida Sans Unicode"/>
              </w:rPr>
              <w:t xml:space="preserve">De </w:t>
            </w:r>
            <w:proofErr w:type="spellStart"/>
            <w:r w:rsidRPr="00303CB8">
              <w:rPr>
                <w:rFonts w:eastAsia="Lucida Sans Unicode"/>
              </w:rPr>
              <w:t>Scalable</w:t>
            </w:r>
            <w:proofErr w:type="spellEnd"/>
            <w:r w:rsidRPr="00303CB8">
              <w:rPr>
                <w:rFonts w:eastAsia="Lucida Sans Unicode"/>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sidRPr="00303CB8">
              <w:rPr>
                <w:rFonts w:eastAsia="Lucida Sans Unicode"/>
              </w:rPr>
              <w:t>Inkscape</w:t>
            </w:r>
            <w:proofErr w:type="spellEnd"/>
            <w:r w:rsidRPr="00303CB8">
              <w:rPr>
                <w:rFonts w:eastAsia="Lucida Sans Unicode"/>
              </w:rPr>
              <w:t>.</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WMS</w:t>
            </w:r>
          </w:p>
        </w:tc>
        <w:tc>
          <w:tcPr>
            <w:tcW w:w="8948" w:type="dxa"/>
            <w:shd w:val="clear" w:color="auto" w:fill="FFFFFF"/>
            <w:tcMar>
              <w:left w:w="39" w:type="dxa"/>
            </w:tcMar>
          </w:tcPr>
          <w:p w:rsidR="008E34D9" w:rsidRPr="00303CB8" w:rsidRDefault="008E34D9" w:rsidP="009730EA">
            <w:pPr>
              <w:spacing w:line="360" w:lineRule="auto"/>
            </w:pPr>
            <w:r w:rsidRPr="00303CB8">
              <w:rPr>
                <w:rFonts w:eastAsia="Tahoma"/>
              </w:rPr>
              <w:t xml:space="preserve">Web Map Service is een Open </w:t>
            </w:r>
            <w:proofErr w:type="spellStart"/>
            <w:r w:rsidRPr="00303CB8">
              <w:rPr>
                <w:rFonts w:eastAsia="Tahoma"/>
              </w:rPr>
              <w:t>Geospatial</w:t>
            </w:r>
            <w:proofErr w:type="spellEnd"/>
            <w:r w:rsidRPr="00303CB8">
              <w:rPr>
                <w:rFonts w:eastAsia="Tahoma"/>
              </w:rPr>
              <w:t xml:space="preserve"> Consortium (OGC) standaard voor het tonen van kaarten middels online diensten. Een </w:t>
            </w:r>
            <w:r w:rsidRPr="00303CB8">
              <w:rPr>
                <w:rFonts w:eastAsia="Lucida Sans Unicode"/>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rsidR="00A53ECB" w:rsidRPr="007C7339" w:rsidRDefault="00A53ECB" w:rsidP="005B1DC0">
      <w:pPr>
        <w:pStyle w:val="Hoofdstukx"/>
      </w:pPr>
    </w:p>
    <w:p w:rsidR="007008A1" w:rsidRDefault="0020564B" w:rsidP="007C7339">
      <w:pPr>
        <w:pStyle w:val="Hoofdstuktitel"/>
        <w:spacing w:line="240" w:lineRule="atLeast"/>
      </w:pPr>
      <w:bookmarkStart w:id="14" w:name="_Toc476302121"/>
      <w:r>
        <w:t>Visualisatie van objecttypen</w:t>
      </w:r>
      <w:bookmarkEnd w:id="14"/>
      <w:r w:rsidR="00705FE7">
        <w:t xml:space="preserve"> </w:t>
      </w:r>
    </w:p>
    <w:p w:rsidR="0020564B" w:rsidRPr="0020564B" w:rsidRDefault="0020564B" w:rsidP="00A862BA">
      <w:pPr>
        <w:pStyle w:val="Paragraaftitel"/>
        <w:spacing w:line="360" w:lineRule="auto"/>
      </w:pPr>
      <w:bookmarkStart w:id="15" w:name="_Toc476302122"/>
      <w:r w:rsidRPr="0020564B">
        <w:t>Transport</w:t>
      </w:r>
      <w:bookmarkEnd w:id="15"/>
    </w:p>
    <w:p w:rsidR="0020564B" w:rsidRPr="0020564B" w:rsidRDefault="0020564B" w:rsidP="00A862BA">
      <w:pPr>
        <w:pStyle w:val="subparagraaftitel"/>
        <w:spacing w:line="360" w:lineRule="auto"/>
      </w:pPr>
      <w:bookmarkStart w:id="16" w:name="_Toc476302123"/>
      <w:proofErr w:type="spellStart"/>
      <w:r w:rsidRPr="0020564B">
        <w:t>Wegdeel</w:t>
      </w:r>
      <w:bookmarkEnd w:id="16"/>
      <w:proofErr w:type="spellEnd"/>
      <w:r w:rsidRPr="0020564B">
        <w:t xml:space="preserve"> </w:t>
      </w:r>
    </w:p>
    <w:p w:rsidR="0020564B" w:rsidRDefault="0020564B" w:rsidP="00A862BA">
      <w:pPr>
        <w:spacing w:line="360" w:lineRule="auto"/>
      </w:pPr>
      <w:r>
        <w:t>Het objecttype “</w:t>
      </w:r>
      <w:proofErr w:type="spellStart"/>
      <w:r>
        <w:t>Wegdeel</w:t>
      </w:r>
      <w:proofErr w:type="spellEnd"/>
      <w:r>
        <w:t>” wordt gevisualiseerd op basis van het attribuut “</w:t>
      </w:r>
      <w:proofErr w:type="spellStart"/>
      <w:r>
        <w:t>bgt</w:t>
      </w:r>
      <w:proofErr w:type="spellEnd"/>
      <w:r>
        <w:t>-functie”. De verschillende rijbaandelen worden niet afgebakend door harde lijnen, waardoor een rustiger kaartbeeld ontstaat. Om deze visualisatie te realiseren, wordt de geometrie van het objecttype 2 maal in de visualisatie getekend:</w:t>
      </w:r>
    </w:p>
    <w:p w:rsidR="0020564B" w:rsidRDefault="0020564B" w:rsidP="00765AB2">
      <w:pPr>
        <w:numPr>
          <w:ilvl w:val="0"/>
          <w:numId w:val="22"/>
        </w:numPr>
        <w:spacing w:line="360" w:lineRule="auto"/>
      </w:pPr>
      <w:r>
        <w:t>De eerste keer voor de wegranden</w:t>
      </w:r>
    </w:p>
    <w:p w:rsidR="0020564B" w:rsidRDefault="0020564B" w:rsidP="00765AB2">
      <w:pPr>
        <w:numPr>
          <w:ilvl w:val="0"/>
          <w:numId w:val="22"/>
        </w:numPr>
        <w:spacing w:line="360" w:lineRule="auto"/>
      </w:pPr>
      <w:r>
        <w:t>De tw</w:t>
      </w:r>
      <w:bookmarkStart w:id="17" w:name="_GoBack"/>
      <w:bookmarkEnd w:id="17"/>
      <w:r>
        <w:t>eede keer voor de wegvulling</w:t>
      </w:r>
    </w:p>
    <w:p w:rsidR="0020564B" w:rsidRDefault="0020564B" w:rsidP="00A862BA">
      <w:pPr>
        <w:spacing w:line="360" w:lineRule="auto"/>
      </w:pPr>
    </w:p>
    <w:p w:rsidR="0020564B" w:rsidRDefault="0020564B" w:rsidP="00A862BA">
      <w:pPr>
        <w:spacing w:line="360" w:lineRule="auto"/>
      </w:pPr>
      <w:r>
        <w:t>Voor specifieke toepassingen kan het wenselijk zijn om de verschillende wegdelen over de standaard visualisatie af te beelden.</w:t>
      </w:r>
    </w:p>
    <w:p w:rsidR="0020564B" w:rsidRDefault="0020564B" w:rsidP="00A862BA">
      <w:pPr>
        <w:spacing w:line="360" w:lineRule="auto"/>
      </w:pPr>
    </w:p>
    <w:p w:rsidR="0020564B" w:rsidRDefault="0020564B" w:rsidP="00A862BA">
      <w:pPr>
        <w:spacing w:line="360" w:lineRule="auto"/>
      </w:pPr>
      <w:r>
        <w:t>In de lijngerichte visualisatie wordt geen vulling meegegeven aan de objecten, waardoor de afzonderlijke objecten wel kunnen worden onderscheiden.</w:t>
      </w:r>
    </w:p>
    <w:p w:rsidR="0020564B" w:rsidRDefault="0020564B" w:rsidP="00A862BA">
      <w:pPr>
        <w:pStyle w:val="Kop3"/>
        <w:spacing w:line="360" w:lineRule="auto"/>
      </w:pPr>
      <w:bookmarkStart w:id="18" w:name="_Toc476302124"/>
      <w:proofErr w:type="spellStart"/>
      <w:r>
        <w:t>OndersteunendWegdeel</w:t>
      </w:r>
      <w:bookmarkEnd w:id="18"/>
      <w:proofErr w:type="spellEnd"/>
    </w:p>
    <w:p w:rsidR="0020564B" w:rsidRDefault="0020564B" w:rsidP="00A862BA">
      <w:pPr>
        <w:spacing w:line="360" w:lineRule="auto"/>
        <w:ind w:left="1080"/>
      </w:pPr>
    </w:p>
    <w:p w:rsidR="0020564B" w:rsidRDefault="0020564B" w:rsidP="00A862BA">
      <w:pPr>
        <w:spacing w:line="360" w:lineRule="auto"/>
      </w:pPr>
      <w:r>
        <w:t xml:space="preserve">Het objecttype “Ondersteunend </w:t>
      </w:r>
      <w:proofErr w:type="spellStart"/>
      <w:r>
        <w:t>Wegdeel</w:t>
      </w:r>
      <w:proofErr w:type="spellEnd"/>
      <w:r>
        <w:t>” wordt gevisualiseerd op basis van het attribuut “</w:t>
      </w:r>
      <w:proofErr w:type="spellStart"/>
      <w:r>
        <w:t>bgt</w:t>
      </w:r>
      <w:proofErr w:type="spellEnd"/>
      <w:r>
        <w:t>-functie”. De objecten krijgen ook een lijnsymbool mee in dezelfde kleur als het vlaksymbool om te voorkomen, dat er dunne, witte lijnen tussen de objecten blijven.</w:t>
      </w:r>
    </w:p>
    <w:p w:rsidR="0020564B" w:rsidRDefault="0020564B" w:rsidP="00A862BA">
      <w:pPr>
        <w:spacing w:line="360" w:lineRule="auto"/>
      </w:pPr>
    </w:p>
    <w:p w:rsidR="0020564B" w:rsidRDefault="0020564B" w:rsidP="00A862BA">
      <w:pPr>
        <w:spacing w:line="360" w:lineRule="auto"/>
      </w:pPr>
      <w:r>
        <w:t>In de lijngerichte visualisatie wordt geen vulling meegegeven aan de objecten, waardoor de afzonderlijke objecten wel kunnen worden onderscheiden.</w:t>
      </w:r>
    </w:p>
    <w:p w:rsidR="0020564B" w:rsidRDefault="0020564B" w:rsidP="00A862BA">
      <w:pPr>
        <w:pStyle w:val="Kop3"/>
        <w:spacing w:line="360" w:lineRule="auto"/>
      </w:pPr>
      <w:bookmarkStart w:id="19" w:name="_Toc476302125"/>
      <w:r>
        <w:t>Spoor</w:t>
      </w:r>
      <w:bookmarkEnd w:id="19"/>
    </w:p>
    <w:p w:rsidR="0020564B" w:rsidRDefault="0020564B" w:rsidP="00A862BA">
      <w:pPr>
        <w:spacing w:line="360" w:lineRule="auto"/>
        <w:ind w:left="1080"/>
      </w:pPr>
    </w:p>
    <w:p w:rsidR="0020564B" w:rsidRDefault="0020564B" w:rsidP="00A862BA">
      <w:pPr>
        <w:spacing w:line="360" w:lineRule="auto"/>
      </w:pPr>
      <w:r>
        <w:t>Het objecttype “Spoor” wordt gevisualiseerd op basis van het attribuut “</w:t>
      </w:r>
      <w:proofErr w:type="spellStart"/>
      <w:r>
        <w:t>bgt</w:t>
      </w:r>
      <w:proofErr w:type="spellEnd"/>
      <w:r>
        <w:t>-functie” . Om deze visualisatie te realiseren, wordt de geometrie van het objecttype 2 maal in de visualisatie getekend:</w:t>
      </w:r>
    </w:p>
    <w:p w:rsidR="0020564B" w:rsidRDefault="0020564B" w:rsidP="00765AB2">
      <w:pPr>
        <w:numPr>
          <w:ilvl w:val="0"/>
          <w:numId w:val="23"/>
        </w:numPr>
        <w:spacing w:line="360" w:lineRule="auto"/>
      </w:pPr>
      <w:r>
        <w:t>De eerste keer voor het doorlopende lijnsymbool</w:t>
      </w:r>
    </w:p>
    <w:p w:rsidR="0020564B" w:rsidRDefault="0020564B" w:rsidP="00765AB2">
      <w:pPr>
        <w:numPr>
          <w:ilvl w:val="0"/>
          <w:numId w:val="23"/>
        </w:numPr>
        <w:spacing w:line="360" w:lineRule="auto"/>
      </w:pPr>
      <w:r>
        <w:t>De tweede keer voor het gestreepte lijnsymbool</w:t>
      </w:r>
    </w:p>
    <w:p w:rsidR="00A862BA" w:rsidRDefault="00A862BA" w:rsidP="00A862BA">
      <w:pPr>
        <w:spacing w:line="360" w:lineRule="auto"/>
      </w:pPr>
    </w:p>
    <w:p w:rsidR="0020564B" w:rsidRDefault="0020564B" w:rsidP="00A862BA">
      <w:pPr>
        <w:spacing w:line="360" w:lineRule="auto"/>
      </w:pPr>
      <w:r>
        <w:t>De visualisatie van het objecttype is gelijk voor de standaard- en achtergrondvisualisatie. In de lijngerichte visualisatie worden de objecten als zwarte lijnen weergegeven.</w:t>
      </w:r>
    </w:p>
    <w:p w:rsidR="0020564B" w:rsidRDefault="0020564B" w:rsidP="00A862BA">
      <w:pPr>
        <w:pStyle w:val="Kop2"/>
        <w:spacing w:line="360" w:lineRule="auto"/>
      </w:pPr>
      <w:bookmarkStart w:id="20" w:name="_Toc476302126"/>
      <w:r>
        <w:t>Terreindeel</w:t>
      </w:r>
      <w:bookmarkEnd w:id="20"/>
    </w:p>
    <w:p w:rsidR="0020564B" w:rsidRDefault="0020564B" w:rsidP="00A862BA">
      <w:pPr>
        <w:pStyle w:val="subparagraaftitel"/>
        <w:spacing w:line="360" w:lineRule="auto"/>
      </w:pPr>
      <w:bookmarkStart w:id="21" w:name="_Toc476302127"/>
      <w:proofErr w:type="spellStart"/>
      <w:r>
        <w:t>OnbegroeidTerreindeel</w:t>
      </w:r>
      <w:bookmarkEnd w:id="21"/>
      <w:proofErr w:type="spellEnd"/>
    </w:p>
    <w:p w:rsidR="0020564B" w:rsidRDefault="0020564B" w:rsidP="00A862BA">
      <w:pPr>
        <w:spacing w:line="360" w:lineRule="auto"/>
      </w:pPr>
      <w:r>
        <w:t>Het objecttype “</w:t>
      </w:r>
      <w:proofErr w:type="spellStart"/>
      <w:r>
        <w:t>OnbegroeidTerreindeel</w:t>
      </w:r>
      <w:proofErr w:type="spellEnd"/>
      <w:r>
        <w:t>” wordt gevisualiseerd op basis van het attribuut “</w:t>
      </w:r>
      <w:proofErr w:type="spellStart"/>
      <w:r>
        <w:t>bgt</w:t>
      </w:r>
      <w:proofErr w:type="spellEnd"/>
      <w:r>
        <w:t>-fysiekvoorkomen”. De objecten met de attribuutwaarden “Erf”, “Gesloten verharding”, “Open verharding” en “Half verhard” worden twee maal afgebeeld: als lijnsymbool en als vlaksymbool.</w:t>
      </w:r>
    </w:p>
    <w:p w:rsidR="0020564B" w:rsidRDefault="0020564B" w:rsidP="00A862BA">
      <w:pPr>
        <w:spacing w:line="360" w:lineRule="auto"/>
      </w:pPr>
    </w:p>
    <w:p w:rsidR="0020564B" w:rsidRDefault="0020564B" w:rsidP="00A862BA">
      <w:pPr>
        <w:spacing w:line="360" w:lineRule="auto"/>
      </w:pPr>
      <w:r>
        <w:lastRenderedPageBreak/>
        <w:t>De objecten met de attribuutwaarden “Onverhard” en “Zand” krijgen zowel een vlaksymbool als ook een lijnsymbool mee in dezelfde kleur als het vlaksymbool om te voorkomen, dat er dunne, witte lijnen tussen de objecten blijven. In de lijngerichte visualisatie worden deze objecttypes niet weergegeven.</w:t>
      </w:r>
    </w:p>
    <w:p w:rsidR="0020564B" w:rsidRDefault="0020564B" w:rsidP="00A862BA">
      <w:pPr>
        <w:pStyle w:val="subparagraaftitel"/>
        <w:spacing w:line="360" w:lineRule="auto"/>
      </w:pPr>
      <w:bookmarkStart w:id="22" w:name="_Toc476302128"/>
      <w:r>
        <w:t>Begroeid Terreindeel</w:t>
      </w:r>
      <w:bookmarkEnd w:id="22"/>
    </w:p>
    <w:p w:rsidR="0020564B" w:rsidRDefault="0020564B" w:rsidP="00A862BA">
      <w:pPr>
        <w:spacing w:line="360" w:lineRule="auto"/>
      </w:pPr>
      <w:r>
        <w:t>Het objecttype “Begroeid Terreindeel” wordt gevisualiseerd op basis van het attribuut “</w:t>
      </w:r>
      <w:proofErr w:type="spellStart"/>
      <w:r>
        <w:t>bgt</w:t>
      </w:r>
      <w:proofErr w:type="spellEnd"/>
      <w:r>
        <w:t>-fysiekvoorkomen”. De objecten krijgen ook een lijnsymbool mee in dezelfde kleur als het vlaksymbool om te voorkomen, dat er dunne, witte lijnen tussen de objecten blijven.</w:t>
      </w:r>
    </w:p>
    <w:p w:rsidR="0020564B" w:rsidRDefault="0020564B" w:rsidP="00A862BA">
      <w:pPr>
        <w:spacing w:line="360" w:lineRule="auto"/>
      </w:pPr>
    </w:p>
    <w:p w:rsidR="0020564B" w:rsidRDefault="0020564B" w:rsidP="00A862BA">
      <w:pPr>
        <w:spacing w:line="360" w:lineRule="auto"/>
      </w:pPr>
      <w:r>
        <w:t xml:space="preserve">De vlakpatronen voor de standaardvisualisatie worden meegeleverd als </w:t>
      </w:r>
      <w:proofErr w:type="spellStart"/>
      <w:r>
        <w:t>Scalable</w:t>
      </w:r>
      <w:proofErr w:type="spellEnd"/>
      <w:r>
        <w:t xml:space="preserve"> Vector Graphics (SVG) bestanden. In de lijngerichte visualisatie worden deze objecttypes niet weergegeven.</w:t>
      </w:r>
    </w:p>
    <w:p w:rsidR="0020564B" w:rsidRDefault="0020564B" w:rsidP="00A862BA">
      <w:pPr>
        <w:pStyle w:val="Paragraaftitel"/>
        <w:spacing w:line="360" w:lineRule="auto"/>
      </w:pPr>
      <w:bookmarkStart w:id="23" w:name="_Toc476302129"/>
      <w:r>
        <w:t>Water</w:t>
      </w:r>
      <w:bookmarkEnd w:id="23"/>
    </w:p>
    <w:p w:rsidR="0020564B" w:rsidRDefault="0020564B" w:rsidP="00A862BA">
      <w:pPr>
        <w:pStyle w:val="subparagraaftitel"/>
        <w:spacing w:line="360" w:lineRule="auto"/>
      </w:pPr>
      <w:bookmarkStart w:id="24" w:name="_Toc476302130"/>
      <w:r>
        <w:t>Waterdeel en Ondersteunend Waterdeel</w:t>
      </w:r>
      <w:bookmarkEnd w:id="24"/>
    </w:p>
    <w:p w:rsidR="0020564B" w:rsidRDefault="0020564B" w:rsidP="00A862BA">
      <w:pPr>
        <w:spacing w:line="360" w:lineRule="auto"/>
      </w:pPr>
      <w:r>
        <w:t>Het objecttype “Waterdeel” wordt gevisualiseerd op basis van het attribuut “</w:t>
      </w:r>
      <w:proofErr w:type="spellStart"/>
      <w:r>
        <w:t>bgt</w:t>
      </w:r>
      <w:proofErr w:type="spellEnd"/>
      <w:r>
        <w:t>-type”. De objecten krijgen ook een lijnsymbool mee in dezelfde kleur als het vlaksymbool om te voorkomen, dat er dunne, witte lijnen tussen de objecten blijven. In de lijngerichte visualisatie worden deze objecttypes niet met een vlakvulling, maar met een dunne, blauwe lijn weergegeven.</w:t>
      </w:r>
    </w:p>
    <w:p w:rsidR="0020564B" w:rsidRDefault="0020564B" w:rsidP="00A862BA">
      <w:pPr>
        <w:pStyle w:val="Paragraaftitel"/>
        <w:spacing w:line="360" w:lineRule="auto"/>
      </w:pPr>
      <w:bookmarkStart w:id="25" w:name="_Toc476302131"/>
      <w:r>
        <w:t>Bouwwerk</w:t>
      </w:r>
      <w:bookmarkEnd w:id="25"/>
    </w:p>
    <w:p w:rsidR="0020564B" w:rsidRDefault="0020564B" w:rsidP="00A862BA">
      <w:pPr>
        <w:pStyle w:val="subparagraaftitel"/>
        <w:spacing w:line="360" w:lineRule="auto"/>
      </w:pPr>
      <w:bookmarkStart w:id="26" w:name="_Toc476302132"/>
      <w:r>
        <w:t>Pand</w:t>
      </w:r>
      <w:bookmarkEnd w:id="26"/>
    </w:p>
    <w:p w:rsidR="0020564B" w:rsidRDefault="0020564B" w:rsidP="00A862BA">
      <w:pPr>
        <w:spacing w:line="360" w:lineRule="auto"/>
      </w:pPr>
      <w:r>
        <w:t>Het objecttype “Pand” wordt gevisualiseerd in alle visualisaties. In de standaard visualisatie krijgen de objecten zowel een vlaksymbool als een lijnsymbool mee, waardoor de individuele panden kunnen worden onderscheiden.</w:t>
      </w:r>
    </w:p>
    <w:p w:rsidR="0020564B" w:rsidRDefault="0020564B" w:rsidP="00A862BA">
      <w:pPr>
        <w:spacing w:line="360" w:lineRule="auto"/>
      </w:pPr>
    </w:p>
    <w:p w:rsidR="0020564B" w:rsidRDefault="0020564B" w:rsidP="00A862BA">
      <w:pPr>
        <w:spacing w:line="360" w:lineRule="auto"/>
      </w:pPr>
      <w:r>
        <w:t>In de achtergrondvisualisatie krijgen de objecten ook een lijnsymbool mee in dezelfde kleur als het vlaksymbool om te voorkomen, dat er dunne, witte lijnen tussen de objecten blijven. Hier kunnen de onafhankelijke panden niet worden onderscheiden.</w:t>
      </w:r>
    </w:p>
    <w:p w:rsidR="0020564B" w:rsidRDefault="0020564B" w:rsidP="00A862BA">
      <w:pPr>
        <w:spacing w:line="360" w:lineRule="auto"/>
      </w:pPr>
    </w:p>
    <w:p w:rsidR="0020564B" w:rsidRDefault="0020564B" w:rsidP="00A862BA">
      <w:pPr>
        <w:spacing w:line="360" w:lineRule="auto"/>
      </w:pPr>
      <w:r>
        <w:t>In de lijngerichte visualisatie worden deze objecttypes niet met een vlakvulling, maar met een dunne, rode lijn weergegeven.</w:t>
      </w:r>
    </w:p>
    <w:p w:rsidR="0020564B" w:rsidRDefault="0020564B" w:rsidP="00A862BA">
      <w:pPr>
        <w:pStyle w:val="subparagraaftitel"/>
        <w:spacing w:line="360" w:lineRule="auto"/>
      </w:pPr>
      <w:bookmarkStart w:id="27" w:name="_Toc476302133"/>
      <w:proofErr w:type="spellStart"/>
      <w:r>
        <w:t>OverigBouwwerk</w:t>
      </w:r>
      <w:bookmarkEnd w:id="27"/>
      <w:proofErr w:type="spellEnd"/>
    </w:p>
    <w:p w:rsidR="0020564B" w:rsidRDefault="0020564B" w:rsidP="00A862BA">
      <w:pPr>
        <w:spacing w:line="360" w:lineRule="auto"/>
      </w:pPr>
      <w:r>
        <w:t>Het objecttype “</w:t>
      </w:r>
      <w:proofErr w:type="spellStart"/>
      <w:r>
        <w:t>OverigBouwwerk</w:t>
      </w:r>
      <w:proofErr w:type="spellEnd"/>
      <w:r>
        <w:t>” wordt gevisualiseerd op basis van het attribuut “</w:t>
      </w:r>
      <w:proofErr w:type="spellStart"/>
      <w:r>
        <w:t>bgt</w:t>
      </w:r>
      <w:proofErr w:type="spellEnd"/>
      <w:r>
        <w:t xml:space="preserve">-type” en “plus-type”. </w:t>
      </w:r>
    </w:p>
    <w:p w:rsidR="0020564B" w:rsidRDefault="0020564B" w:rsidP="00A862BA">
      <w:pPr>
        <w:pStyle w:val="subparagraaftitel"/>
        <w:spacing w:line="360" w:lineRule="auto"/>
      </w:pPr>
      <w:bookmarkStart w:id="28" w:name="_Toc476302134"/>
      <w:r>
        <w:t>Kunstwerk</w:t>
      </w:r>
      <w:bookmarkEnd w:id="28"/>
    </w:p>
    <w:p w:rsidR="0020564B" w:rsidRDefault="0020564B" w:rsidP="00A862BA">
      <w:pPr>
        <w:spacing w:line="360" w:lineRule="auto"/>
      </w:pPr>
      <w:r>
        <w:t>Het objecttype “Kunstwerkdeel” wordt gevisualiseerd op basis van het attribuut “</w:t>
      </w:r>
      <w:proofErr w:type="spellStart"/>
      <w:r>
        <w:t>bgt</w:t>
      </w:r>
      <w:proofErr w:type="spellEnd"/>
      <w:r>
        <w:t>-type” en “plus-type”. De verschillende objecten met de attribuutwaarde “Perron” worden niet afgebakend door harde lijnen, waardoor een rustiger kaartbeeld ontstaat. Om deze visualisatie te realiseren, wordt de geometrie van het object 2 maal in de visualisatie getekend:</w:t>
      </w:r>
    </w:p>
    <w:p w:rsidR="0020564B" w:rsidRDefault="0020564B" w:rsidP="00765AB2">
      <w:pPr>
        <w:numPr>
          <w:ilvl w:val="0"/>
          <w:numId w:val="24"/>
        </w:numPr>
        <w:spacing w:line="360" w:lineRule="auto"/>
      </w:pPr>
      <w:r>
        <w:t>De eerste keer voor de wegranden</w:t>
      </w:r>
    </w:p>
    <w:p w:rsidR="0020564B" w:rsidRDefault="0020564B" w:rsidP="00765AB2">
      <w:pPr>
        <w:numPr>
          <w:ilvl w:val="0"/>
          <w:numId w:val="24"/>
        </w:numPr>
        <w:spacing w:line="360" w:lineRule="auto"/>
      </w:pPr>
      <w:r>
        <w:t>De tweede keer voor de wegvulling</w:t>
      </w:r>
    </w:p>
    <w:p w:rsidR="0020564B" w:rsidRDefault="0020564B" w:rsidP="00A862BA">
      <w:pPr>
        <w:spacing w:line="360" w:lineRule="auto"/>
      </w:pPr>
    </w:p>
    <w:p w:rsidR="0020564B" w:rsidRDefault="0020564B" w:rsidP="00A862BA">
      <w:pPr>
        <w:spacing w:line="360" w:lineRule="auto"/>
      </w:pPr>
      <w:r>
        <w:t xml:space="preserve">De Overbruggingsdelen en Tunneldelen worden wel gevisualiseerd, maar er wordt geen onderscheid gemaakt in het type </w:t>
      </w:r>
      <w:proofErr w:type="spellStart"/>
      <w:r>
        <w:t>Overbruggingdeel</w:t>
      </w:r>
      <w:proofErr w:type="spellEnd"/>
      <w:r>
        <w:t xml:space="preserve"> of type Tunneldeel. </w:t>
      </w:r>
    </w:p>
    <w:p w:rsidR="0020564B" w:rsidRDefault="0020564B" w:rsidP="00A862BA">
      <w:pPr>
        <w:pStyle w:val="Kop3"/>
        <w:spacing w:line="360" w:lineRule="auto"/>
      </w:pPr>
      <w:r>
        <w:lastRenderedPageBreak/>
        <w:t xml:space="preserve"> </w:t>
      </w:r>
      <w:bookmarkStart w:id="29" w:name="_Toc476302135"/>
      <w:r>
        <w:t>Scheiding en Overige Scheiding</w:t>
      </w:r>
      <w:bookmarkEnd w:id="29"/>
    </w:p>
    <w:p w:rsidR="0020564B" w:rsidRDefault="0020564B" w:rsidP="00A862BA">
      <w:pPr>
        <w:spacing w:line="360" w:lineRule="auto"/>
      </w:pPr>
    </w:p>
    <w:p w:rsidR="0020564B" w:rsidRDefault="0020564B" w:rsidP="00A862BA">
      <w:pPr>
        <w:spacing w:line="360" w:lineRule="auto"/>
      </w:pPr>
      <w:r>
        <w:t>Het objecttype “Scheiding” wordt gevisualiseerd op basis van het attribuut “</w:t>
      </w:r>
      <w:proofErr w:type="spellStart"/>
      <w:r>
        <w:t>bgt</w:t>
      </w:r>
      <w:proofErr w:type="spellEnd"/>
      <w:r>
        <w:t>-type” of “plus-type”. In de achtergrondvisualisatie wordt het objecttype niet gevisualiseerd.</w:t>
      </w:r>
    </w:p>
    <w:p w:rsidR="0020564B" w:rsidRDefault="0020564B" w:rsidP="00A862BA">
      <w:pPr>
        <w:pStyle w:val="Paragraaftitel"/>
        <w:spacing w:line="360" w:lineRule="auto"/>
      </w:pPr>
      <w:bookmarkStart w:id="30" w:name="_Toc476302136"/>
      <w:r>
        <w:t>Functioneel gebied</w:t>
      </w:r>
      <w:bookmarkEnd w:id="30"/>
    </w:p>
    <w:p w:rsidR="0020564B" w:rsidRDefault="0020564B" w:rsidP="00A862BA">
      <w:pPr>
        <w:spacing w:line="360" w:lineRule="auto"/>
      </w:pPr>
      <w:r>
        <w:t>Het objecttype “Functioneel gebied” is onderdeel van de standaardvisualisatie, maar niet van de achtergrondvisualisatie en de lijngerichte visualisatie. Het objecttype “Functioneel gebied” wordt voor de standaardvisualisatie gevisualiseerd op basis van het attribuut “</w:t>
      </w:r>
      <w:proofErr w:type="spellStart"/>
      <w:r>
        <w:t>bgt</w:t>
      </w:r>
      <w:proofErr w:type="spellEnd"/>
      <w:r>
        <w:t xml:space="preserve">-type” of “plus-type” door middel van een vlaksymbool (waarbij slechts de grens van het functioneel gebied wordt afgebeeld) en een puntsymbool. Een puntsymbool wordt getoond in het centrum van het deel van een polygoon, dat op het beeldscherm zichtbaar is. Een vlaksymbool zou objecten binnen een functioneel gebied overlappen. De puntsymbolen worden in een aparte SLD aangeboden, zodat zij bovenop alle andere lijn-, punt- en tekstsymbolen kunnen worden afgebeeld. Deze puntsymbolen zijn meegeleverd als </w:t>
      </w:r>
      <w:proofErr w:type="spellStart"/>
      <w:r>
        <w:t>Scalable</w:t>
      </w:r>
      <w:proofErr w:type="spellEnd"/>
      <w:r>
        <w:t xml:space="preserve"> Vector Graphics (SVG) bestanden.</w:t>
      </w:r>
    </w:p>
    <w:p w:rsidR="0020564B" w:rsidRDefault="0020564B" w:rsidP="00A862BA">
      <w:pPr>
        <w:spacing w:line="360" w:lineRule="auto"/>
      </w:pPr>
      <w:r>
        <w:t xml:space="preserve">De objecten met de attribuutwaarde “Waterbergingsgebied” en “Kering” hebben naast het doorgetrokken lijnsymbool van de grens ook een extra lijnsymbool. Dit wordt gerealiseerd op basis van een geometrische driehoek uit het </w:t>
      </w:r>
      <w:proofErr w:type="spellStart"/>
      <w:r>
        <w:t>Truetype</w:t>
      </w:r>
      <w:proofErr w:type="spellEnd"/>
      <w:r>
        <w:t xml:space="preserve"> lettertype “</w:t>
      </w:r>
      <w:proofErr w:type="spellStart"/>
      <w:r>
        <w:t>Symbol</w:t>
      </w:r>
      <w:proofErr w:type="spellEnd"/>
      <w:r>
        <w:t>”.</w:t>
      </w:r>
    </w:p>
    <w:p w:rsidR="0020564B" w:rsidRDefault="0020564B" w:rsidP="00A862BA">
      <w:pPr>
        <w:pStyle w:val="Paragraaftitel"/>
        <w:spacing w:line="360" w:lineRule="auto"/>
      </w:pPr>
      <w:bookmarkStart w:id="31" w:name="_Toc476302137"/>
      <w:r>
        <w:t>Registratief gebied</w:t>
      </w:r>
      <w:bookmarkEnd w:id="31"/>
    </w:p>
    <w:p w:rsidR="0020564B" w:rsidRDefault="0020564B" w:rsidP="00A862BA">
      <w:pPr>
        <w:pStyle w:val="subparagraaftitel"/>
        <w:spacing w:line="360" w:lineRule="auto"/>
      </w:pPr>
      <w:bookmarkStart w:id="32" w:name="_Toc476302138"/>
      <w:r>
        <w:t>Openbare ruimte</w:t>
      </w:r>
      <w:bookmarkEnd w:id="32"/>
    </w:p>
    <w:p w:rsidR="0020564B" w:rsidRDefault="0020564B" w:rsidP="00A862BA">
      <w:pPr>
        <w:spacing w:line="360" w:lineRule="auto"/>
      </w:pPr>
      <w:r>
        <w:t>Het objecttype “Openbare Ruimte wordt gevisualiseerd zonder gebruik te maken van de verschillende attributen.</w:t>
      </w:r>
    </w:p>
    <w:p w:rsidR="0020564B" w:rsidRDefault="0020564B" w:rsidP="00A862BA">
      <w:pPr>
        <w:pStyle w:val="subparagraaftitel"/>
        <w:spacing w:line="360" w:lineRule="auto"/>
      </w:pPr>
      <w:bookmarkStart w:id="33" w:name="_Toc476302139"/>
      <w:r>
        <w:t>Buurt</w:t>
      </w:r>
      <w:bookmarkEnd w:id="33"/>
    </w:p>
    <w:p w:rsidR="0020564B" w:rsidRDefault="0020564B" w:rsidP="00A862BA">
      <w:pPr>
        <w:spacing w:line="360" w:lineRule="auto"/>
      </w:pPr>
      <w:r>
        <w:t>Het objecttype “Buurt” wordt gevisualiseerd zonder gebruik te maken van de verschillende attributen.</w:t>
      </w:r>
    </w:p>
    <w:p w:rsidR="0020564B" w:rsidRDefault="0020564B" w:rsidP="00A862BA">
      <w:pPr>
        <w:pStyle w:val="subparagraaftitel"/>
        <w:spacing w:line="360" w:lineRule="auto"/>
      </w:pPr>
      <w:bookmarkStart w:id="34" w:name="_Toc476302140"/>
      <w:r>
        <w:t>Stadsdeel</w:t>
      </w:r>
      <w:bookmarkEnd w:id="34"/>
    </w:p>
    <w:p w:rsidR="0020564B" w:rsidRDefault="0020564B" w:rsidP="00A862BA">
      <w:pPr>
        <w:spacing w:line="360" w:lineRule="auto"/>
      </w:pPr>
      <w:r>
        <w:t>Het objecttype “Stadsdeel” wordt gevisualiseerd zonder gebruik te maken van de verschillende attributen.</w:t>
      </w:r>
    </w:p>
    <w:p w:rsidR="0020564B" w:rsidRDefault="0020564B" w:rsidP="00A862BA">
      <w:pPr>
        <w:pStyle w:val="subparagraaftitel"/>
        <w:spacing w:line="360" w:lineRule="auto"/>
      </w:pPr>
      <w:bookmarkStart w:id="35" w:name="_Toc476302141"/>
      <w:r>
        <w:t>Wijk</w:t>
      </w:r>
      <w:bookmarkEnd w:id="35"/>
    </w:p>
    <w:p w:rsidR="0020564B" w:rsidRDefault="0020564B" w:rsidP="00A862BA">
      <w:pPr>
        <w:spacing w:line="360" w:lineRule="auto"/>
      </w:pPr>
      <w:r>
        <w:t>Het objecttype “Wijk” wordt gevisualiseerd zonder gebruik te maken van de verschillende attributen.</w:t>
      </w:r>
    </w:p>
    <w:p w:rsidR="0020564B" w:rsidRDefault="0020564B" w:rsidP="00A862BA">
      <w:pPr>
        <w:pStyle w:val="subparagraaftitel"/>
        <w:spacing w:line="360" w:lineRule="auto"/>
      </w:pPr>
      <w:bookmarkStart w:id="36" w:name="_Toc476302142"/>
      <w:r>
        <w:t>Waterschap</w:t>
      </w:r>
      <w:bookmarkEnd w:id="36"/>
    </w:p>
    <w:p w:rsidR="0020564B" w:rsidRDefault="0020564B" w:rsidP="00A862BA">
      <w:pPr>
        <w:spacing w:line="360" w:lineRule="auto"/>
      </w:pPr>
      <w:r>
        <w:t>Het objecttype “Waterschap” wordt gevisualiseerd zonder gebruik te maken van de verschillende attributen.</w:t>
      </w:r>
    </w:p>
    <w:p w:rsidR="0020564B" w:rsidRDefault="0020564B" w:rsidP="00A862BA">
      <w:pPr>
        <w:pStyle w:val="Paragraaftitel"/>
        <w:spacing w:line="360" w:lineRule="auto"/>
      </w:pPr>
      <w:bookmarkStart w:id="37" w:name="_Toc476302143"/>
      <w:r>
        <w:t>Vegetatie-object</w:t>
      </w:r>
      <w:bookmarkEnd w:id="37"/>
    </w:p>
    <w:p w:rsidR="0020564B" w:rsidRDefault="0020564B" w:rsidP="00A862BA">
      <w:pPr>
        <w:pStyle w:val="subparagraaftitel"/>
        <w:spacing w:line="360" w:lineRule="auto"/>
      </w:pPr>
      <w:bookmarkStart w:id="38" w:name="_Toc476302144"/>
      <w:r>
        <w:t>Vegetatie-object</w:t>
      </w:r>
      <w:bookmarkEnd w:id="38"/>
    </w:p>
    <w:p w:rsidR="0020564B" w:rsidRDefault="0020564B" w:rsidP="00A862BA">
      <w:pPr>
        <w:spacing w:line="360" w:lineRule="auto"/>
      </w:pPr>
      <w:r>
        <w:t>Het objecttype “Vegetatie-object” wordt alleen in de standaardvisualisatie gevisualiseerd op basis van het attribuut “plus-type”. De bomen krijgen een puntsymbool, de heggen een vlaksymbool of lijnsymbool.</w:t>
      </w:r>
    </w:p>
    <w:p w:rsidR="00A862BA" w:rsidRPr="007C7339" w:rsidRDefault="00A862BA" w:rsidP="00A862BA">
      <w:pPr>
        <w:pStyle w:val="Hoofdstukx"/>
      </w:pPr>
    </w:p>
    <w:p w:rsidR="0020564B" w:rsidRDefault="00A862BA" w:rsidP="0020564B">
      <w:pPr>
        <w:pStyle w:val="Hoofdstuktitel"/>
        <w:spacing w:line="240" w:lineRule="atLeast"/>
      </w:pPr>
      <w:bookmarkStart w:id="39" w:name="_Toc476302145"/>
      <w:proofErr w:type="spellStart"/>
      <w:r>
        <w:t>Kaartbeschrifting</w:t>
      </w:r>
      <w:bookmarkEnd w:id="39"/>
      <w:proofErr w:type="spellEnd"/>
    </w:p>
    <w:p w:rsidR="0020564B" w:rsidRDefault="0020564B" w:rsidP="0020564B">
      <w:pPr>
        <w:spacing w:line="240" w:lineRule="atLeast"/>
      </w:pPr>
      <w:r>
        <w:t xml:space="preserve">In de BGT worden teksten opgenomen en gevisualiseerd ten behoeve van de oriëntatie. De teksten zijn opgenomen als individuele puntobjecten met als attributen de naam die op de betreffende locatie afgebeeld dient te worden en de rotatie, de hoek waaronder de tekst geplaatst dient te worden. Deze teksten betreffen namen van openbare ruimten en </w:t>
      </w:r>
      <w:proofErr w:type="spellStart"/>
      <w:r>
        <w:t>nummeraanduidingsreeks</w:t>
      </w:r>
      <w:proofErr w:type="spellEnd"/>
      <w:r>
        <w:t xml:space="preserve"> bij panden. Voor de teksten die betrekking hebben op openbare ruimten wordt ook het type openbare ruimte vastgelegd.</w:t>
      </w:r>
    </w:p>
    <w:p w:rsidR="0020564B" w:rsidRDefault="0020564B" w:rsidP="0020564B">
      <w:pPr>
        <w:spacing w:line="240" w:lineRule="atLeast"/>
      </w:pPr>
    </w:p>
    <w:p w:rsidR="0020564B" w:rsidRDefault="0020564B" w:rsidP="0020564B">
      <w:pPr>
        <w:spacing w:line="240" w:lineRule="atLeast"/>
      </w:pPr>
      <w:r>
        <w:t>In de standaardvisualisatie en de lijngerichte visualisatie wordt gebruik gemaakt van het lettertype '</w:t>
      </w:r>
      <w:proofErr w:type="spellStart"/>
      <w:r>
        <w:t>Arial</w:t>
      </w:r>
      <w:proofErr w:type="spellEnd"/>
      <w:r>
        <w:t>'. In de achtergrondvisualisatie wordt gebruik gemaakt van het lettertype '</w:t>
      </w:r>
      <w:proofErr w:type="spellStart"/>
      <w:r>
        <w:t>RijksoverheidSansTextTT</w:t>
      </w:r>
      <w:proofErr w:type="spellEnd"/>
      <w:r>
        <w:t>' en '</w:t>
      </w:r>
      <w:proofErr w:type="spellStart"/>
      <w:r>
        <w:t>RijksoverheidSansHeadingTT</w:t>
      </w:r>
      <w:proofErr w:type="spellEnd"/>
      <w:r>
        <w:t>'.</w:t>
      </w:r>
    </w:p>
    <w:p w:rsidR="0020564B" w:rsidRDefault="0020564B" w:rsidP="0020564B">
      <w:pPr>
        <w:pStyle w:val="Paragraaftitel"/>
      </w:pPr>
      <w:bookmarkStart w:id="40" w:name="_Toc476302146"/>
      <w:proofErr w:type="spellStart"/>
      <w:r>
        <w:t>OpenbareRuimteLabel</w:t>
      </w:r>
      <w:bookmarkEnd w:id="40"/>
      <w:proofErr w:type="spellEnd"/>
      <w:r>
        <w:t xml:space="preserve"> </w:t>
      </w:r>
    </w:p>
    <w:p w:rsidR="0020564B" w:rsidRDefault="0020564B" w:rsidP="0020564B">
      <w:pPr>
        <w:spacing w:line="240" w:lineRule="atLeast"/>
      </w:pPr>
      <w:r>
        <w:t xml:space="preserve">In de visualisatie van de BGT worden namen gepresenteerd van alle openbare ruimten </w:t>
      </w:r>
    </w:p>
    <w:p w:rsidR="0020564B" w:rsidRDefault="0020564B" w:rsidP="0020564B">
      <w:pPr>
        <w:spacing w:line="240" w:lineRule="atLeast"/>
      </w:pPr>
      <w:r>
        <w:t xml:space="preserve">zoals gedefinieerd in de BAG. Dit is bedoeld ter oriëntatie. Een naam van een openbare </w:t>
      </w:r>
    </w:p>
    <w:p w:rsidR="0020564B" w:rsidRDefault="0020564B" w:rsidP="0020564B">
      <w:pPr>
        <w:spacing w:line="240" w:lineRule="atLeast"/>
      </w:pPr>
      <w:r>
        <w:t xml:space="preserve">ruimte kan meerdere malen worden gepresenteerd. </w:t>
      </w:r>
    </w:p>
    <w:p w:rsidR="0020564B" w:rsidRDefault="0020564B" w:rsidP="0020564B">
      <w:pPr>
        <w:spacing w:line="240" w:lineRule="atLeast"/>
      </w:pPr>
    </w:p>
    <w:p w:rsidR="0020564B" w:rsidRDefault="0020564B" w:rsidP="0020564B">
      <w:pPr>
        <w:spacing w:line="240" w:lineRule="atLeast"/>
      </w:pPr>
      <w:r>
        <w:t xml:space="preserve">De visualisatie van een openbare ruimtenaam vindt plaats door de coördinaten van het midden (centrum) van de tekst vast te leggen, als mede de rotatie van de tekst ten opzichte van de normale tekstrichting. De naam wordt geautomatiseerd uit de BAG overgenomen. </w:t>
      </w:r>
    </w:p>
    <w:p w:rsidR="0020564B" w:rsidRDefault="0020564B" w:rsidP="0020564B">
      <w:pPr>
        <w:spacing w:line="240" w:lineRule="atLeast"/>
      </w:pPr>
    </w:p>
    <w:p w:rsidR="0020564B" w:rsidRDefault="0020564B" w:rsidP="0020564B">
      <w:pPr>
        <w:spacing w:line="240" w:lineRule="atLeast"/>
      </w:pPr>
      <w:r>
        <w:t>Op basis van de attribuut “plus-type” wordt bepaald, of het attribuut “Rotatie” wordt gebruikt voor de visualisatie. Alleen voor het visualiseren van objecten met de domeinwaarde “Weg”, “Spoorbaan”, “Water” voor het attribuut “plus-type” wordt het attribuut “Rotatie” meegenomen in de visualisatie. De domeinwaarden voor het attribuut “Rotatie” liggen tussen de –90 graden en +90 graden.</w:t>
      </w:r>
    </w:p>
    <w:p w:rsidR="0020564B" w:rsidRDefault="0020564B" w:rsidP="0020564B">
      <w:pPr>
        <w:spacing w:line="240" w:lineRule="atLeast"/>
      </w:pPr>
    </w:p>
    <w:p w:rsidR="0020564B" w:rsidRDefault="0020564B" w:rsidP="0020564B">
      <w:pPr>
        <w:spacing w:line="240" w:lineRule="atLeast"/>
      </w:pPr>
      <w:r>
        <w:t>De locaties van de puntobjecten worden ingewonnen op schaal 1:2000. Omwille van een betere zichtbaarheid in de standaardvisualisatie zijn de labels voorzien van een halo.</w:t>
      </w:r>
    </w:p>
    <w:p w:rsidR="0020564B" w:rsidRDefault="0020564B" w:rsidP="0020564B">
      <w:pPr>
        <w:pStyle w:val="Paragraaftitel"/>
      </w:pPr>
      <w:bookmarkStart w:id="41" w:name="_Toc476302147"/>
      <w:proofErr w:type="spellStart"/>
      <w:r>
        <w:t>Nummeraanduidingreeks</w:t>
      </w:r>
      <w:bookmarkEnd w:id="41"/>
      <w:proofErr w:type="spellEnd"/>
      <w:r>
        <w:t xml:space="preserve"> </w:t>
      </w:r>
    </w:p>
    <w:p w:rsidR="0020564B" w:rsidRDefault="0020564B" w:rsidP="0020564B">
      <w:pPr>
        <w:spacing w:line="240" w:lineRule="atLeast"/>
      </w:pPr>
      <w:r>
        <w:t xml:space="preserve">In de visualisatie van de BGT worden nummeraanduidingen gepresenteerd behorend bij panden zoals gedefinieerd in de BAG voor de verblijfsobjecten in die panden. Dit is bedoeld ter oriëntatie. De nummeraanduidingen van verblijfsobjecten in een pand worden verzameld tot een </w:t>
      </w:r>
      <w:proofErr w:type="spellStart"/>
      <w:r>
        <w:t>nummeraanduidingreeks</w:t>
      </w:r>
      <w:proofErr w:type="spellEnd"/>
      <w:r>
        <w:t xml:space="preserve">. Indien er slechts één huisnummer voorkomt wordt alleen deze getoond. Bij meerdere huisnummers worden het eerste en het laatste huisnummer getoond, gescheiden door een koppelteken, bijvoorbeeld '33-39'. Indien in een reeks ook huisletters voorkomen dan worden deze ook afgebeeld, bijvoorbeeld '33A-33Z' of '33A-39A'. Indien in een reeks ook toevoegingen voorkomen dan worden deze niet afgebeeld. Indien in een pand één en slechts één verblijfsobject voorkomt, dan wordt de nummeraanduiding hiervan volledig weergegeven, dus zowel het huisnummer als de eventueel aanwezige huisletter en/of de aanwezige toevoeging. Als een pand op de grens van twee of meer openbare ruimten is gelegen en nummeraanduidingen daarbinnen bij meerdere openbare ruimten horen, dan worden er meerdere (reeksen van) nummeraanduidingen afgebeeld overeenkomstig bovenstaande regels. </w:t>
      </w:r>
    </w:p>
    <w:p w:rsidR="0020564B" w:rsidRDefault="0020564B" w:rsidP="0020564B">
      <w:pPr>
        <w:spacing w:line="240" w:lineRule="atLeast"/>
      </w:pPr>
    </w:p>
    <w:p w:rsidR="0020564B" w:rsidRDefault="0020564B" w:rsidP="0020564B">
      <w:pPr>
        <w:spacing w:line="240" w:lineRule="atLeast"/>
      </w:pPr>
      <w:r>
        <w:t xml:space="preserve">De visualisatie van een </w:t>
      </w:r>
      <w:proofErr w:type="spellStart"/>
      <w:r>
        <w:t>nummeraanduidingreeks</w:t>
      </w:r>
      <w:proofErr w:type="spellEnd"/>
      <w:r>
        <w:t xml:space="preserve"> vindt plaats door de coördinaten van het midden (centrum) van de tekst vast te leggen, alsmede de rotatie van de tekst ten opzichte van de normale tekstrichting. De </w:t>
      </w:r>
      <w:proofErr w:type="spellStart"/>
      <w:r>
        <w:t>nummeraanduidingreeks</w:t>
      </w:r>
      <w:proofErr w:type="spellEnd"/>
      <w:r>
        <w:t xml:space="preserve"> dient te worden geplaatst tegen de ‘straatzijde’ van het pand aan, met een minimale hoek ten opzichte van de normale tekstrichting.</w:t>
      </w:r>
    </w:p>
    <w:p w:rsidR="0020564B" w:rsidRDefault="0020564B" w:rsidP="0020564B">
      <w:pPr>
        <w:spacing w:line="240" w:lineRule="atLeast"/>
      </w:pPr>
    </w:p>
    <w:p w:rsidR="0020564B" w:rsidRDefault="00303CB8" w:rsidP="0020564B">
      <w:pPr>
        <w:spacing w:line="240" w:lineRule="atLeast"/>
      </w:pPr>
      <w:r>
        <w:br w:type="page"/>
      </w:r>
      <w:r w:rsidR="0020564B">
        <w:lastRenderedPageBreak/>
        <w:t xml:space="preserve">Voor de rotatiehoek van een label van een </w:t>
      </w:r>
      <w:proofErr w:type="spellStart"/>
      <w:r w:rsidR="0020564B">
        <w:t>BGT|IMGeo-object</w:t>
      </w:r>
      <w:proofErr w:type="spellEnd"/>
      <w:r w:rsidR="0020564B">
        <w:t xml:space="preserve"> gelden de volgende eigenschappen en eisen:</w:t>
      </w:r>
    </w:p>
    <w:p w:rsidR="0020564B" w:rsidRDefault="0020564B" w:rsidP="0020564B">
      <w:pPr>
        <w:spacing w:line="240" w:lineRule="atLeast"/>
      </w:pPr>
    </w:p>
    <w:p w:rsidR="0020564B" w:rsidRDefault="0020564B" w:rsidP="0020564B">
      <w:pPr>
        <w:spacing w:line="240" w:lineRule="atLeast"/>
        <w:ind w:left="709"/>
      </w:pPr>
      <w:r w:rsidRPr="00A862BA">
        <w:rPr>
          <w:b/>
        </w:rPr>
        <w:t>Eenheid</w:t>
      </w:r>
      <w:r w:rsidR="00A862BA">
        <w:rPr>
          <w:b/>
        </w:rPr>
        <w:t xml:space="preserve"> </w:t>
      </w:r>
      <w:r w:rsidR="00A862BA">
        <w:rPr>
          <w:b/>
        </w:rPr>
        <w:tab/>
      </w:r>
      <w:r w:rsidR="00A862BA">
        <w:rPr>
          <w:b/>
        </w:rPr>
        <w:tab/>
      </w:r>
      <w:r>
        <w:t>booggraad; een booggraad is een 360e deel van een cirkelomtrek</w:t>
      </w:r>
    </w:p>
    <w:p w:rsidR="0020564B" w:rsidRDefault="0020564B" w:rsidP="00A862BA">
      <w:pPr>
        <w:spacing w:line="240" w:lineRule="atLeast"/>
        <w:ind w:left="2835" w:hanging="2124"/>
      </w:pPr>
      <w:r w:rsidRPr="00A862BA">
        <w:rPr>
          <w:b/>
        </w:rPr>
        <w:t>Oriëntering</w:t>
      </w:r>
      <w:r>
        <w:tab/>
      </w:r>
      <w:r w:rsidR="00A862BA">
        <w:tab/>
      </w:r>
      <w:r>
        <w:t xml:space="preserve">met de klok mee (positief) t.o.v. </w:t>
      </w:r>
      <w:proofErr w:type="spellStart"/>
      <w:r>
        <w:t>nomale</w:t>
      </w:r>
      <w:proofErr w:type="spellEnd"/>
      <w:r>
        <w:t xml:space="preserve"> tekstrichting (horizontaal = 0 graden; voor een kaart die noord-georiënteerd is.)</w:t>
      </w:r>
    </w:p>
    <w:p w:rsidR="0020564B" w:rsidRDefault="0020564B" w:rsidP="0020564B">
      <w:pPr>
        <w:spacing w:line="240" w:lineRule="atLeast"/>
        <w:ind w:left="709"/>
      </w:pPr>
      <w:r w:rsidRPr="00A862BA">
        <w:rPr>
          <w:b/>
        </w:rPr>
        <w:t>Decimale precisie</w:t>
      </w:r>
      <w:r>
        <w:tab/>
        <w:t>1 (= 1 cijfer achter de komma, ofwel 1/10e booggraad)</w:t>
      </w:r>
    </w:p>
    <w:p w:rsidR="0020564B" w:rsidRDefault="0020564B" w:rsidP="0020564B">
      <w:pPr>
        <w:spacing w:line="240" w:lineRule="atLeast"/>
        <w:ind w:left="709"/>
      </w:pPr>
      <w:r w:rsidRPr="00A862BA">
        <w:rPr>
          <w:b/>
        </w:rPr>
        <w:t>Bereik (min/max)</w:t>
      </w:r>
      <w:r>
        <w:tab/>
        <w:t>[-90, +90]</w:t>
      </w:r>
    </w:p>
    <w:p w:rsidR="0020564B" w:rsidRDefault="0020564B" w:rsidP="0020564B">
      <w:pPr>
        <w:spacing w:line="240" w:lineRule="atLeast"/>
      </w:pPr>
    </w:p>
    <w:p w:rsidR="0020564B" w:rsidRDefault="0020564B" w:rsidP="0020564B">
      <w:pPr>
        <w:spacing w:line="240" w:lineRule="atLeast"/>
      </w:pPr>
      <w:r>
        <w:t xml:space="preserve">De locaties van de puntobjecten worden ingewonnen op schaal 1:1000. Omwille van een betere zichtbaarheid in de standaardvisualisatie zijn de </w:t>
      </w:r>
      <w:proofErr w:type="spellStart"/>
      <w:r>
        <w:t>nummeraanduidingsreeksen</w:t>
      </w:r>
      <w:proofErr w:type="spellEnd"/>
      <w:r>
        <w:t xml:space="preserve"> voorzien van een halo.</w:t>
      </w:r>
    </w:p>
    <w:p w:rsidR="0020564B" w:rsidRDefault="0020564B" w:rsidP="007C7339">
      <w:pPr>
        <w:spacing w:line="240" w:lineRule="atLeast"/>
      </w:pPr>
    </w:p>
    <w:p w:rsidR="003C4DDF" w:rsidRPr="007C7339" w:rsidRDefault="003C4DDF" w:rsidP="005B1DC0">
      <w:pPr>
        <w:pStyle w:val="Hoofdstukx"/>
      </w:pPr>
    </w:p>
    <w:p w:rsidR="003C4DDF" w:rsidRDefault="0020564B" w:rsidP="007C7339">
      <w:pPr>
        <w:pStyle w:val="Hoofdstuktitel"/>
        <w:spacing w:line="240" w:lineRule="atLeast"/>
      </w:pPr>
      <w:bookmarkStart w:id="42" w:name="_Toc476302148"/>
      <w:r>
        <w:t>Inrichtingselementen</w:t>
      </w:r>
      <w:bookmarkEnd w:id="42"/>
    </w:p>
    <w:p w:rsidR="0020564B" w:rsidRPr="00A862BA" w:rsidRDefault="0020564B" w:rsidP="00A862BA">
      <w:pPr>
        <w:pStyle w:val="Inleidingnatitel"/>
        <w:keepNext w:val="0"/>
        <w:spacing w:after="0" w:line="360" w:lineRule="auto"/>
        <w:rPr>
          <w:b w:val="0"/>
        </w:rPr>
      </w:pPr>
      <w:bookmarkStart w:id="43" w:name="_Ref221963566"/>
      <w:r w:rsidRPr="00A862BA">
        <w:rPr>
          <w:b w:val="0"/>
        </w:rPr>
        <w:t xml:space="preserve">De groepen inrichtingselementen worden onderscheiden door verschillende achtergrondkleuren van de iconen. </w:t>
      </w:r>
    </w:p>
    <w:p w:rsidR="00A862BA" w:rsidRDefault="00A862BA" w:rsidP="00A862BA">
      <w:pPr>
        <w:spacing w:line="360" w:lineRule="auto"/>
      </w:pPr>
    </w:p>
    <w:p w:rsidR="0020564B" w:rsidRDefault="0020564B" w:rsidP="00A862BA">
      <w:pPr>
        <w:spacing w:line="360" w:lineRule="auto"/>
      </w:pPr>
      <w:r>
        <w:t>Sommige groepen hebben een gezamenlijk puntsymbool, andere groepen hebben een puntsymbool voor de verschillende objecttypen. De puntsymbolen worden meegeleverd in verschillende bestandsformaten:</w:t>
      </w:r>
    </w:p>
    <w:p w:rsidR="0020564B" w:rsidRDefault="0020564B" w:rsidP="00765AB2">
      <w:pPr>
        <w:numPr>
          <w:ilvl w:val="0"/>
          <w:numId w:val="25"/>
        </w:numPr>
        <w:spacing w:line="360" w:lineRule="auto"/>
        <w:ind w:left="0" w:firstLine="0"/>
      </w:pPr>
      <w:proofErr w:type="spellStart"/>
      <w:r>
        <w:t>Scalable</w:t>
      </w:r>
      <w:proofErr w:type="spellEnd"/>
      <w:r>
        <w:t xml:space="preserve"> Vector Graphics (SVG) bestanden </w:t>
      </w:r>
    </w:p>
    <w:p w:rsidR="0020564B" w:rsidRDefault="0020564B" w:rsidP="00765AB2">
      <w:pPr>
        <w:numPr>
          <w:ilvl w:val="0"/>
          <w:numId w:val="25"/>
        </w:numPr>
        <w:spacing w:line="360" w:lineRule="auto"/>
        <w:ind w:left="0" w:firstLine="0"/>
      </w:pPr>
      <w:r>
        <w:t>Portable Network Graphics (PNG) bestanden</w:t>
      </w:r>
    </w:p>
    <w:bookmarkEnd w:id="43"/>
    <w:p w:rsidR="00A862BA" w:rsidRDefault="00A862BA" w:rsidP="009A7D20"/>
    <w:p w:rsidR="00A862BA" w:rsidRDefault="00A862BA" w:rsidP="009A7D20"/>
    <w:p w:rsidR="00A862BA" w:rsidRPr="007C7339" w:rsidRDefault="00A862BA" w:rsidP="00A862BA">
      <w:pPr>
        <w:pStyle w:val="Hoofdstukx"/>
      </w:pPr>
    </w:p>
    <w:p w:rsidR="00A862BA" w:rsidRDefault="00A862BA" w:rsidP="00A862BA">
      <w:pPr>
        <w:pStyle w:val="Hoofdstuktitel"/>
        <w:spacing w:line="240" w:lineRule="atLeast"/>
      </w:pPr>
      <w:bookmarkStart w:id="44" w:name="_Toc476302149"/>
      <w:r>
        <w:t>Kaartsamenstelling</w:t>
      </w:r>
      <w:bookmarkEnd w:id="44"/>
    </w:p>
    <w:p w:rsidR="008E34D9" w:rsidRDefault="008E34D9" w:rsidP="008E34D9">
      <w:pPr>
        <w:pStyle w:val="Paragraaftitel"/>
      </w:pPr>
      <w:bookmarkStart w:id="45" w:name="_Toc476302150"/>
      <w:r>
        <w:t>Tekenvolgorde</w:t>
      </w:r>
      <w:bookmarkEnd w:id="45"/>
    </w:p>
    <w:p w:rsidR="00A862BA" w:rsidRDefault="00A862BA" w:rsidP="00A862BA">
      <w:pPr>
        <w:spacing w:line="360" w:lineRule="auto"/>
      </w:pPr>
      <w:r w:rsidRPr="00A862BA">
        <w:t>Naast de beschrijving van visualisatie van de objecttypen geeft onderstaande tabel aan, hoe de objecttypen geordend moeten worden om een kaart te realiseren:</w:t>
      </w:r>
    </w:p>
    <w:p w:rsidR="00A862BA" w:rsidRDefault="00A862BA" w:rsidP="009A7D20"/>
    <w:tbl>
      <w:tblPr>
        <w:tblW w:w="8580" w:type="dxa"/>
        <w:jc w:val="center"/>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136"/>
        <w:gridCol w:w="2690"/>
        <w:gridCol w:w="1112"/>
        <w:gridCol w:w="1154"/>
        <w:gridCol w:w="1134"/>
        <w:gridCol w:w="1354"/>
      </w:tblGrid>
      <w:tr w:rsidR="00A862BA" w:rsidTr="008E34D9">
        <w:trPr>
          <w:cantSplit/>
          <w:tblHeader/>
          <w:jc w:val="center"/>
        </w:trPr>
        <w:tc>
          <w:tcPr>
            <w:tcW w:w="1136"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Teken-</w:t>
            </w:r>
          </w:p>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volgorde</w:t>
            </w:r>
          </w:p>
        </w:tc>
        <w:tc>
          <w:tcPr>
            <w:tcW w:w="2690"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Objecttype</w:t>
            </w:r>
          </w:p>
        </w:tc>
        <w:tc>
          <w:tcPr>
            <w:tcW w:w="4754" w:type="dxa"/>
            <w:gridSpan w:val="4"/>
            <w:tcBorders>
              <w:top w:val="single" w:sz="2" w:space="0" w:color="000001"/>
              <w:left w:val="single" w:sz="2" w:space="0" w:color="000001"/>
              <w:bottom w:val="single" w:sz="2" w:space="0" w:color="000001"/>
              <w:right w:val="single" w:sz="2" w:space="0" w:color="000001"/>
            </w:tcBorders>
            <w:shd w:val="clear" w:color="auto" w:fill="808080"/>
            <w:tcMar>
              <w:left w:w="39" w:type="dxa"/>
            </w:tcMa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Visualisatie</w:t>
            </w:r>
          </w:p>
        </w:tc>
      </w:tr>
      <w:tr w:rsidR="008E34D9" w:rsidTr="008E34D9">
        <w:trPr>
          <w:cantSplit/>
          <w:tblHeader/>
          <w:jc w:val="center"/>
        </w:trPr>
        <w:tc>
          <w:tcPr>
            <w:tcW w:w="1136" w:type="dxa"/>
            <w:tcBorders>
              <w:top w:val="single" w:sz="2" w:space="0" w:color="000001"/>
              <w:left w:val="single" w:sz="2" w:space="0" w:color="000001"/>
              <w:bottom w:val="single" w:sz="2" w:space="0" w:color="000001"/>
            </w:tcBorders>
            <w:shd w:val="clear" w:color="auto" w:fill="808080"/>
            <w:tcMar>
              <w:left w:w="39" w:type="dxa"/>
            </w:tcMar>
            <w:vAlign w:val="center"/>
          </w:tcPr>
          <w:p w:rsidR="008E34D9" w:rsidRPr="00A862BA" w:rsidRDefault="008E34D9" w:rsidP="008E34D9"/>
        </w:tc>
        <w:tc>
          <w:tcPr>
            <w:tcW w:w="2690" w:type="dxa"/>
            <w:tcBorders>
              <w:top w:val="single" w:sz="2" w:space="0" w:color="000001"/>
              <w:left w:val="single" w:sz="2" w:space="0" w:color="000001"/>
              <w:bottom w:val="single" w:sz="2" w:space="0" w:color="000001"/>
            </w:tcBorders>
            <w:shd w:val="clear" w:color="auto" w:fill="808080"/>
            <w:tcMar>
              <w:left w:w="39" w:type="dxa"/>
            </w:tcMar>
            <w:vAlign w:val="center"/>
          </w:tcPr>
          <w:p w:rsidR="008E34D9" w:rsidRPr="00A862BA" w:rsidRDefault="008E34D9" w:rsidP="008E34D9"/>
        </w:tc>
        <w:tc>
          <w:tcPr>
            <w:tcW w:w="1112"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Standaard</w:t>
            </w:r>
          </w:p>
        </w:tc>
        <w:tc>
          <w:tcPr>
            <w:tcW w:w="1154"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Achtergrond</w:t>
            </w:r>
          </w:p>
        </w:tc>
        <w:tc>
          <w:tcPr>
            <w:tcW w:w="1134"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sz w:val="16"/>
                <w:szCs w:val="16"/>
              </w:rPr>
            </w:pPr>
            <w:r w:rsidRPr="00A862BA">
              <w:rPr>
                <w:rFonts w:eastAsia="Lucida Sans Unicode" w:cs="Tahoma"/>
                <w:b w:val="0"/>
                <w:bCs w:val="0"/>
                <w:sz w:val="16"/>
                <w:szCs w:val="16"/>
              </w:rPr>
              <w:t>Lijngericht</w:t>
            </w:r>
          </w:p>
        </w:tc>
        <w:tc>
          <w:tcPr>
            <w:tcW w:w="1354" w:type="dxa"/>
            <w:tcBorders>
              <w:top w:val="single" w:sz="2" w:space="0" w:color="000001"/>
              <w:left w:val="single" w:sz="2" w:space="0" w:color="000001"/>
              <w:bottom w:val="single" w:sz="2" w:space="0" w:color="000001"/>
              <w:right w:val="single" w:sz="2" w:space="0" w:color="000001"/>
            </w:tcBorders>
            <w:shd w:val="clear" w:color="auto" w:fill="808080"/>
            <w:tcMar>
              <w:left w:w="39" w:type="dxa"/>
            </w:tcMar>
          </w:tcPr>
          <w:p w:rsidR="008E34D9" w:rsidRPr="00A862BA" w:rsidRDefault="008E34D9" w:rsidP="008E34D9">
            <w:pPr>
              <w:pStyle w:val="TableHeading"/>
              <w:spacing w:after="120"/>
              <w:rPr>
                <w:b w:val="0"/>
                <w:bCs w:val="0"/>
                <w:sz w:val="16"/>
                <w:szCs w:val="16"/>
              </w:rPr>
            </w:pPr>
            <w:r w:rsidRPr="00A862BA">
              <w:rPr>
                <w:b w:val="0"/>
                <w:bCs w:val="0"/>
                <w:sz w:val="16"/>
                <w:szCs w:val="16"/>
              </w:rPr>
              <w:t>Omtrekgericht</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proofErr w:type="spellStart"/>
            <w:r w:rsidRPr="00A862BA">
              <w:rPr>
                <w:rFonts w:eastAsia="Lucida Sans Unicode" w:cs="Tahoma"/>
                <w:sz w:val="16"/>
                <w:szCs w:val="16"/>
              </w:rPr>
              <w:t>Ongeclassificeerd</w:t>
            </w:r>
            <w:proofErr w:type="spellEnd"/>
            <w:r w:rsidRPr="00A862BA">
              <w:rPr>
                <w:rFonts w:eastAsia="Lucida Sans Unicode" w:cs="Tahoma"/>
                <w:sz w:val="16"/>
                <w:szCs w:val="16"/>
              </w:rPr>
              <w:t xml:space="preserve"> object</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Ondersteunend waterdeel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rFonts w:eastAsia="Lucida Sans Unicode" w:cs="Tahoma"/>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3</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Waterdeel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4</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 xml:space="preserve">Onbegroeid terreindeel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5</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Begroeid terreindeel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6</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Tunneldeel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7</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Overbruggingsdeel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8</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 xml:space="preserve">Ondersteunend </w:t>
            </w:r>
            <w:proofErr w:type="spellStart"/>
            <w:r w:rsidRPr="00A862BA">
              <w:rPr>
                <w:rFonts w:eastAsia="Lucida Sans Unicode" w:cs="Tahoma"/>
                <w:sz w:val="16"/>
                <w:szCs w:val="16"/>
              </w:rPr>
              <w:t>wegdeel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9</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Wegdeel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10</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 xml:space="preserve">Spoor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 xml:space="preserve">Pand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Gebouw installatie</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13</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Overig bouwwerk</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14</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Kunstwerkdeel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15</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Scheiding</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16</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Overige scheiding</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17</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Vegetatie object</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18</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Openbare ruimte</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19</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Registratief gebied</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trHeight w:val="102"/>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20</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Nummeraanduidingreeks</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Openbareruimtelabel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Functioneel gebied</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bl>
    <w:p w:rsidR="00A862BA" w:rsidRDefault="00A862BA" w:rsidP="00A862BA">
      <w:pPr>
        <w:jc w:val="center"/>
      </w:pPr>
      <w:r>
        <w:t>Tabel 1: Overzicht van de tekenvolgorde van de objecttypen voor de verschillende visualisaties.</w:t>
      </w:r>
    </w:p>
    <w:p w:rsidR="00A862BA" w:rsidRDefault="00A862BA" w:rsidP="00A862BA"/>
    <w:p w:rsidR="008E34D9" w:rsidRDefault="008E34D9" w:rsidP="008E34D9">
      <w:r>
        <w:lastRenderedPageBreak/>
        <w:t>Plantopografie wordt afgebeeld bovenop de bestaande topografie. Hierbij wordt de tekenvolgorde van de standaardvisualisatie aangehouden.</w:t>
      </w:r>
    </w:p>
    <w:p w:rsidR="008E34D9" w:rsidRDefault="008E34D9" w:rsidP="00A862BA"/>
    <w:p w:rsidR="00A862BA" w:rsidRDefault="00A862BA" w:rsidP="00A862BA">
      <w:pPr>
        <w:spacing w:line="360" w:lineRule="auto"/>
      </w:pPr>
      <w:r>
        <w:t xml:space="preserve">De serie 1-17 wordt indien van toepassing voor de betreffende visualisatie herhaald voor iedere set objecten met dezelfde domeinwaarde voor het attribuut </w:t>
      </w:r>
      <w:proofErr w:type="spellStart"/>
      <w:r>
        <w:t>relatieveHoogteligging</w:t>
      </w:r>
      <w:proofErr w:type="spellEnd"/>
      <w:r>
        <w:t>. Nadat deze objecten zijn gevisualiseerd worden ten slotte de overige lagen gevisualiseerd over de andere objecten heen in de volgorde zoals is aangegeven in de tabel.</w:t>
      </w:r>
    </w:p>
    <w:p w:rsidR="00A862BA" w:rsidRDefault="00A862BA" w:rsidP="00A862BA">
      <w:pPr>
        <w:spacing w:line="360" w:lineRule="auto"/>
      </w:pPr>
    </w:p>
    <w:p w:rsidR="00A862BA" w:rsidRDefault="00A862BA" w:rsidP="00A862BA">
      <w:pPr>
        <w:spacing w:line="360" w:lineRule="auto"/>
      </w:pPr>
      <w:r>
        <w:t>De objecten in het objecttype Functioneel Gebied, die alleen IMGeo-inhoud zijn, kunnen desgewenst worden meegenomen met de BGT-inhoud. De inrichtingselementen die alleen IMGeo-inhoud zijn, worden in een aparte icoonvisualisatie (met of zonder het Functioneel Gebied) verbeeld, apart van de overige 4 visualisaties. Onderstaande tabel geeft aan, hoe de inrichtingselementen geordend moeten worden om een kaart te realiseren:</w:t>
      </w:r>
    </w:p>
    <w:p w:rsidR="00A862BA" w:rsidRDefault="00A862BA" w:rsidP="00A862BA"/>
    <w:tbl>
      <w:tblPr>
        <w:tblW w:w="3537" w:type="dxa"/>
        <w:jc w:val="center"/>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377"/>
        <w:gridCol w:w="2160"/>
      </w:tblGrid>
      <w:tr w:rsidR="00A862BA" w:rsidTr="008E34D9">
        <w:trPr>
          <w:cantSplit/>
          <w:tblHeader/>
          <w:jc w:val="center"/>
        </w:trPr>
        <w:tc>
          <w:tcPr>
            <w:tcW w:w="1377"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20"/>
              </w:rPr>
            </w:pPr>
            <w:r w:rsidRPr="00A862BA">
              <w:rPr>
                <w:rFonts w:eastAsia="Lucida Sans Unicode" w:cs="Tahoma"/>
                <w:b w:val="0"/>
                <w:bCs w:val="0"/>
                <w:sz w:val="16"/>
                <w:szCs w:val="20"/>
              </w:rPr>
              <w:t>Tekenvolgorde</w:t>
            </w:r>
          </w:p>
        </w:tc>
        <w:tc>
          <w:tcPr>
            <w:tcW w:w="2160" w:type="dxa"/>
            <w:tcBorders>
              <w:top w:val="single" w:sz="2" w:space="0" w:color="000001"/>
              <w:left w:val="single" w:sz="2" w:space="0" w:color="000001"/>
              <w:bottom w:val="single" w:sz="2" w:space="0" w:color="000001"/>
              <w:right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20"/>
              </w:rPr>
            </w:pPr>
            <w:r w:rsidRPr="00A862BA">
              <w:rPr>
                <w:rFonts w:eastAsia="Lucida Sans Unicode" w:cs="Tahoma"/>
                <w:b w:val="0"/>
                <w:bCs w:val="0"/>
                <w:sz w:val="16"/>
                <w:szCs w:val="20"/>
              </w:rPr>
              <w:t>Objecttype</w:t>
            </w:r>
          </w:p>
        </w:tc>
      </w:tr>
      <w:tr w:rsidR="00A862BA" w:rsidTr="008E34D9">
        <w:trPr>
          <w:cantSplit/>
          <w:tblHeader/>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1</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Waterinrichtingselement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2</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Weginrichtingselement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3</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Wegdeel</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4</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Put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5</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Bak</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6</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Bord</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7</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Installatie</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8</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Kast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9</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Paal</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10</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Sensor</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11</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Straatmeubilair</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12</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VegetatieObject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13</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Mast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14</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Functioneel Gebied</w:t>
            </w:r>
          </w:p>
        </w:tc>
      </w:tr>
    </w:tbl>
    <w:p w:rsidR="008E34D9" w:rsidRDefault="008E34D9" w:rsidP="008E34D9">
      <w:pPr>
        <w:jc w:val="center"/>
      </w:pPr>
      <w:r>
        <w:t>Tabel 2. Overzicht van de tekenvolgorde van inrichtingselementen voor de icoonvisualisatie.</w:t>
      </w:r>
    </w:p>
    <w:p w:rsidR="008E34D9" w:rsidRDefault="008E34D9" w:rsidP="008E34D9">
      <w:pPr>
        <w:jc w:val="center"/>
      </w:pPr>
    </w:p>
    <w:p w:rsidR="008E34D9" w:rsidRDefault="008E34D9" w:rsidP="008E34D9">
      <w:pPr>
        <w:pStyle w:val="Paragraaftitel"/>
      </w:pPr>
      <w:bookmarkStart w:id="46" w:name="_Toc476302151"/>
      <w:r>
        <w:t>Kruinlijn</w:t>
      </w:r>
      <w:bookmarkEnd w:id="46"/>
    </w:p>
    <w:p w:rsidR="008E34D9" w:rsidRDefault="008E34D9" w:rsidP="008E34D9">
      <w:pPr>
        <w:spacing w:line="360" w:lineRule="auto"/>
        <w:jc w:val="left"/>
      </w:pPr>
      <w:r>
        <w:t>De kruinlijngeometrie van een object wordt door middel van een aparte SLD gevisualiseerd. Het maakt een integraal onderdeel uit van een object en is dus geen aparte laag in de visualisatie.</w:t>
      </w:r>
    </w:p>
    <w:p w:rsidR="008E34D9" w:rsidRDefault="008E34D9" w:rsidP="008E34D9">
      <w:pPr>
        <w:spacing w:line="360" w:lineRule="auto"/>
        <w:jc w:val="left"/>
      </w:pPr>
    </w:p>
    <w:p w:rsidR="002D4791" w:rsidRDefault="008E34D9" w:rsidP="008E34D9">
      <w:pPr>
        <w:spacing w:line="360" w:lineRule="auto"/>
        <w:jc w:val="left"/>
      </w:pPr>
      <w:r>
        <w:t>Om het visualiseren van het kruinlijnsymbool correct te laten verlopen, moet de volgorde van de punten van de kruinlijn in het GML-bestand identiek zijn aan de volgorde van de punten van het polygoon rond het vlak waarin het talud ligt, waarbij de kruinlijn hoort. Zoals is vermeld in de Gegevenscatalogus BGT (1.1.1 par. 3.6) geldt hierbij ISO 19107 voor het beschrijven van geometrieën. In deze norm staat, dat de buitenring van een vlak linksom wordt vastgelegd.</w:t>
      </w:r>
    </w:p>
    <w:p w:rsidR="008E34D9" w:rsidRDefault="002D4791" w:rsidP="002D4791">
      <w:pPr>
        <w:pStyle w:val="Bijlagen"/>
      </w:pPr>
      <w:r>
        <w:br w:type="page"/>
      </w:r>
      <w:r>
        <w:lastRenderedPageBreak/>
        <w:t xml:space="preserve"> Visualisatietemplates </w:t>
      </w:r>
    </w:p>
    <w:p w:rsidR="002D4791" w:rsidRDefault="002D4791" w:rsidP="002D4791">
      <w:r>
        <w:t>Ten behoeve van de vastlegging van de standaard- en achtergrondvisualisatie zijn de volgende bijlagen beschikbaar:</w:t>
      </w:r>
    </w:p>
    <w:p w:rsidR="002D4791" w:rsidRDefault="002D4791" w:rsidP="002D4791">
      <w:pPr>
        <w:rPr>
          <w:b/>
          <w:bCs/>
        </w:rPr>
      </w:pPr>
    </w:p>
    <w:p w:rsidR="002D4791" w:rsidRDefault="002D4791" w:rsidP="002D4791">
      <w:pPr>
        <w:rPr>
          <w:b/>
          <w:bCs/>
        </w:rPr>
      </w:pPr>
      <w:r>
        <w:rPr>
          <w:b/>
          <w:bCs/>
        </w:rPr>
        <w:t>Standaardvisualisatie</w:t>
      </w:r>
    </w:p>
    <w:p w:rsidR="002D4791" w:rsidRDefault="002D4791" w:rsidP="00765AB2">
      <w:pPr>
        <w:numPr>
          <w:ilvl w:val="0"/>
          <w:numId w:val="26"/>
        </w:numPr>
      </w:pPr>
      <w:r>
        <w:t>Visualisatieregels_IMGeo_BGT_standaardvisualisatie.xls</w:t>
      </w:r>
    </w:p>
    <w:p w:rsidR="002D4791" w:rsidRDefault="002D4791" w:rsidP="00765AB2">
      <w:pPr>
        <w:numPr>
          <w:ilvl w:val="0"/>
          <w:numId w:val="26"/>
        </w:numPr>
      </w:pPr>
      <w:r>
        <w:t>SLD-bestanden</w:t>
      </w:r>
    </w:p>
    <w:p w:rsidR="002D4791" w:rsidRDefault="002D4791" w:rsidP="00765AB2">
      <w:pPr>
        <w:numPr>
          <w:ilvl w:val="0"/>
          <w:numId w:val="26"/>
        </w:numPr>
      </w:pPr>
      <w:r>
        <w:t>Patronen</w:t>
      </w:r>
    </w:p>
    <w:p w:rsidR="002D4791" w:rsidRDefault="002D4791" w:rsidP="002D4791">
      <w:pPr>
        <w:rPr>
          <w:b/>
          <w:bCs/>
        </w:rPr>
      </w:pPr>
    </w:p>
    <w:p w:rsidR="002D4791" w:rsidRDefault="002D4791" w:rsidP="002D4791">
      <w:pPr>
        <w:rPr>
          <w:b/>
          <w:bCs/>
        </w:rPr>
      </w:pPr>
      <w:r>
        <w:rPr>
          <w:b/>
          <w:bCs/>
        </w:rPr>
        <w:t>Achtergrondvisualisatie</w:t>
      </w:r>
    </w:p>
    <w:p w:rsidR="002D4791" w:rsidRDefault="002D4791" w:rsidP="00765AB2">
      <w:pPr>
        <w:numPr>
          <w:ilvl w:val="0"/>
          <w:numId w:val="27"/>
        </w:numPr>
      </w:pPr>
      <w:r>
        <w:t>Visualisatieregels_IMGeo_BGT_achtergrondvisualisatie.xls</w:t>
      </w:r>
    </w:p>
    <w:p w:rsidR="002D4791" w:rsidRDefault="002D4791" w:rsidP="00765AB2">
      <w:pPr>
        <w:numPr>
          <w:ilvl w:val="0"/>
          <w:numId w:val="27"/>
        </w:numPr>
      </w:pPr>
      <w:r>
        <w:t>SLD-bestanden</w:t>
      </w:r>
    </w:p>
    <w:p w:rsidR="002D4791" w:rsidRDefault="002D4791" w:rsidP="002D4791">
      <w:pPr>
        <w:rPr>
          <w:b/>
          <w:bCs/>
        </w:rPr>
      </w:pPr>
    </w:p>
    <w:p w:rsidR="002D4791" w:rsidRDefault="002D4791" w:rsidP="002D4791">
      <w:pPr>
        <w:rPr>
          <w:b/>
          <w:bCs/>
        </w:rPr>
      </w:pPr>
      <w:r>
        <w:rPr>
          <w:b/>
          <w:bCs/>
        </w:rPr>
        <w:t>Lijngerichte visualisatie</w:t>
      </w:r>
    </w:p>
    <w:p w:rsidR="002D4791" w:rsidRDefault="002D4791" w:rsidP="00765AB2">
      <w:pPr>
        <w:numPr>
          <w:ilvl w:val="0"/>
          <w:numId w:val="28"/>
        </w:numPr>
      </w:pPr>
      <w:r>
        <w:t>Visualisatieregels_IMGeo_BGT_lijngerichtevisualisatie.xls</w:t>
      </w:r>
    </w:p>
    <w:p w:rsidR="002D4791" w:rsidRDefault="002D4791" w:rsidP="00765AB2">
      <w:pPr>
        <w:numPr>
          <w:ilvl w:val="0"/>
          <w:numId w:val="28"/>
        </w:numPr>
      </w:pPr>
      <w:r>
        <w:t>SLD-bestanden</w:t>
      </w:r>
    </w:p>
    <w:p w:rsidR="002D4791" w:rsidRDefault="002D4791" w:rsidP="002D4791">
      <w:pPr>
        <w:rPr>
          <w:b/>
          <w:bCs/>
        </w:rPr>
      </w:pPr>
    </w:p>
    <w:p w:rsidR="002D4791" w:rsidRDefault="002D4791" w:rsidP="002D4791">
      <w:pPr>
        <w:rPr>
          <w:b/>
          <w:bCs/>
        </w:rPr>
      </w:pPr>
      <w:r>
        <w:rPr>
          <w:b/>
          <w:bCs/>
        </w:rPr>
        <w:t>Omtrekgerichte visualisatie</w:t>
      </w:r>
    </w:p>
    <w:p w:rsidR="002D4791" w:rsidRDefault="002D4791" w:rsidP="00765AB2">
      <w:pPr>
        <w:numPr>
          <w:ilvl w:val="0"/>
          <w:numId w:val="29"/>
        </w:numPr>
      </w:pPr>
      <w:r>
        <w:t>Visualisatieregels_IMGeo_BGT_omtrekgerichtevisualisatie.xls</w:t>
      </w:r>
    </w:p>
    <w:p w:rsidR="002D4791" w:rsidRDefault="002D4791" w:rsidP="00765AB2">
      <w:pPr>
        <w:numPr>
          <w:ilvl w:val="0"/>
          <w:numId w:val="29"/>
        </w:numPr>
        <w:rPr>
          <w:b/>
          <w:bCs/>
        </w:rPr>
      </w:pPr>
      <w:r>
        <w:t>SLD-bestanden</w:t>
      </w:r>
    </w:p>
    <w:p w:rsidR="002D4791" w:rsidRDefault="002D4791" w:rsidP="002D4791">
      <w:pPr>
        <w:rPr>
          <w:b/>
          <w:bCs/>
        </w:rPr>
      </w:pPr>
    </w:p>
    <w:p w:rsidR="002D4791" w:rsidRDefault="002D4791" w:rsidP="002D4791">
      <w:pPr>
        <w:rPr>
          <w:b/>
          <w:bCs/>
        </w:rPr>
      </w:pPr>
      <w:r>
        <w:rPr>
          <w:b/>
          <w:bCs/>
        </w:rPr>
        <w:t>Icoonvisualisatie</w:t>
      </w:r>
    </w:p>
    <w:p w:rsidR="002D4791" w:rsidRDefault="002D4791" w:rsidP="00765AB2">
      <w:pPr>
        <w:numPr>
          <w:ilvl w:val="0"/>
          <w:numId w:val="30"/>
        </w:numPr>
      </w:pPr>
      <w:r>
        <w:t>Visualisatieregels_IMGeo_BGT_icoonvisualisatie.xls</w:t>
      </w:r>
    </w:p>
    <w:p w:rsidR="002D4791" w:rsidRDefault="002D4791" w:rsidP="00765AB2">
      <w:pPr>
        <w:numPr>
          <w:ilvl w:val="0"/>
          <w:numId w:val="30"/>
        </w:numPr>
      </w:pPr>
      <w:r>
        <w:t>SLD-bestanden</w:t>
      </w:r>
    </w:p>
    <w:p w:rsidR="002D4791" w:rsidRDefault="002D4791" w:rsidP="00765AB2">
      <w:pPr>
        <w:numPr>
          <w:ilvl w:val="0"/>
          <w:numId w:val="30"/>
        </w:numPr>
      </w:pPr>
      <w:r>
        <w:t>Iconen</w:t>
      </w:r>
    </w:p>
    <w:p w:rsidR="002D4791" w:rsidRDefault="002D4791" w:rsidP="002D4791">
      <w:pPr>
        <w:rPr>
          <w:b/>
          <w:bCs/>
        </w:rPr>
      </w:pPr>
    </w:p>
    <w:p w:rsidR="002D4791" w:rsidRDefault="002D4791" w:rsidP="002D4791">
      <w:pPr>
        <w:rPr>
          <w:b/>
          <w:bCs/>
        </w:rPr>
      </w:pPr>
      <w:r>
        <w:rPr>
          <w:b/>
          <w:bCs/>
        </w:rPr>
        <w:t>Planvisualisatie</w:t>
      </w:r>
    </w:p>
    <w:p w:rsidR="002D4791" w:rsidRDefault="002D4791" w:rsidP="00765AB2">
      <w:pPr>
        <w:numPr>
          <w:ilvl w:val="0"/>
          <w:numId w:val="31"/>
        </w:numPr>
      </w:pPr>
      <w:r>
        <w:t>Visualisatieregels_IMGeo_BGT_planvisualisatie.xls</w:t>
      </w:r>
    </w:p>
    <w:p w:rsidR="002D4791" w:rsidRDefault="002D4791" w:rsidP="00765AB2">
      <w:pPr>
        <w:numPr>
          <w:ilvl w:val="0"/>
          <w:numId w:val="31"/>
        </w:numPr>
      </w:pPr>
      <w:r>
        <w:t>SLD-bestanden</w:t>
      </w:r>
    </w:p>
    <w:p w:rsidR="002D4791" w:rsidRDefault="002D4791" w:rsidP="00765AB2">
      <w:pPr>
        <w:numPr>
          <w:ilvl w:val="0"/>
          <w:numId w:val="31"/>
        </w:numPr>
      </w:pPr>
      <w:r>
        <w:t>Iconen</w:t>
      </w:r>
    </w:p>
    <w:p w:rsidR="002D4791" w:rsidRDefault="002D4791" w:rsidP="002D4791"/>
    <w:tbl>
      <w:tblPr>
        <w:tblW w:w="9717" w:type="dxa"/>
        <w:tblInd w:w="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55" w:type="dxa"/>
          <w:left w:w="-5" w:type="dxa"/>
          <w:bottom w:w="55" w:type="dxa"/>
          <w:right w:w="55" w:type="dxa"/>
        </w:tblCellMar>
        <w:tblLook w:val="04A0" w:firstRow="1" w:lastRow="0" w:firstColumn="1" w:lastColumn="0" w:noHBand="0" w:noVBand="1"/>
      </w:tblPr>
      <w:tblGrid>
        <w:gridCol w:w="9717"/>
      </w:tblGrid>
      <w:tr w:rsidR="002D4791" w:rsidTr="00A44B2D">
        <w:tc>
          <w:tcPr>
            <w:tcW w:w="9717" w:type="dxa"/>
            <w:tcBorders>
              <w:top w:val="single" w:sz="8" w:space="0" w:color="808080"/>
              <w:left w:val="single" w:sz="8" w:space="0" w:color="808080"/>
              <w:bottom w:val="single" w:sz="8" w:space="0" w:color="808080"/>
              <w:right w:val="single" w:sz="8" w:space="0" w:color="808080"/>
            </w:tcBorders>
            <w:shd w:val="clear" w:color="auto" w:fill="FFFFFF"/>
            <w:tcMar>
              <w:left w:w="-5" w:type="dxa"/>
            </w:tcMar>
          </w:tcPr>
          <w:p w:rsidR="002D4791" w:rsidRDefault="002D4791" w:rsidP="002D4791">
            <w:r>
              <w:t xml:space="preserve">Let op: de lettertypen die voor de teksten worden gebruikt in de </w:t>
            </w:r>
            <w:proofErr w:type="spellStart"/>
            <w:r>
              <w:t>SLDs</w:t>
            </w:r>
            <w:proofErr w:type="spellEnd"/>
            <w:r>
              <w:t xml:space="preserve"> worden niet meegeleverd. Het gaat hierbij om '</w:t>
            </w:r>
            <w:proofErr w:type="spellStart"/>
            <w:r>
              <w:t>Arial</w:t>
            </w:r>
            <w:proofErr w:type="spellEnd"/>
            <w:r>
              <w:t>', '</w:t>
            </w:r>
            <w:proofErr w:type="spellStart"/>
            <w:r>
              <w:t>Symbol</w:t>
            </w:r>
            <w:proofErr w:type="spellEnd"/>
            <w:r>
              <w:t>', '</w:t>
            </w:r>
            <w:proofErr w:type="spellStart"/>
            <w:r>
              <w:t>RijksoverheidSansTextTT</w:t>
            </w:r>
            <w:proofErr w:type="spellEnd"/>
            <w:r>
              <w:t>' en '</w:t>
            </w:r>
            <w:proofErr w:type="spellStart"/>
            <w:r>
              <w:t>RijksoverheidSansHeadingTT</w:t>
            </w:r>
            <w:proofErr w:type="spellEnd"/>
            <w:r>
              <w:t>'.</w:t>
            </w:r>
          </w:p>
        </w:tc>
      </w:tr>
    </w:tbl>
    <w:p w:rsidR="002D4791" w:rsidRDefault="002D4791" w:rsidP="002D4791"/>
    <w:p w:rsidR="002D4791" w:rsidRDefault="002D4791" w:rsidP="002D4791"/>
    <w:p w:rsidR="002D4791" w:rsidRDefault="002D4791" w:rsidP="002D4791">
      <w:pPr>
        <w:sectPr w:rsidR="002D4791" w:rsidSect="002D4791">
          <w:pgSz w:w="11906" w:h="16838"/>
          <w:pgMar w:top="1134" w:right="1134" w:bottom="1989" w:left="1134" w:header="0" w:footer="1134" w:gutter="0"/>
          <w:cols w:space="708"/>
          <w:formProt w:val="0"/>
          <w:docGrid w:linePitch="360" w:charSpace="2047"/>
        </w:sectPr>
      </w:pPr>
    </w:p>
    <w:p w:rsidR="002D4791" w:rsidRDefault="002D4791" w:rsidP="002D4791"/>
    <w:p w:rsidR="002D4791" w:rsidRPr="002D4791" w:rsidRDefault="002D4791" w:rsidP="002D4791"/>
    <w:sectPr w:rsidR="002D4791" w:rsidRPr="002D4791" w:rsidSect="00303CB8">
      <w:pgSz w:w="11906" w:h="16838"/>
      <w:pgMar w:top="1134" w:right="1134" w:bottom="1989" w:left="1134" w:header="0" w:footer="1134"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AB2" w:rsidRDefault="00765AB2">
      <w:r>
        <w:separator/>
      </w:r>
    </w:p>
    <w:p w:rsidR="00765AB2" w:rsidRDefault="00765AB2"/>
  </w:endnote>
  <w:endnote w:type="continuationSeparator" w:id="0">
    <w:p w:rsidR="00765AB2" w:rsidRDefault="00765AB2">
      <w:r>
        <w:continuationSeparator/>
      </w:r>
    </w:p>
    <w:p w:rsidR="00765AB2" w:rsidRDefault="00765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DejaVu Sans;Arial Unicode MS">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0" w:type="dxa"/>
      <w:tblLook w:val="01E0" w:firstRow="1" w:lastRow="1" w:firstColumn="1" w:lastColumn="1" w:noHBand="0" w:noVBand="0"/>
    </w:tblPr>
    <w:tblGrid>
      <w:gridCol w:w="648"/>
      <w:gridCol w:w="8820"/>
    </w:tblGrid>
    <w:tr w:rsidR="00A44B2D">
      <w:tc>
        <w:tcPr>
          <w:tcW w:w="648" w:type="dxa"/>
        </w:tcPr>
        <w:p w:rsidR="00A44B2D" w:rsidRPr="00E2691E" w:rsidRDefault="00A44B2D" w:rsidP="00BB25BB">
          <w:r>
            <w:fldChar w:fldCharType="begin"/>
          </w:r>
          <w:r>
            <w:instrText xml:space="preserve"> PAGE </w:instrText>
          </w:r>
          <w:r>
            <w:fldChar w:fldCharType="separate"/>
          </w:r>
          <w:r>
            <w:rPr>
              <w:noProof/>
            </w:rPr>
            <w:t>2</w:t>
          </w:r>
          <w:r>
            <w:fldChar w:fldCharType="end"/>
          </w:r>
        </w:p>
      </w:tc>
      <w:tc>
        <w:tcPr>
          <w:tcW w:w="8820" w:type="dxa"/>
        </w:tcPr>
        <w:p w:rsidR="00A44B2D" w:rsidRDefault="00A44B2D"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A44B2D" w:rsidRDefault="00A44B2D" w:rsidP="00064FFB"/>
  <w:p w:rsidR="00A44B2D" w:rsidRDefault="00A44B2D" w:rsidP="00064FFB"/>
  <w:p w:rsidR="00A44B2D" w:rsidRDefault="00A44B2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D" w:rsidRDefault="00A44B2D"/>
  <w:p w:rsidR="00A44B2D" w:rsidRDefault="00A44B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AB2" w:rsidRDefault="00765AB2">
      <w:r>
        <w:separator/>
      </w:r>
    </w:p>
    <w:p w:rsidR="00765AB2" w:rsidRDefault="00765AB2"/>
  </w:footnote>
  <w:footnote w:type="continuationSeparator" w:id="0">
    <w:p w:rsidR="00765AB2" w:rsidRDefault="00765AB2">
      <w:r>
        <w:continuationSeparator/>
      </w:r>
    </w:p>
    <w:p w:rsidR="00765AB2" w:rsidRDefault="00765AB2"/>
  </w:footnote>
  <w:footnote w:id="1">
    <w:p w:rsidR="00A44B2D" w:rsidRDefault="00A44B2D">
      <w:pPr>
        <w:pStyle w:val="Voetnoottekst"/>
      </w:pPr>
      <w:r>
        <w:rPr>
          <w:rStyle w:val="Voetnootmarkering"/>
        </w:rPr>
        <w:footnoteRef/>
      </w:r>
      <w:r>
        <w:t xml:space="preserve"> Handreiking </w:t>
      </w:r>
      <w:proofErr w:type="spellStart"/>
      <w:r>
        <w:t>Webcartografie</w:t>
      </w:r>
      <w:proofErr w:type="spellEnd"/>
      <w:r>
        <w:t xml:space="preserve"> v1.01, </w:t>
      </w:r>
      <w:proofErr w:type="spellStart"/>
      <w:r>
        <w:t>Geonovum</w:t>
      </w:r>
      <w:proofErr w:type="spellEnd"/>
      <w:r>
        <w:t xml:space="preserve">. </w:t>
      </w:r>
      <w:hyperlink r:id="rId1" w:history="1">
        <w:r w:rsidRPr="00D16A6C">
          <w:rPr>
            <w:rStyle w:val="Hyperlink"/>
          </w:rPr>
          <w:t>http://www.geonovum.nl/wegwijzer/standaarden/handreiking-webcartografie-deel-1</w:t>
        </w:r>
      </w:hyperlink>
    </w:p>
  </w:footnote>
  <w:footnote w:id="2">
    <w:p w:rsidR="00A44B2D" w:rsidRDefault="00A44B2D">
      <w:pPr>
        <w:pStyle w:val="Voetnoottekst"/>
      </w:pPr>
      <w:r>
        <w:rPr>
          <w:rStyle w:val="Voetnootmarkering"/>
        </w:rPr>
        <w:footnoteRef/>
      </w:r>
      <w:r>
        <w:t xml:space="preserve"> </w:t>
      </w:r>
      <w:r>
        <w:rPr>
          <w:rFonts w:cs="Arial"/>
          <w:szCs w:val="16"/>
          <w:lang w:val="en-US"/>
        </w:rPr>
        <w:t xml:space="preserve">OGC Styled Layer Descriptor Profile of the Web Map Service Implementation Specification, #05-078r4. </w:t>
      </w:r>
      <w:hyperlink r:id="rId2" w:history="1">
        <w:r w:rsidRPr="00D16A6C">
          <w:rPr>
            <w:rStyle w:val="Hyperlink"/>
            <w:rFonts w:cs="Arial"/>
            <w:szCs w:val="16"/>
            <w:lang w:val="en-US"/>
          </w:rPr>
          <w:t>http://portal.opengeospatial.org/files/?artifact_id=22364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D" w:rsidRDefault="00A44B2D" w:rsidP="00064FFB">
    <w:pPr>
      <w:jc w:val="center"/>
    </w:pPr>
  </w:p>
  <w:p w:rsidR="00A44B2D" w:rsidRDefault="00A44B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E952573"/>
    <w:multiLevelType w:val="multilevel"/>
    <w:tmpl w:val="D15C51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09976BD"/>
    <w:multiLevelType w:val="hybridMultilevel"/>
    <w:tmpl w:val="E97611DC"/>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3D74180"/>
    <w:multiLevelType w:val="hybridMultilevel"/>
    <w:tmpl w:val="0E729CB6"/>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176558"/>
    <w:multiLevelType w:val="hybridMultilevel"/>
    <w:tmpl w:val="4F5A98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C884C87"/>
    <w:multiLevelType w:val="hybridMultilevel"/>
    <w:tmpl w:val="50F2A2FC"/>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720DA7"/>
    <w:multiLevelType w:val="hybridMultilevel"/>
    <w:tmpl w:val="D86AF7A6"/>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B04BE9"/>
    <w:multiLevelType w:val="multilevel"/>
    <w:tmpl w:val="0A3E5BE0"/>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32D048E"/>
    <w:multiLevelType w:val="hybridMultilevel"/>
    <w:tmpl w:val="EBE434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37739B"/>
    <w:multiLevelType w:val="hybridMultilevel"/>
    <w:tmpl w:val="BC885104"/>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35588A"/>
    <w:multiLevelType w:val="hybridMultilevel"/>
    <w:tmpl w:val="E96203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C467728"/>
    <w:multiLevelType w:val="hybridMultilevel"/>
    <w:tmpl w:val="F44EE5A2"/>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16C0C05"/>
    <w:multiLevelType w:val="hybridMultilevel"/>
    <w:tmpl w:val="83F005C2"/>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9" w15:restartNumberingAfterBreak="0">
    <w:nsid w:val="6B82312E"/>
    <w:multiLevelType w:val="multilevel"/>
    <w:tmpl w:val="6D0A87E6"/>
    <w:lvl w:ilvl="0">
      <w:start w:val="1"/>
      <w:numFmt w:val="decimal"/>
      <w:lvlText w:val="%1."/>
      <w:lvlJc w:val="left"/>
      <w:pPr>
        <w:ind w:left="720" w:hanging="360"/>
      </w:pPr>
    </w:lvl>
    <w:lvl w:ilvl="1">
      <w:start w:val="1"/>
      <w:numFmt w:val="decimal"/>
      <w:isLgl/>
      <w:lvlText w:val="%1.%2"/>
      <w:lvlJc w:val="left"/>
      <w:pPr>
        <w:ind w:left="1008" w:hanging="64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312F77"/>
    <w:multiLevelType w:val="hybridMultilevel"/>
    <w:tmpl w:val="66903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8"/>
  </w:num>
  <w:num w:numId="6">
    <w:abstractNumId w:val="22"/>
  </w:num>
  <w:num w:numId="7">
    <w:abstractNumId w:val="17"/>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6"/>
  </w:num>
  <w:num w:numId="17">
    <w:abstractNumId w:val="26"/>
  </w:num>
  <w:num w:numId="18">
    <w:abstractNumId w:val="25"/>
  </w:num>
  <w:num w:numId="19">
    <w:abstractNumId w:val="10"/>
  </w:num>
  <w:num w:numId="20">
    <w:abstractNumId w:val="18"/>
  </w:num>
  <w:num w:numId="21">
    <w:abstractNumId w:val="13"/>
  </w:num>
  <w:num w:numId="22">
    <w:abstractNumId w:val="29"/>
  </w:num>
  <w:num w:numId="23">
    <w:abstractNumId w:val="30"/>
  </w:num>
  <w:num w:numId="24">
    <w:abstractNumId w:val="20"/>
  </w:num>
  <w:num w:numId="25">
    <w:abstractNumId w:val="11"/>
  </w:num>
  <w:num w:numId="26">
    <w:abstractNumId w:val="19"/>
  </w:num>
  <w:num w:numId="27">
    <w:abstractNumId w:val="23"/>
  </w:num>
  <w:num w:numId="28">
    <w:abstractNumId w:val="14"/>
  </w:num>
  <w:num w:numId="29">
    <w:abstractNumId w:val="12"/>
  </w:num>
  <w:num w:numId="30">
    <w:abstractNumId w:val="24"/>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20"/>
    <w:rsid w:val="00011C23"/>
    <w:rsid w:val="00020F2F"/>
    <w:rsid w:val="0002420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2543F"/>
    <w:rsid w:val="001266CE"/>
    <w:rsid w:val="00131C76"/>
    <w:rsid w:val="0013237A"/>
    <w:rsid w:val="00134763"/>
    <w:rsid w:val="001417E4"/>
    <w:rsid w:val="00147C9E"/>
    <w:rsid w:val="001534B4"/>
    <w:rsid w:val="00165DD8"/>
    <w:rsid w:val="00186814"/>
    <w:rsid w:val="00190D59"/>
    <w:rsid w:val="001A0123"/>
    <w:rsid w:val="001A4D44"/>
    <w:rsid w:val="001B17EE"/>
    <w:rsid w:val="001B1923"/>
    <w:rsid w:val="001D5DD0"/>
    <w:rsid w:val="001D6CAB"/>
    <w:rsid w:val="001E18AC"/>
    <w:rsid w:val="001E1E77"/>
    <w:rsid w:val="001E2E40"/>
    <w:rsid w:val="001E7394"/>
    <w:rsid w:val="0020564B"/>
    <w:rsid w:val="00222829"/>
    <w:rsid w:val="002230F7"/>
    <w:rsid w:val="002457F0"/>
    <w:rsid w:val="00264C41"/>
    <w:rsid w:val="00277A65"/>
    <w:rsid w:val="00277D2C"/>
    <w:rsid w:val="00291A96"/>
    <w:rsid w:val="002D4791"/>
    <w:rsid w:val="002E322F"/>
    <w:rsid w:val="002E546F"/>
    <w:rsid w:val="002E75E7"/>
    <w:rsid w:val="00302A9B"/>
    <w:rsid w:val="00302FC6"/>
    <w:rsid w:val="00303CB8"/>
    <w:rsid w:val="003119AB"/>
    <w:rsid w:val="00313B47"/>
    <w:rsid w:val="00323307"/>
    <w:rsid w:val="003276EB"/>
    <w:rsid w:val="00331F3D"/>
    <w:rsid w:val="00335164"/>
    <w:rsid w:val="003807D5"/>
    <w:rsid w:val="0038325B"/>
    <w:rsid w:val="00387A6B"/>
    <w:rsid w:val="00392F89"/>
    <w:rsid w:val="003A3423"/>
    <w:rsid w:val="003A44A6"/>
    <w:rsid w:val="003A6ACC"/>
    <w:rsid w:val="003A7F44"/>
    <w:rsid w:val="003C4DDF"/>
    <w:rsid w:val="003D31A8"/>
    <w:rsid w:val="003E5260"/>
    <w:rsid w:val="00403A01"/>
    <w:rsid w:val="00413972"/>
    <w:rsid w:val="0043078D"/>
    <w:rsid w:val="004419AB"/>
    <w:rsid w:val="00446095"/>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608E7"/>
    <w:rsid w:val="00572677"/>
    <w:rsid w:val="00580FF4"/>
    <w:rsid w:val="00581B23"/>
    <w:rsid w:val="00587F7F"/>
    <w:rsid w:val="00594AED"/>
    <w:rsid w:val="005B1DC0"/>
    <w:rsid w:val="005B7325"/>
    <w:rsid w:val="005E66C5"/>
    <w:rsid w:val="005E7EEF"/>
    <w:rsid w:val="005F5603"/>
    <w:rsid w:val="00601F69"/>
    <w:rsid w:val="00610F19"/>
    <w:rsid w:val="00613BB2"/>
    <w:rsid w:val="00622867"/>
    <w:rsid w:val="006372A4"/>
    <w:rsid w:val="0064682F"/>
    <w:rsid w:val="00672722"/>
    <w:rsid w:val="006869A3"/>
    <w:rsid w:val="00694F31"/>
    <w:rsid w:val="0069792C"/>
    <w:rsid w:val="006A058D"/>
    <w:rsid w:val="006A1F5A"/>
    <w:rsid w:val="006B7DF9"/>
    <w:rsid w:val="006D66D2"/>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65AB2"/>
    <w:rsid w:val="0077510B"/>
    <w:rsid w:val="00780D4B"/>
    <w:rsid w:val="007910BD"/>
    <w:rsid w:val="007911E4"/>
    <w:rsid w:val="00792DB7"/>
    <w:rsid w:val="00796267"/>
    <w:rsid w:val="00797440"/>
    <w:rsid w:val="007A3B5C"/>
    <w:rsid w:val="007A5DA0"/>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92F6F"/>
    <w:rsid w:val="008A6E1A"/>
    <w:rsid w:val="008B47E0"/>
    <w:rsid w:val="008E34D9"/>
    <w:rsid w:val="008F1810"/>
    <w:rsid w:val="00901952"/>
    <w:rsid w:val="00905B40"/>
    <w:rsid w:val="0092303D"/>
    <w:rsid w:val="009264C6"/>
    <w:rsid w:val="00934D40"/>
    <w:rsid w:val="00942CD1"/>
    <w:rsid w:val="00945ADC"/>
    <w:rsid w:val="00963092"/>
    <w:rsid w:val="009730EA"/>
    <w:rsid w:val="00981AEF"/>
    <w:rsid w:val="0098270C"/>
    <w:rsid w:val="009A4291"/>
    <w:rsid w:val="009A7D20"/>
    <w:rsid w:val="009E4694"/>
    <w:rsid w:val="009E6B28"/>
    <w:rsid w:val="009F7CB4"/>
    <w:rsid w:val="00A006BE"/>
    <w:rsid w:val="00A129EC"/>
    <w:rsid w:val="00A17906"/>
    <w:rsid w:val="00A20F45"/>
    <w:rsid w:val="00A26809"/>
    <w:rsid w:val="00A42A80"/>
    <w:rsid w:val="00A44B2D"/>
    <w:rsid w:val="00A53ECB"/>
    <w:rsid w:val="00A67F6E"/>
    <w:rsid w:val="00A862BA"/>
    <w:rsid w:val="00A95720"/>
    <w:rsid w:val="00AA1364"/>
    <w:rsid w:val="00AA3625"/>
    <w:rsid w:val="00AC4F95"/>
    <w:rsid w:val="00AD65AE"/>
    <w:rsid w:val="00AF6AD9"/>
    <w:rsid w:val="00B16FB6"/>
    <w:rsid w:val="00B21B34"/>
    <w:rsid w:val="00B37AE9"/>
    <w:rsid w:val="00B40EFB"/>
    <w:rsid w:val="00B437F5"/>
    <w:rsid w:val="00B453BD"/>
    <w:rsid w:val="00B4700B"/>
    <w:rsid w:val="00B50FEC"/>
    <w:rsid w:val="00B76D1E"/>
    <w:rsid w:val="00B82609"/>
    <w:rsid w:val="00B82A0F"/>
    <w:rsid w:val="00B9273B"/>
    <w:rsid w:val="00B93692"/>
    <w:rsid w:val="00BB090D"/>
    <w:rsid w:val="00BB0F40"/>
    <w:rsid w:val="00BB25BB"/>
    <w:rsid w:val="00BD23BD"/>
    <w:rsid w:val="00BE1A5C"/>
    <w:rsid w:val="00BF3CA0"/>
    <w:rsid w:val="00BF5652"/>
    <w:rsid w:val="00BF5EDC"/>
    <w:rsid w:val="00C02B1E"/>
    <w:rsid w:val="00C131FB"/>
    <w:rsid w:val="00C269EB"/>
    <w:rsid w:val="00C347C6"/>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2DEC"/>
    <w:rsid w:val="00DA6E1B"/>
    <w:rsid w:val="00DA7658"/>
    <w:rsid w:val="00DB13B4"/>
    <w:rsid w:val="00DE74CE"/>
    <w:rsid w:val="00DF54C7"/>
    <w:rsid w:val="00E05456"/>
    <w:rsid w:val="00E2691E"/>
    <w:rsid w:val="00E33E00"/>
    <w:rsid w:val="00E43079"/>
    <w:rsid w:val="00E600E4"/>
    <w:rsid w:val="00E65C9E"/>
    <w:rsid w:val="00E7098A"/>
    <w:rsid w:val="00E7200A"/>
    <w:rsid w:val="00E73450"/>
    <w:rsid w:val="00E84199"/>
    <w:rsid w:val="00E96A1C"/>
    <w:rsid w:val="00EA3317"/>
    <w:rsid w:val="00EB0055"/>
    <w:rsid w:val="00EB29AB"/>
    <w:rsid w:val="00EB3BA5"/>
    <w:rsid w:val="00EC4A6C"/>
    <w:rsid w:val="00ED7A21"/>
    <w:rsid w:val="00EF71CC"/>
    <w:rsid w:val="00F04ECD"/>
    <w:rsid w:val="00F12AE2"/>
    <w:rsid w:val="00F23E21"/>
    <w:rsid w:val="00F36E94"/>
    <w:rsid w:val="00F57B07"/>
    <w:rsid w:val="00F6049B"/>
    <w:rsid w:val="00F72F1E"/>
    <w:rsid w:val="00FA7A29"/>
    <w:rsid w:val="00FD130F"/>
    <w:rsid w:val="00FD17A8"/>
    <w:rsid w:val="00FD65D1"/>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8DBE23-23EF-44C0-A055-21231489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oa heading"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Paragraaftitel"/>
    <w:next w:val="Standaard"/>
    <w:qFormat/>
    <w:rsid w:val="0020564B"/>
    <w:pPr>
      <w:outlineLvl w:val="1"/>
    </w:pPr>
  </w:style>
  <w:style w:type="paragraph" w:styleId="Kop3">
    <w:name w:val="heading 3"/>
    <w:basedOn w:val="subparagraaftitel"/>
    <w:next w:val="Standaard"/>
    <w:qFormat/>
    <w:rsid w:val="0020564B"/>
    <w:pPr>
      <w:outlineLvl w:val="2"/>
    </w:p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link w:val="Bijlagen"/>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link w:val="Bijlageparagraaf"/>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InternetLink">
    <w:name w:val="Internet Link"/>
    <w:rsid w:val="009A7D20"/>
    <w:rPr>
      <w:color w:val="000080"/>
      <w:u w:val="single"/>
    </w:rPr>
  </w:style>
  <w:style w:type="character" w:customStyle="1" w:styleId="FootnoteAnchor">
    <w:name w:val="Footnote Anchor"/>
    <w:rsid w:val="009A7D20"/>
    <w:rPr>
      <w:vertAlign w:val="superscript"/>
    </w:rPr>
  </w:style>
  <w:style w:type="character" w:customStyle="1" w:styleId="FootnoteCharacters">
    <w:name w:val="Footnote Characters"/>
    <w:qFormat/>
    <w:rsid w:val="009A7D20"/>
  </w:style>
  <w:style w:type="paragraph" w:customStyle="1" w:styleId="Heading">
    <w:name w:val="Heading"/>
    <w:basedOn w:val="Standaard"/>
    <w:next w:val="Plattetekst1"/>
    <w:qFormat/>
    <w:rsid w:val="009A7D20"/>
    <w:pPr>
      <w:keepNext/>
      <w:widowControl w:val="0"/>
      <w:suppressAutoHyphens/>
      <w:spacing w:before="240" w:after="120" w:line="240" w:lineRule="auto"/>
      <w:jc w:val="left"/>
    </w:pPr>
    <w:rPr>
      <w:rFonts w:ascii="Arial" w:eastAsia="MS Mincho;ＭＳ 明朝" w:hAnsi="Arial" w:cs="Tahoma"/>
      <w:b/>
      <w:color w:val="00000A"/>
      <w:sz w:val="28"/>
      <w:szCs w:val="28"/>
      <w:lang w:eastAsia="zh-CN"/>
    </w:rPr>
  </w:style>
  <w:style w:type="paragraph" w:customStyle="1" w:styleId="Plattetekst1">
    <w:name w:val="Platte tekst1"/>
    <w:basedOn w:val="Standaard"/>
    <w:rsid w:val="009A7D20"/>
    <w:pPr>
      <w:widowControl w:val="0"/>
      <w:suppressAutoHyphens/>
      <w:spacing w:after="120" w:line="280" w:lineRule="atLeast"/>
    </w:pPr>
    <w:rPr>
      <w:rFonts w:eastAsia="DejaVu Sans;Arial Unicode MS" w:cs="Verdana"/>
      <w:color w:val="00000A"/>
      <w:sz w:val="20"/>
      <w:szCs w:val="24"/>
      <w:lang w:eastAsia="zh-CN"/>
    </w:rPr>
  </w:style>
  <w:style w:type="paragraph" w:customStyle="1" w:styleId="TableContents">
    <w:name w:val="Table Contents"/>
    <w:basedOn w:val="Standaard"/>
    <w:qFormat/>
    <w:rsid w:val="009A7D20"/>
    <w:pPr>
      <w:widowControl w:val="0"/>
      <w:suppressLineNumbers/>
      <w:suppressAutoHyphens/>
      <w:spacing w:line="240" w:lineRule="auto"/>
      <w:jc w:val="left"/>
      <w:textAlignment w:val="center"/>
    </w:pPr>
    <w:rPr>
      <w:rFonts w:eastAsia="DejaVu Sans;Arial Unicode MS" w:cs="Verdana"/>
      <w:color w:val="00000A"/>
      <w:sz w:val="20"/>
      <w:szCs w:val="24"/>
      <w:lang w:eastAsia="zh-CN"/>
    </w:rPr>
  </w:style>
  <w:style w:type="paragraph" w:customStyle="1" w:styleId="TableHeading">
    <w:name w:val="Table Heading"/>
    <w:basedOn w:val="TableContents"/>
    <w:qFormat/>
    <w:rsid w:val="009A7D20"/>
    <w:pPr>
      <w:jc w:val="center"/>
    </w:pPr>
    <w:rPr>
      <w:b/>
      <w:bCs/>
      <w:iCs/>
      <w:color w:val="FFFFFF"/>
    </w:rPr>
  </w:style>
  <w:style w:type="paragraph" w:styleId="Kopbronvermelding">
    <w:name w:val="toa heading"/>
    <w:basedOn w:val="Heading"/>
    <w:qFormat/>
    <w:rsid w:val="009A7D20"/>
    <w:pPr>
      <w:suppressLineNumbers/>
    </w:pPr>
    <w:rPr>
      <w:bCs/>
      <w:sz w:val="32"/>
      <w:szCs w:val="32"/>
    </w:rPr>
  </w:style>
  <w:style w:type="paragraph" w:customStyle="1" w:styleId="Inhopg11">
    <w:name w:val="Inhopg 11"/>
    <w:basedOn w:val="Standaard"/>
    <w:rsid w:val="009A7D20"/>
    <w:pPr>
      <w:widowControl w:val="0"/>
      <w:suppressLineNumbers/>
      <w:tabs>
        <w:tab w:val="right" w:leader="dot" w:pos="9637"/>
      </w:tabs>
      <w:suppressAutoHyphens/>
      <w:spacing w:line="240" w:lineRule="auto"/>
      <w:jc w:val="left"/>
    </w:pPr>
    <w:rPr>
      <w:rFonts w:eastAsia="DejaVu Sans;Arial Unicode MS" w:cs="Verdana"/>
      <w:b/>
      <w:color w:val="00000A"/>
      <w:sz w:val="20"/>
      <w:szCs w:val="24"/>
      <w:lang w:eastAsia="zh-CN"/>
    </w:rPr>
  </w:style>
  <w:style w:type="paragraph" w:customStyle="1" w:styleId="Inhopg21">
    <w:name w:val="Inhopg 21"/>
    <w:basedOn w:val="Standaard"/>
    <w:rsid w:val="009A7D20"/>
    <w:pPr>
      <w:widowControl w:val="0"/>
      <w:suppressLineNumbers/>
      <w:tabs>
        <w:tab w:val="right" w:leader="dot" w:pos="9354"/>
      </w:tabs>
      <w:suppressAutoHyphens/>
      <w:spacing w:line="240" w:lineRule="auto"/>
      <w:ind w:left="283"/>
      <w:jc w:val="left"/>
    </w:pPr>
    <w:rPr>
      <w:rFonts w:eastAsia="DejaVu Sans;Arial Unicode MS" w:cs="Verdana"/>
      <w:color w:val="00000A"/>
      <w:sz w:val="20"/>
      <w:szCs w:val="24"/>
      <w:lang w:eastAsia="zh-CN"/>
    </w:rPr>
  </w:style>
  <w:style w:type="paragraph" w:customStyle="1" w:styleId="Tabel">
    <w:name w:val="Tabel"/>
    <w:basedOn w:val="Bijschrift"/>
    <w:qFormat/>
    <w:rsid w:val="009A7D20"/>
    <w:pPr>
      <w:suppressAutoHyphens/>
      <w:spacing w:before="120" w:after="120"/>
    </w:pPr>
    <w:rPr>
      <w:rFonts w:ascii="Arial" w:hAnsi="Arial" w:cs="Arial"/>
      <w:color w:val="00000A"/>
      <w:sz w:val="18"/>
    </w:rPr>
  </w:style>
  <w:style w:type="paragraph" w:customStyle="1" w:styleId="Voetnoottekst1">
    <w:name w:val="Voetnoottekst1"/>
    <w:basedOn w:val="Standaard"/>
    <w:rsid w:val="009A7D20"/>
    <w:pPr>
      <w:widowControl w:val="0"/>
      <w:suppressLineNumbers/>
      <w:suppressAutoHyphens/>
      <w:spacing w:line="240" w:lineRule="auto"/>
      <w:ind w:left="283" w:hanging="283"/>
      <w:jc w:val="left"/>
    </w:pPr>
    <w:rPr>
      <w:rFonts w:eastAsia="DejaVu Sans;Arial Unicode MS" w:cs="Verdana"/>
      <w:color w:val="00000A"/>
      <w:sz w:val="20"/>
      <w:szCs w:val="20"/>
      <w:lang w:eastAsia="zh-CN"/>
    </w:rPr>
  </w:style>
  <w:style w:type="paragraph" w:customStyle="1" w:styleId="PreformattedText">
    <w:name w:val="Preformatted Text"/>
    <w:basedOn w:val="Standaard"/>
    <w:qFormat/>
    <w:rsid w:val="009A7D20"/>
    <w:pPr>
      <w:widowControl w:val="0"/>
      <w:suppressAutoHyphens/>
      <w:spacing w:line="240" w:lineRule="auto"/>
      <w:jc w:val="left"/>
    </w:pPr>
    <w:rPr>
      <w:rFonts w:ascii="Courier New" w:eastAsia="DejaVu Sans Mono" w:hAnsi="Courier New" w:cs="DejaVu Sans Mono"/>
      <w:color w:val="00000A"/>
      <w:sz w:val="20"/>
      <w:szCs w:val="20"/>
      <w:lang w:eastAsia="zh-CN"/>
    </w:rPr>
  </w:style>
  <w:style w:type="paragraph" w:customStyle="1" w:styleId="opmAfzenderVet">
    <w:name w:val="opmAfzenderVet"/>
    <w:qFormat/>
    <w:rsid w:val="009A7D20"/>
    <w:pPr>
      <w:suppressAutoHyphens/>
      <w:spacing w:before="50"/>
    </w:pPr>
    <w:rPr>
      <w:rFonts w:ascii="Verdana" w:hAnsi="Verdana" w:cs="FreeSans"/>
      <w:b/>
      <w:color w:val="00000A"/>
      <w:sz w:val="13"/>
      <w:szCs w:val="13"/>
    </w:rPr>
  </w:style>
  <w:style w:type="paragraph" w:styleId="Inhopg6">
    <w:name w:val="toc 6"/>
    <w:basedOn w:val="Standaard"/>
    <w:next w:val="Standaard"/>
    <w:autoRedefine/>
    <w:uiPriority w:val="39"/>
    <w:unhideWhenUsed/>
    <w:rsid w:val="008E34D9"/>
    <w:pPr>
      <w:spacing w:after="100" w:line="259" w:lineRule="auto"/>
      <w:ind w:left="1100"/>
      <w:jc w:val="left"/>
    </w:pPr>
    <w:rPr>
      <w:rFonts w:ascii="Calibri" w:hAnsi="Calibri"/>
      <w:sz w:val="22"/>
      <w:szCs w:val="22"/>
    </w:rPr>
  </w:style>
  <w:style w:type="paragraph" w:styleId="Inhopg7">
    <w:name w:val="toc 7"/>
    <w:basedOn w:val="Standaard"/>
    <w:next w:val="Standaard"/>
    <w:autoRedefine/>
    <w:uiPriority w:val="39"/>
    <w:unhideWhenUsed/>
    <w:rsid w:val="008E34D9"/>
    <w:pPr>
      <w:spacing w:after="100" w:line="259" w:lineRule="auto"/>
      <w:ind w:left="1320"/>
      <w:jc w:val="left"/>
    </w:pPr>
    <w:rPr>
      <w:rFonts w:ascii="Calibri" w:hAnsi="Calibri"/>
      <w:sz w:val="22"/>
      <w:szCs w:val="22"/>
    </w:rPr>
  </w:style>
  <w:style w:type="paragraph" w:styleId="Inhopg8">
    <w:name w:val="toc 8"/>
    <w:basedOn w:val="Standaard"/>
    <w:next w:val="Standaard"/>
    <w:autoRedefine/>
    <w:uiPriority w:val="39"/>
    <w:unhideWhenUsed/>
    <w:rsid w:val="008E34D9"/>
    <w:pPr>
      <w:spacing w:after="100" w:line="259" w:lineRule="auto"/>
      <w:ind w:left="1540"/>
      <w:jc w:val="left"/>
    </w:pPr>
    <w:rPr>
      <w:rFonts w:ascii="Calibri" w:hAnsi="Calibri"/>
      <w:sz w:val="22"/>
      <w:szCs w:val="22"/>
    </w:rPr>
  </w:style>
  <w:style w:type="paragraph" w:styleId="Inhopg9">
    <w:name w:val="toc 9"/>
    <w:basedOn w:val="Standaard"/>
    <w:next w:val="Standaard"/>
    <w:autoRedefine/>
    <w:uiPriority w:val="39"/>
    <w:unhideWhenUsed/>
    <w:rsid w:val="008E34D9"/>
    <w:pPr>
      <w:spacing w:after="100" w:line="259" w:lineRule="auto"/>
      <w:ind w:left="1760"/>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portal.opengeospatial.org/files/?artifact_id=22364" TargetMode="External"/><Relationship Id="rId1" Type="http://schemas.openxmlformats.org/officeDocument/2006/relationships/hyperlink" Target="http://www.geonovum.nl/wegwijzer/standaarden/handreiking-webcartografie-deel-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A2512-13B2-411C-81D2-00986A28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69</TotalTime>
  <Pages>16</Pages>
  <Words>4022</Words>
  <Characters>22121</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26091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Arnoud de Boer</dc:creator>
  <cp:keywords/>
  <dc:description/>
  <cp:lastModifiedBy>Arnoud de Boer</cp:lastModifiedBy>
  <cp:revision>2</cp:revision>
  <cp:lastPrinted>2008-03-25T13:56:00Z</cp:lastPrinted>
  <dcterms:created xsi:type="dcterms:W3CDTF">2017-03-03T09:00:00Z</dcterms:created>
  <dcterms:modified xsi:type="dcterms:W3CDTF">2017-03-03T10:22:00Z</dcterms:modified>
</cp:coreProperties>
</file>