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IBM Plex Sans" w:cs="IBM Plex Sans" w:eastAsia="IBM Plex Sans" w:hAnsi="IBM Plex Sans"/>
          <w:b w:val="1"/>
          <w:color w:val="232323"/>
          <w:sz w:val="30"/>
          <w:szCs w:val="30"/>
        </w:rPr>
      </w:pPr>
      <w:r w:rsidDel="00000000" w:rsidR="00000000" w:rsidRPr="00000000">
        <w:rPr>
          <w:rFonts w:ascii="IBM Plex Sans" w:cs="IBM Plex Sans" w:eastAsia="IBM Plex Sans" w:hAnsi="IBM Plex Sans"/>
          <w:b w:val="1"/>
          <w:color w:val="232323"/>
          <w:sz w:val="30"/>
          <w:szCs w:val="30"/>
          <w:rtl w:val="0"/>
        </w:rPr>
        <w:t xml:space="preserve">SAMPLE LETTER TO SUPERVISOR</w:t>
      </w:r>
    </w:p>
    <w:p w:rsidR="00000000" w:rsidDel="00000000" w:rsidP="00000000" w:rsidRDefault="00000000" w:rsidRPr="00000000" w14:paraId="00000002">
      <w:pPr>
        <w:spacing w:after="120" w:lineRule="auto"/>
        <w:jc w:val="center"/>
        <w:rPr>
          <w:rFonts w:ascii="IBM Plex Sans" w:cs="IBM Plex Sans" w:eastAsia="IBM Plex Sans" w:hAnsi="IBM Plex Sans"/>
          <w:b w:val="1"/>
          <w:color w:val="232323"/>
          <w:sz w:val="30"/>
          <w:szCs w:val="30"/>
        </w:rPr>
      </w:pPr>
      <w:r w:rsidDel="00000000" w:rsidR="00000000" w:rsidRPr="00000000">
        <w:rPr>
          <w:rtl w:val="0"/>
        </w:rPr>
      </w:r>
    </w:p>
    <w:p w:rsidR="00000000" w:rsidDel="00000000" w:rsidP="00000000" w:rsidRDefault="00000000" w:rsidRPr="00000000" w14:paraId="00000003">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color w:val="232323"/>
          <w:rtl w:val="0"/>
        </w:rPr>
        <w:t xml:space="preserve">Hello [</w:t>
      </w:r>
      <w:r w:rsidDel="00000000" w:rsidR="00000000" w:rsidRPr="00000000">
        <w:rPr>
          <w:rFonts w:ascii="IBM Plex Sans" w:cs="IBM Plex Sans" w:eastAsia="IBM Plex Sans" w:hAnsi="IBM Plex Sans"/>
          <w:i w:val="1"/>
          <w:color w:val="232323"/>
          <w:rtl w:val="0"/>
        </w:rPr>
        <w:t xml:space="preserve">insert supervisor’s name</w:t>
      </w:r>
      <w:r w:rsidDel="00000000" w:rsidR="00000000" w:rsidRPr="00000000">
        <w:rPr>
          <w:rFonts w:ascii="IBM Plex Sans" w:cs="IBM Plex Sans" w:eastAsia="IBM Plex Sans" w:hAnsi="IBM Plex Sans"/>
          <w:color w:val="232323"/>
          <w:rtl w:val="0"/>
        </w:rPr>
        <w:t xml:space="preserve">],</w:t>
      </w:r>
    </w:p>
    <w:p w:rsidR="00000000" w:rsidDel="00000000" w:rsidP="00000000" w:rsidRDefault="00000000" w:rsidRPr="00000000" w14:paraId="00000004">
      <w:pPr>
        <w:spacing w:after="120" w:lineRule="auto"/>
        <w:rPr>
          <w:rFonts w:ascii="IBM Plex Sans" w:cs="IBM Plex Sans" w:eastAsia="IBM Plex Sans" w:hAnsi="IBM Plex Sans"/>
        </w:rPr>
      </w:pPr>
      <w:r w:rsidDel="00000000" w:rsidR="00000000" w:rsidRPr="00000000">
        <w:rPr>
          <w:rFonts w:ascii="IBM Plex Sans" w:cs="IBM Plex Sans" w:eastAsia="IBM Plex Sans" w:hAnsi="IBM Plex Sans"/>
          <w:color w:val="232323"/>
          <w:rtl w:val="0"/>
        </w:rPr>
        <w:t xml:space="preserve">I received an announcement about GEOGRAPH User Group that will take place on </w:t>
      </w:r>
      <w:r w:rsidDel="00000000" w:rsidR="00000000" w:rsidRPr="00000000">
        <w:rPr>
          <w:rFonts w:ascii="IBM Plex Sans" w:cs="IBM Plex Sans" w:eastAsia="IBM Plex Sans" w:hAnsi="IBM Plex Sans"/>
          <w:b w:val="1"/>
          <w:rtl w:val="0"/>
        </w:rPr>
        <w:t xml:space="preserve">September  13</w:t>
      </w:r>
      <w:r w:rsidDel="00000000" w:rsidR="00000000" w:rsidRPr="00000000">
        <w:rPr>
          <w:rFonts w:ascii="IBM Plex Sans" w:cs="IBM Plex Sans" w:eastAsia="IBM Plex Sans" w:hAnsi="IBM Plex Sans"/>
          <w:b w:val="1"/>
          <w:vertAlign w:val="superscript"/>
          <w:rtl w:val="0"/>
        </w:rPr>
        <w:t xml:space="preserve">th</w:t>
      </w:r>
      <w:r w:rsidDel="00000000" w:rsidR="00000000" w:rsidRPr="00000000">
        <w:rPr>
          <w:rFonts w:ascii="IBM Plex Sans" w:cs="IBM Plex Sans" w:eastAsia="IBM Plex Sans" w:hAnsi="IBM Plex Sans"/>
          <w:b w:val="1"/>
          <w:rtl w:val="0"/>
        </w:rPr>
        <w:t xml:space="preserve">-15</w:t>
      </w:r>
      <w:r w:rsidDel="00000000" w:rsidR="00000000" w:rsidRPr="00000000">
        <w:rPr>
          <w:rFonts w:ascii="IBM Plex Sans" w:cs="IBM Plex Sans" w:eastAsia="IBM Plex Sans" w:hAnsi="IBM Plex Sans"/>
          <w:b w:val="1"/>
          <w:vertAlign w:val="superscript"/>
          <w:rtl w:val="0"/>
        </w:rPr>
        <w:t xml:space="preserve">th</w:t>
      </w:r>
      <w:r w:rsidDel="00000000" w:rsidR="00000000" w:rsidRPr="00000000">
        <w:rPr>
          <w:rFonts w:ascii="IBM Plex Sans" w:cs="IBM Plex Sans" w:eastAsia="IBM Plex Sans" w:hAnsi="IBM Plex Sans"/>
          <w:b w:val="1"/>
          <w:color w:val="232323"/>
          <w:rtl w:val="0"/>
        </w:rPr>
        <w:t xml:space="preserve">, 2021 in Greenville, South Carolina</w:t>
      </w:r>
      <w:r w:rsidDel="00000000" w:rsidR="00000000" w:rsidRPr="00000000">
        <w:rPr>
          <w:rFonts w:ascii="IBM Plex Sans" w:cs="IBM Plex Sans" w:eastAsia="IBM Plex Sans" w:hAnsi="IBM Plex Sans"/>
          <w:color w:val="232323"/>
          <w:rtl w:val="0"/>
        </w:rPr>
        <w:t xml:space="preserve">. I would like to attend and bring new knowledge and lessons learned back to [</w:t>
      </w:r>
      <w:r w:rsidDel="00000000" w:rsidR="00000000" w:rsidRPr="00000000">
        <w:rPr>
          <w:rFonts w:ascii="IBM Plex Sans" w:cs="IBM Plex Sans" w:eastAsia="IBM Plex Sans" w:hAnsi="IBM Plex Sans"/>
          <w:i w:val="1"/>
          <w:color w:val="232323"/>
          <w:rtl w:val="0"/>
        </w:rPr>
        <w:t xml:space="preserve">insert your company</w:t>
      </w:r>
      <w:r w:rsidDel="00000000" w:rsidR="00000000" w:rsidRPr="00000000">
        <w:rPr>
          <w:rFonts w:ascii="IBM Plex Sans" w:cs="IBM Plex Sans" w:eastAsia="IBM Plex Sans" w:hAnsi="IBM Plex Sans"/>
          <w:color w:val="232323"/>
          <w:rtl w:val="0"/>
        </w:rPr>
        <w:t xml:space="preserve">]. </w:t>
      </w:r>
      <w:r w:rsidDel="00000000" w:rsidR="00000000" w:rsidRPr="00000000">
        <w:rPr>
          <w:rFonts w:ascii="IBM Plex Sans" w:cs="IBM Plex Sans" w:eastAsia="IBM Plex Sans" w:hAnsi="IBM Plex Sans"/>
          <w:highlight w:val="white"/>
          <w:rtl w:val="0"/>
        </w:rPr>
        <w:t xml:space="preserve">This professional development opportunity would empower me with insights and techniques I could apply to our current project's to improve the quality of our work</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05">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color w:val="232323"/>
          <w:rtl w:val="0"/>
        </w:rPr>
        <w:t xml:space="preserve">At this user group, there will be several hands-on sessions that I’m interested in attending. </w:t>
      </w:r>
      <w:r w:rsidDel="00000000" w:rsidR="00000000" w:rsidRPr="00000000">
        <w:rPr>
          <w:rFonts w:ascii="IBM Plex Sans" w:cs="IBM Plex Sans" w:eastAsia="IBM Plex Sans" w:hAnsi="IBM Plex Sans"/>
          <w:rtl w:val="0"/>
        </w:rPr>
        <w:t xml:space="preserve">I will also address </w:t>
      </w:r>
      <w:r w:rsidDel="00000000" w:rsidR="00000000" w:rsidRPr="00000000">
        <w:rPr>
          <w:rFonts w:ascii="IBM Plex Sans" w:cs="IBM Plex Sans" w:eastAsia="IBM Plex Sans" w:hAnsi="IBM Plex Sans"/>
          <w:color w:val="232323"/>
          <w:rtl w:val="0"/>
        </w:rPr>
        <w:t xml:space="preserve">[</w:t>
      </w:r>
      <w:r w:rsidDel="00000000" w:rsidR="00000000" w:rsidRPr="00000000">
        <w:rPr>
          <w:rFonts w:ascii="IBM Plex Sans" w:cs="IBM Plex Sans" w:eastAsia="IBM Plex Sans" w:hAnsi="IBM Plex Sans"/>
          <w:i w:val="1"/>
          <w:color w:val="232323"/>
          <w:rtl w:val="0"/>
        </w:rPr>
        <w:t xml:space="preserve">insert a work challenge if you have one.  If not, do not include this sentence</w:t>
      </w:r>
      <w:r w:rsidDel="00000000" w:rsidR="00000000" w:rsidRPr="00000000">
        <w:rPr>
          <w:rFonts w:ascii="IBM Plex Sans" w:cs="IBM Plex Sans" w:eastAsia="IBM Plex Sans" w:hAnsi="IBM Plex Sans"/>
          <w:color w:val="232323"/>
          <w:rtl w:val="0"/>
        </w:rPr>
        <w:t xml:space="preserve">] with GEOGRAPH’s experts to identify possible solutions. Additionally, I’ll see what others in our industry are doing now and discover how they are tackling challenges similar to the ones we face in [</w:t>
      </w:r>
      <w:r w:rsidDel="00000000" w:rsidR="00000000" w:rsidRPr="00000000">
        <w:rPr>
          <w:rFonts w:ascii="IBM Plex Sans" w:cs="IBM Plex Sans" w:eastAsia="IBM Plex Sans" w:hAnsi="IBM Plex Sans"/>
          <w:i w:val="1"/>
          <w:color w:val="232323"/>
          <w:rtl w:val="0"/>
        </w:rPr>
        <w:t xml:space="preserve">insert your company</w:t>
      </w:r>
      <w:r w:rsidDel="00000000" w:rsidR="00000000" w:rsidRPr="00000000">
        <w:rPr>
          <w:rFonts w:ascii="IBM Plex Sans" w:cs="IBM Plex Sans" w:eastAsia="IBM Plex Sans" w:hAnsi="IBM Plex Sans"/>
          <w:color w:val="232323"/>
          <w:rtl w:val="0"/>
        </w:rPr>
        <w:t xml:space="preserve">]. I will share any new </w:t>
      </w:r>
      <w:r w:rsidDel="00000000" w:rsidR="00000000" w:rsidRPr="00000000">
        <w:rPr>
          <w:rFonts w:ascii="IBM Plex Sans" w:cs="IBM Plex Sans" w:eastAsia="IBM Plex Sans" w:hAnsi="IBM Plex Sans"/>
          <w:rtl w:val="0"/>
        </w:rPr>
        <w:t xml:space="preserve">knowledge, skills, and insights with colleagues to benefit </w:t>
      </w:r>
      <w:r w:rsidDel="00000000" w:rsidR="00000000" w:rsidRPr="00000000">
        <w:rPr>
          <w:rFonts w:ascii="IBM Plex Sans" w:cs="IBM Plex Sans" w:eastAsia="IBM Plex Sans" w:hAnsi="IBM Plex Sans"/>
          <w:color w:val="232323"/>
          <w:rtl w:val="0"/>
        </w:rPr>
        <w:t xml:space="preserve">[</w:t>
      </w:r>
      <w:r w:rsidDel="00000000" w:rsidR="00000000" w:rsidRPr="00000000">
        <w:rPr>
          <w:rFonts w:ascii="IBM Plex Sans" w:cs="IBM Plex Sans" w:eastAsia="IBM Plex Sans" w:hAnsi="IBM Plex Sans"/>
          <w:i w:val="1"/>
          <w:color w:val="232323"/>
          <w:rtl w:val="0"/>
        </w:rPr>
        <w:t xml:space="preserve">insert your company</w:t>
      </w:r>
      <w:r w:rsidDel="00000000" w:rsidR="00000000" w:rsidRPr="00000000">
        <w:rPr>
          <w:rFonts w:ascii="IBM Plex Sans" w:cs="IBM Plex Sans" w:eastAsia="IBM Plex Sans" w:hAnsi="IBM Plex Sans"/>
          <w:color w:val="232323"/>
          <w:rtl w:val="0"/>
        </w:rPr>
        <w:t xml:space="preserve">] upon my return</w:t>
      </w:r>
      <w:r w:rsidDel="00000000" w:rsidR="00000000" w:rsidRPr="00000000">
        <w:rPr>
          <w:rFonts w:ascii="IBM Plex Sans" w:cs="IBM Plex Sans" w:eastAsia="IBM Plex Sans" w:hAnsi="IBM Plex Sans"/>
          <w:rtl w:val="0"/>
        </w:rPr>
        <w:t xml:space="preserve">.</w:t>
      </w:r>
      <w:r w:rsidDel="00000000" w:rsidR="00000000" w:rsidRPr="00000000">
        <w:rPr>
          <w:rtl w:val="0"/>
        </w:rPr>
      </w:r>
    </w:p>
    <w:p w:rsidR="00000000" w:rsidDel="00000000" w:rsidP="00000000" w:rsidRDefault="00000000" w:rsidRPr="00000000" w14:paraId="00000006">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color w:val="232323"/>
          <w:rtl w:val="0"/>
        </w:rPr>
        <w:t xml:space="preserve">The cost to attend the user group will include travel expenses, hotel, and meals, which will add up to [</w:t>
      </w:r>
      <w:r w:rsidDel="00000000" w:rsidR="00000000" w:rsidRPr="00000000">
        <w:rPr>
          <w:rFonts w:ascii="IBM Plex Sans" w:cs="IBM Plex Sans" w:eastAsia="IBM Plex Sans" w:hAnsi="IBM Plex Sans"/>
          <w:i w:val="1"/>
          <w:color w:val="232323"/>
          <w:rtl w:val="0"/>
        </w:rPr>
        <w:t xml:space="preserve">Insert the amount</w:t>
      </w:r>
      <w:r w:rsidDel="00000000" w:rsidR="00000000" w:rsidRPr="00000000">
        <w:rPr>
          <w:rFonts w:ascii="IBM Plex Sans" w:cs="IBM Plex Sans" w:eastAsia="IBM Plex Sans" w:hAnsi="IBM Plex Sans"/>
          <w:color w:val="232323"/>
          <w:rtl w:val="0"/>
        </w:rPr>
        <w:t xml:space="preserve">]. The cost breakdown is listed below:</w:t>
      </w:r>
    </w:p>
    <w:p w:rsidR="00000000" w:rsidDel="00000000" w:rsidP="00000000" w:rsidRDefault="00000000" w:rsidRPr="00000000" w14:paraId="00000007">
      <w:pPr>
        <w:spacing w:after="120" w:lineRule="auto"/>
        <w:rPr>
          <w:rFonts w:ascii="IBM Plex Sans" w:cs="IBM Plex Sans" w:eastAsia="IBM Plex Sans" w:hAnsi="IBM Plex Sans"/>
          <w:b w:val="1"/>
          <w:color w:val="232323"/>
        </w:rPr>
      </w:pPr>
      <w:r w:rsidDel="00000000" w:rsidR="00000000" w:rsidRPr="00000000">
        <w:rPr>
          <w:rFonts w:ascii="IBM Plex Sans" w:cs="IBM Plex Sans" w:eastAsia="IBM Plex Sans" w:hAnsi="IBM Plex Sans"/>
          <w:b w:val="1"/>
          <w:color w:val="232323"/>
          <w:rtl w:val="0"/>
        </w:rPr>
        <w:t xml:space="preserve">Airfare or Mile per Diem</w:t>
      </w:r>
      <w:r w:rsidDel="00000000" w:rsidR="00000000" w:rsidRPr="00000000">
        <w:rPr>
          <w:rFonts w:ascii="IBM Plex Sans" w:cs="IBM Plex Sans" w:eastAsia="IBM Plex Sans" w:hAnsi="IBM Plex Sans"/>
          <w:color w:val="232323"/>
          <w:rtl w:val="0"/>
        </w:rPr>
        <w:t xml:space="preserve">: ~ $Ticket cost or $0.56 X #Miles (</w:t>
      </w:r>
      <w:hyperlink r:id="rId6">
        <w:r w:rsidDel="00000000" w:rsidR="00000000" w:rsidRPr="00000000">
          <w:rPr>
            <w:rFonts w:ascii="IBM Plex Sans" w:cs="IBM Plex Sans" w:eastAsia="IBM Plex Sans" w:hAnsi="IBM Plex Sans"/>
            <w:color w:val="1155cc"/>
            <w:u w:val="single"/>
            <w:rtl w:val="0"/>
          </w:rPr>
          <w:t xml:space="preserve">https://www.irs.gov/tax-professionals/standard-mileage-rates</w:t>
        </w:r>
      </w:hyperlink>
      <w:r w:rsidDel="00000000" w:rsidR="00000000" w:rsidRPr="00000000">
        <w:rPr>
          <w:rFonts w:ascii="IBM Plex Sans" w:cs="IBM Plex Sans" w:eastAsia="IBM Plex Sans" w:hAnsi="IBM Plex Sans"/>
          <w:b w:val="1"/>
          <w:color w:val="232323"/>
          <w:rtl w:val="0"/>
        </w:rPr>
        <w:t xml:space="preserve">)</w:t>
      </w:r>
      <w:r w:rsidDel="00000000" w:rsidR="00000000" w:rsidRPr="00000000">
        <w:rPr>
          <w:rtl w:val="0"/>
        </w:rPr>
      </w:r>
    </w:p>
    <w:p w:rsidR="00000000" w:rsidDel="00000000" w:rsidP="00000000" w:rsidRDefault="00000000" w:rsidRPr="00000000" w14:paraId="00000008">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b w:val="1"/>
          <w:color w:val="232323"/>
          <w:rtl w:val="0"/>
        </w:rPr>
        <w:t xml:space="preserve">Travel to and from the Airport</w:t>
      </w:r>
      <w:r w:rsidDel="00000000" w:rsidR="00000000" w:rsidRPr="00000000">
        <w:rPr>
          <w:rFonts w:ascii="IBM Plex Sans" w:cs="IBM Plex Sans" w:eastAsia="IBM Plex Sans" w:hAnsi="IBM Plex Sans"/>
          <w:color w:val="232323"/>
          <w:rtl w:val="0"/>
        </w:rPr>
        <w:t xml:space="preserve">: $    [</w:t>
      </w:r>
      <w:r w:rsidDel="00000000" w:rsidR="00000000" w:rsidRPr="00000000">
        <w:rPr>
          <w:rFonts w:ascii="IBM Plex Sans" w:cs="IBM Plex Sans" w:eastAsia="IBM Plex Sans" w:hAnsi="IBM Plex Sans"/>
          <w:i w:val="1"/>
          <w:color w:val="232323"/>
          <w:rtl w:val="0"/>
        </w:rPr>
        <w:t xml:space="preserve">A free shuttle is provided by the hotel from and to GSP International Airport</w:t>
      </w:r>
      <w:r w:rsidDel="00000000" w:rsidR="00000000" w:rsidRPr="00000000">
        <w:rPr>
          <w:rFonts w:ascii="IBM Plex Sans" w:cs="IBM Plex Sans" w:eastAsia="IBM Plex Sans" w:hAnsi="IBM Plex Sans"/>
          <w:color w:val="232323"/>
          <w:rtl w:val="0"/>
        </w:rPr>
        <w:t xml:space="preserve">]</w:t>
      </w:r>
    </w:p>
    <w:p w:rsidR="00000000" w:rsidDel="00000000" w:rsidP="00000000" w:rsidRDefault="00000000" w:rsidRPr="00000000" w14:paraId="00000009">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b w:val="1"/>
          <w:color w:val="232323"/>
          <w:rtl w:val="0"/>
        </w:rPr>
        <w:t xml:space="preserve">Hotel</w:t>
      </w:r>
      <w:r w:rsidDel="00000000" w:rsidR="00000000" w:rsidRPr="00000000">
        <w:rPr>
          <w:rFonts w:ascii="IBM Plex Sans" w:cs="IBM Plex Sans" w:eastAsia="IBM Plex Sans" w:hAnsi="IBM Plex Sans"/>
          <w:color w:val="232323"/>
          <w:rtl w:val="0"/>
        </w:rPr>
        <w:t xml:space="preserve">: $</w:t>
      </w:r>
    </w:p>
    <w:p w:rsidR="00000000" w:rsidDel="00000000" w:rsidP="00000000" w:rsidRDefault="00000000" w:rsidRPr="00000000" w14:paraId="0000000A">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b w:val="1"/>
          <w:color w:val="232323"/>
          <w:rtl w:val="0"/>
        </w:rPr>
        <w:t xml:space="preserve">Meals</w:t>
      </w:r>
      <w:r w:rsidDel="00000000" w:rsidR="00000000" w:rsidRPr="00000000">
        <w:rPr>
          <w:rFonts w:ascii="IBM Plex Sans" w:cs="IBM Plex Sans" w:eastAsia="IBM Plex Sans" w:hAnsi="IBM Plex Sans"/>
          <w:color w:val="232323"/>
          <w:rtl w:val="0"/>
        </w:rPr>
        <w:t xml:space="preserve">: $    [</w:t>
      </w:r>
      <w:r w:rsidDel="00000000" w:rsidR="00000000" w:rsidRPr="00000000">
        <w:rPr>
          <w:rFonts w:ascii="IBM Plex Sans" w:cs="IBM Plex Sans" w:eastAsia="IBM Plex Sans" w:hAnsi="IBM Plex Sans"/>
          <w:i w:val="1"/>
          <w:color w:val="232323"/>
          <w:rtl w:val="0"/>
        </w:rPr>
        <w:t xml:space="preserve">Breakfast is complimentary if booked with </w:t>
      </w:r>
      <w:hyperlink r:id="rId7">
        <w:r w:rsidDel="00000000" w:rsidR="00000000" w:rsidRPr="00000000">
          <w:rPr>
            <w:color w:val="1155cc"/>
            <w:u w:val="single"/>
            <w:rtl w:val="0"/>
          </w:rPr>
          <w:t xml:space="preserve">SpringHill Suites Downtown Greenville </w:t>
        </w:r>
      </w:hyperlink>
      <w:r w:rsidDel="00000000" w:rsidR="00000000" w:rsidRPr="00000000">
        <w:rPr>
          <w:rFonts w:ascii="IBM Plex Sans" w:cs="IBM Plex Sans" w:eastAsia="IBM Plex Sans" w:hAnsi="IBM Plex Sans"/>
          <w:i w:val="1"/>
          <w:color w:val="232323"/>
          <w:rtl w:val="0"/>
        </w:rPr>
        <w:t xml:space="preserve">and lunch is provided for attendees by GEOGRAPH</w:t>
      </w:r>
      <w:r w:rsidDel="00000000" w:rsidR="00000000" w:rsidRPr="00000000">
        <w:rPr>
          <w:rFonts w:ascii="IBM Plex Sans" w:cs="IBM Plex Sans" w:eastAsia="IBM Plex Sans" w:hAnsi="IBM Plex Sans"/>
          <w:color w:val="232323"/>
          <w:rtl w:val="0"/>
        </w:rPr>
        <w:t xml:space="preserve">] </w:t>
      </w:r>
    </w:p>
    <w:p w:rsidR="00000000" w:rsidDel="00000000" w:rsidP="00000000" w:rsidRDefault="00000000" w:rsidRPr="00000000" w14:paraId="0000000B">
      <w:pPr>
        <w:spacing w:after="120" w:lineRule="auto"/>
        <w:rPr>
          <w:rFonts w:ascii="IBM Plex Sans" w:cs="IBM Plex Sans" w:eastAsia="IBM Plex Sans" w:hAnsi="IBM Plex Sans"/>
          <w:color w:val="232323"/>
        </w:rPr>
      </w:pPr>
      <w:r w:rsidDel="00000000" w:rsidR="00000000" w:rsidRPr="00000000">
        <w:rPr>
          <w:rFonts w:ascii="IBM Plex Sans" w:cs="IBM Plex Sans" w:eastAsia="IBM Plex Sans" w:hAnsi="IBM Plex Sans"/>
          <w:color w:val="232323"/>
          <w:rtl w:val="0"/>
        </w:rPr>
        <w:t xml:space="preserve">This is a great opportunity to attend valuable educational sessions, gain knowledge, and learn from experts and peers what works best for them. This user group has the potential to inspire improvements to our current processes, particularly in our [</w:t>
      </w:r>
      <w:r w:rsidDel="00000000" w:rsidR="00000000" w:rsidRPr="00000000">
        <w:rPr>
          <w:rFonts w:ascii="IBM Plex Sans" w:cs="IBM Plex Sans" w:eastAsia="IBM Plex Sans" w:hAnsi="IBM Plex Sans"/>
          <w:i w:val="1"/>
          <w:color w:val="232323"/>
          <w:rtl w:val="0"/>
        </w:rPr>
        <w:t xml:space="preserve">insert your project here</w:t>
      </w:r>
      <w:r w:rsidDel="00000000" w:rsidR="00000000" w:rsidRPr="00000000">
        <w:rPr>
          <w:rFonts w:ascii="IBM Plex Sans" w:cs="IBM Plex Sans" w:eastAsia="IBM Plex Sans" w:hAnsi="IBM Plex Sans"/>
          <w:color w:val="232323"/>
          <w:rtl w:val="0"/>
        </w:rPr>
        <w:t xml:space="preserve">] initiative. Lastly, I will develop an overview of what I’ve learned and actionable takeaways for the team so that we can work together to move the department and [</w:t>
      </w:r>
      <w:r w:rsidDel="00000000" w:rsidR="00000000" w:rsidRPr="00000000">
        <w:rPr>
          <w:rFonts w:ascii="IBM Plex Sans" w:cs="IBM Plex Sans" w:eastAsia="IBM Plex Sans" w:hAnsi="IBM Plex Sans"/>
          <w:i w:val="1"/>
          <w:color w:val="232323"/>
          <w:rtl w:val="0"/>
        </w:rPr>
        <w:t xml:space="preserve">insert organization name</w:t>
      </w:r>
      <w:r w:rsidDel="00000000" w:rsidR="00000000" w:rsidRPr="00000000">
        <w:rPr>
          <w:rFonts w:ascii="IBM Plex Sans" w:cs="IBM Plex Sans" w:eastAsia="IBM Plex Sans" w:hAnsi="IBM Plex Sans"/>
          <w:color w:val="232323"/>
          <w:rtl w:val="0"/>
        </w:rPr>
        <w:t xml:space="preserve">] forward. </w:t>
      </w:r>
    </w:p>
    <w:p w:rsidR="00000000" w:rsidDel="00000000" w:rsidP="00000000" w:rsidRDefault="00000000" w:rsidRPr="00000000" w14:paraId="0000000C">
      <w:pPr>
        <w:spacing w:after="120" w:lineRule="auto"/>
        <w:rPr/>
      </w:pPr>
      <w:r w:rsidDel="00000000" w:rsidR="00000000" w:rsidRPr="00000000">
        <w:rPr>
          <w:rFonts w:ascii="IBM Plex Sans" w:cs="IBM Plex Sans" w:eastAsia="IBM Plex Sans" w:hAnsi="IBM Plex Sans"/>
          <w:color w:val="232323"/>
          <w:rtl w:val="0"/>
        </w:rPr>
        <w:t xml:space="preserve">I hope you will consider my request and grant me approval to attend. </w:t>
      </w:r>
      <w:r w:rsidDel="00000000" w:rsidR="00000000" w:rsidRPr="00000000">
        <w:rPr>
          <w:rFonts w:ascii="IBM Plex Sans" w:cs="IBM Plex Sans" w:eastAsia="IBM Plex Sans" w:hAnsi="IBM Plex Sans"/>
          <w:rtl w:val="0"/>
        </w:rPr>
        <w:t xml:space="preserve">Thank you.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rs.gov/tax-professionals/standard-mileage-rates" TargetMode="External"/><Relationship Id="rId7" Type="http://schemas.openxmlformats.org/officeDocument/2006/relationships/hyperlink" Target="https://www.marriott.com/event-reservations/reservation-link.mi?id=1612283730319&amp;key=GRP&amp;app=resv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