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342" w:rsidRDefault="00A57630">
      <w:pPr>
        <w:pStyle w:val="Ttulo1"/>
        <w:rPr>
          <w:b/>
          <w:bCs/>
          <w:u w:val="single"/>
        </w:rPr>
      </w:pPr>
      <w:r>
        <w:rPr>
          <w:b/>
          <w:bCs/>
          <w:u w:val="single"/>
        </w:rPr>
        <w:t>Vertical de ahorro energético (Fases 1 y 2)</w:t>
      </w:r>
    </w:p>
    <w:p w:rsidR="00937342" w:rsidRDefault="00937342"/>
    <w:p w:rsidR="00937342" w:rsidRDefault="00A57630">
      <w:pPr>
        <w:pStyle w:val="Ttulo1"/>
      </w:pPr>
      <w:r>
        <w:t>1. PROGRAMA PRINCIPAL</w:t>
      </w:r>
    </w:p>
    <w:p w:rsidR="00937342" w:rsidRDefault="00A57630">
      <w:pPr>
        <w:spacing w:before="240" w:after="0"/>
        <w:jc w:val="both"/>
      </w:pPr>
      <w:r>
        <w:t xml:space="preserve">El programa está diseñado para ser ejecutado varios minutos antes de cada hora del día mediante instrucción tipo “$ java -jar AquaSIG.jar” o bien con “$ sbt run”, es decir, se realiza una </w:t>
      </w:r>
      <w:r>
        <w:t>previsión de la siguiente hora a la que se encuentra el sistema. Para la ejecución del programa se realiza un mínimo t</w:t>
      </w:r>
      <w:bookmarkStart w:id="0" w:name="_GoBack"/>
      <w:bookmarkEnd w:id="0"/>
      <w:r>
        <w:t xml:space="preserve">ratamiento de los las variables de entorno, que deben especificar los datos de acceso a la base de datos (IP, puerto, nombre y esquema de </w:t>
      </w:r>
      <w:r>
        <w:t>la BD y credenciales de acceso).</w:t>
      </w:r>
    </w:p>
    <w:p w:rsidR="00937342" w:rsidRDefault="00A57630">
      <w:pPr>
        <w:spacing w:before="240" w:after="0"/>
        <w:jc w:val="both"/>
      </w:pPr>
      <w:r>
        <w:t>En primer lugar se obtiene de la BD el listado de depósitos y otra información asociada (capacidad, umbrales mínimo y máximo, caudal de llenado, sectores que abastece, nivel al comienzo del día…). El objetivo es calcular el</w:t>
      </w:r>
      <w:r>
        <w:t xml:space="preserve"> nivel actual de cada tanque, considerando los llenados planificados, los llenados de emergencia, y el consumo real de los sectores que abastece cada depósito. En cualquier hora de ejecución, si se rebasa el umbral mínimo de seguridad del tanque, o ha sido</w:t>
      </w:r>
      <w:r>
        <w:t xml:space="preserve"> rebasado en el día en curso, se activa el motor de mantenimiento/emergencia. Sólo en el caso concreto ser el comienzo del día —hora 00:00—  se activaran ambos planificadores, los cuales se encargan de calcular sus respectivas planificaciones para las sigu</w:t>
      </w:r>
      <w:r>
        <w:t xml:space="preserve">ientes 24 horas. El flujo general del programa está representado en la </w:t>
      </w:r>
      <w:r>
        <w:rPr>
          <w:highlight w:val="yellow"/>
        </w:rPr>
        <w:fldChar w:fldCharType="begin"/>
      </w:r>
      <w:r>
        <w:rPr>
          <w:highlight w:val="yellow"/>
        </w:rPr>
        <w:instrText xml:space="preserve"> REF _Ref508641118 </w:instrText>
      </w:r>
      <w:r>
        <w:rPr>
          <w:highlight w:val="yellow"/>
        </w:rPr>
        <w:fldChar w:fldCharType="separate"/>
      </w:r>
      <w:r>
        <w:t xml:space="preserve">Figura </w:t>
      </w:r>
      <w:r>
        <w:rPr>
          <w:noProof/>
        </w:rPr>
        <w:t>1</w:t>
      </w:r>
      <w:r>
        <w:rPr>
          <w:highlight w:val="yellow"/>
        </w:rPr>
        <w:fldChar w:fldCharType="end"/>
      </w:r>
      <w:r>
        <w:t>.</w:t>
      </w:r>
    </w:p>
    <w:p w:rsidR="00A57630" w:rsidRDefault="00A57630" w:rsidP="00A57630">
      <w:pPr>
        <w:pStyle w:val="Figura"/>
        <w:keepNext/>
        <w:jc w:val="center"/>
      </w:pPr>
      <w:r>
        <w:rPr>
          <w:noProof/>
          <w:lang w:val="es-ES_tradnl" w:eastAsia="es-ES_tradnl"/>
        </w:rPr>
        <w:drawing>
          <wp:inline distT="0" distB="0" distL="0" distR="0" wp14:anchorId="20F6FA7B" wp14:editId="3DF3FAAE">
            <wp:extent cx="5400040" cy="839470"/>
            <wp:effectExtent l="0" t="0" r="0" b="0"/>
            <wp:docPr id="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pic:cNvPicPr>
                      <a:picLocks noChangeAspect="1" noChangeArrowheads="1"/>
                    </pic:cNvPicPr>
                  </pic:nvPicPr>
                  <pic:blipFill>
                    <a:blip r:embed="rId6"/>
                    <a:stretch>
                      <a:fillRect/>
                    </a:stretch>
                  </pic:blipFill>
                  <pic:spPr bwMode="auto">
                    <a:xfrm>
                      <a:off x="0" y="0"/>
                      <a:ext cx="5400040" cy="839470"/>
                    </a:xfrm>
                    <a:prstGeom prst="rect">
                      <a:avLst/>
                    </a:prstGeom>
                  </pic:spPr>
                </pic:pic>
              </a:graphicData>
            </a:graphic>
          </wp:inline>
        </w:drawing>
      </w:r>
    </w:p>
    <w:p w:rsidR="00937342" w:rsidRPr="00A57630" w:rsidRDefault="00A57630" w:rsidP="00A57630">
      <w:pPr>
        <w:pStyle w:val="Epgrafe"/>
        <w:jc w:val="center"/>
        <w:rPr>
          <w:sz w:val="20"/>
          <w:szCs w:val="20"/>
        </w:rPr>
      </w:pPr>
      <w:bookmarkStart w:id="1" w:name="_Ref508641113"/>
      <w:bookmarkStart w:id="2" w:name="_Ref508641118"/>
      <w:r w:rsidRPr="00A57630">
        <w:rPr>
          <w:sz w:val="20"/>
          <w:szCs w:val="20"/>
        </w:rPr>
        <w:t xml:space="preserve">Figura </w:t>
      </w:r>
      <w:r w:rsidRPr="00A57630">
        <w:rPr>
          <w:sz w:val="20"/>
          <w:szCs w:val="20"/>
        </w:rPr>
        <w:fldChar w:fldCharType="begin"/>
      </w:r>
      <w:r w:rsidRPr="00A57630">
        <w:rPr>
          <w:sz w:val="20"/>
          <w:szCs w:val="20"/>
        </w:rPr>
        <w:instrText xml:space="preserve"> SEQ Figura \* ARABIC </w:instrText>
      </w:r>
      <w:r w:rsidRPr="00A57630">
        <w:rPr>
          <w:sz w:val="20"/>
          <w:szCs w:val="20"/>
        </w:rPr>
        <w:fldChar w:fldCharType="separate"/>
      </w:r>
      <w:r>
        <w:rPr>
          <w:noProof/>
          <w:sz w:val="20"/>
          <w:szCs w:val="20"/>
        </w:rPr>
        <w:t>1</w:t>
      </w:r>
      <w:r w:rsidRPr="00A57630">
        <w:rPr>
          <w:sz w:val="20"/>
          <w:szCs w:val="20"/>
        </w:rPr>
        <w:fldChar w:fldCharType="end"/>
      </w:r>
      <w:bookmarkEnd w:id="2"/>
      <w:r w:rsidRPr="00A57630">
        <w:rPr>
          <w:sz w:val="20"/>
          <w:szCs w:val="20"/>
        </w:rPr>
        <w:t>. Diagrama de flujo que representa la lógica de la aplicación.</w:t>
      </w:r>
      <w:bookmarkEnd w:id="1"/>
    </w:p>
    <w:p w:rsidR="00937342" w:rsidRDefault="00A57630">
      <w:pPr>
        <w:spacing w:before="240" w:after="0"/>
        <w:jc w:val="both"/>
      </w:pPr>
      <w:r>
        <w:t>Existen dos tipos de planificadores, un planificador optimizado (teniendo en cuenta el precio de la energí</w:t>
      </w:r>
      <w:r>
        <w:t>a eléctrica), y otro no optimizado, que planifica los llenados de los depósitos únicamente cuando alcanzan</w:t>
      </w:r>
      <w:r>
        <w:t xml:space="preserve"> cierto nivel mínimo. </w:t>
      </w:r>
    </w:p>
    <w:p w:rsidR="00937342" w:rsidRDefault="00A57630">
      <w:pPr>
        <w:spacing w:before="240" w:after="0"/>
        <w:jc w:val="both"/>
      </w:pPr>
      <w:r>
        <w:t>En los siguientes apartados se detalla en primer lugar los planificadores, y posteriormente se explica el motor de mantenimient</w:t>
      </w:r>
      <w:r>
        <w:t>o/emergencia. Además, se han incluido ejemplos de diferentes situaciones que soluciona cada planificador y el motor de emergencia.</w:t>
      </w:r>
    </w:p>
    <w:p w:rsidR="00937342" w:rsidRDefault="00A57630">
      <w:pPr>
        <w:spacing w:before="240" w:after="0"/>
        <w:jc w:val="both"/>
      </w:pPr>
      <w:r>
        <w:rPr>
          <w:b/>
          <w:bCs/>
          <w:u w:val="single"/>
        </w:rPr>
        <w:t>Nota:</w:t>
      </w:r>
      <w:r>
        <w:t xml:space="preserve"> Los tiempos de activación de la bomba de llenado se consideran minutos completos, es decir, se puede llenar durante 1mi</w:t>
      </w:r>
      <w:r>
        <w:t>n, 2min, 60min, pero no se puede 30seg o 1min y 30seg.</w:t>
      </w:r>
      <w:r>
        <w:br w:type="page"/>
      </w:r>
    </w:p>
    <w:p w:rsidR="00937342" w:rsidRDefault="00A57630">
      <w:pPr>
        <w:pStyle w:val="Ttulo1"/>
      </w:pPr>
      <w:r>
        <w:lastRenderedPageBreak/>
        <w:t>2. PLANIFICADOR NO OPTIMIZADO</w:t>
      </w:r>
    </w:p>
    <w:p w:rsidR="00937342" w:rsidRDefault="00A57630">
      <w:pPr>
        <w:pStyle w:val="Ttulo2"/>
        <w:jc w:val="both"/>
      </w:pPr>
      <w:r>
        <w:t>DESCRIPCIÓN DE LA LÓGICA DEL ALGORITMO</w:t>
      </w:r>
    </w:p>
    <w:p w:rsidR="00937342" w:rsidRDefault="00A57630">
      <w:pPr>
        <w:jc w:val="both"/>
      </w:pPr>
      <w:r>
        <w:t>Para cada hora, conociendo la capacidad inicial (</w:t>
      </w:r>
      <w:r>
        <w:rPr>
          <w:b/>
          <w:bCs/>
          <w:u w:val="single"/>
        </w:rPr>
        <w:t>m3_inicio</w:t>
      </w:r>
      <w:r>
        <w:t>) y el consumo estimado en esa hora, se calcula la cantidad de agua del t</w:t>
      </w:r>
      <w:r>
        <w:t>anque al final de la hora (</w:t>
      </w:r>
      <w:r>
        <w:rPr>
          <w:b/>
          <w:bCs/>
          <w:u w:val="single"/>
        </w:rPr>
        <w:t>m3_fin</w:t>
      </w:r>
      <w:r>
        <w:t xml:space="preserve">), como puede verse en la </w:t>
      </w:r>
      <w:fldSimple w:instr=" REF _Ref508641183 ">
        <w:r>
          <w:t xml:space="preserve">Figura </w:t>
        </w:r>
        <w:r>
          <w:rPr>
            <w:noProof/>
          </w:rPr>
          <w:t>2</w:t>
        </w:r>
      </w:fldSimple>
      <w:r>
        <w:t>. Esta Figura muestra la evolución de la capacidad del depósito, suponiendo una distribución uniforme del consumo que ha sido estimado para la hora en curso.</w:t>
      </w:r>
    </w:p>
    <w:p w:rsidR="00A57630" w:rsidRDefault="00A57630" w:rsidP="00A57630">
      <w:pPr>
        <w:pStyle w:val="Figura"/>
        <w:keepNext/>
        <w:jc w:val="center"/>
      </w:pPr>
      <w:r>
        <w:rPr>
          <w:noProof/>
          <w:lang w:val="es-ES_tradnl" w:eastAsia="es-ES_tradnl"/>
        </w:rPr>
        <w:drawing>
          <wp:inline distT="0" distB="0" distL="0" distR="0" wp14:anchorId="2A5E7F0B" wp14:editId="063C7FC6">
            <wp:extent cx="4356100" cy="2592070"/>
            <wp:effectExtent l="0" t="0" r="0" b="0"/>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7"/>
                    <a:stretch>
                      <a:fillRect/>
                    </a:stretch>
                  </pic:blipFill>
                  <pic:spPr bwMode="auto">
                    <a:xfrm>
                      <a:off x="0" y="0"/>
                      <a:ext cx="4356100" cy="2592070"/>
                    </a:xfrm>
                    <a:prstGeom prst="rect">
                      <a:avLst/>
                    </a:prstGeom>
                  </pic:spPr>
                </pic:pic>
              </a:graphicData>
            </a:graphic>
          </wp:inline>
        </w:drawing>
      </w:r>
    </w:p>
    <w:p w:rsidR="00937342" w:rsidRPr="00A57630" w:rsidRDefault="00A57630" w:rsidP="00A57630">
      <w:pPr>
        <w:pStyle w:val="Epgrafe"/>
        <w:jc w:val="center"/>
        <w:rPr>
          <w:sz w:val="18"/>
          <w:szCs w:val="20"/>
        </w:rPr>
      </w:pPr>
      <w:bookmarkStart w:id="3" w:name="_Ref508641183"/>
      <w:r w:rsidRPr="00A57630">
        <w:rPr>
          <w:sz w:val="18"/>
          <w:szCs w:val="20"/>
        </w:rPr>
        <w:t xml:space="preserve">Figura </w:t>
      </w:r>
      <w:r w:rsidRPr="00A57630">
        <w:rPr>
          <w:sz w:val="18"/>
          <w:szCs w:val="20"/>
        </w:rPr>
        <w:fldChar w:fldCharType="begin"/>
      </w:r>
      <w:r w:rsidRPr="00A57630">
        <w:rPr>
          <w:sz w:val="18"/>
          <w:szCs w:val="20"/>
        </w:rPr>
        <w:instrText xml:space="preserve"> SEQ Figura \* ARABIC </w:instrText>
      </w:r>
      <w:r w:rsidRPr="00A57630">
        <w:rPr>
          <w:sz w:val="18"/>
          <w:szCs w:val="20"/>
        </w:rPr>
        <w:fldChar w:fldCharType="separate"/>
      </w:r>
      <w:r w:rsidRPr="00A57630">
        <w:rPr>
          <w:noProof/>
          <w:sz w:val="18"/>
          <w:szCs w:val="20"/>
        </w:rPr>
        <w:t>2</w:t>
      </w:r>
      <w:r w:rsidRPr="00A57630">
        <w:rPr>
          <w:sz w:val="18"/>
          <w:szCs w:val="20"/>
        </w:rPr>
        <w:fldChar w:fldCharType="end"/>
      </w:r>
      <w:bookmarkEnd w:id="3"/>
      <w:r w:rsidRPr="00A57630">
        <w:rPr>
          <w:sz w:val="18"/>
          <w:szCs w:val="20"/>
        </w:rPr>
        <w:t>. Evolución de la capacidad de un depósito en el que sólo se produce consumo</w:t>
      </w:r>
    </w:p>
    <w:p w:rsidR="00937342" w:rsidRDefault="00A57630">
      <w:pPr>
        <w:jc w:val="both"/>
      </w:pPr>
      <w:r>
        <w:t>Si se va rebasar un umbral de seguridad (</w:t>
      </w:r>
      <w:r>
        <w:rPr>
          <w:b/>
          <w:bCs/>
          <w:u w:val="single"/>
        </w:rPr>
        <w:t>min_level</w:t>
      </w:r>
      <w:r>
        <w:t>) al finalizar la hora, se planifica un llenado completo del tanque, activando la bomba de llenado al inicio de la hora. La bomba deberá estar activada l</w:t>
      </w:r>
      <w:r>
        <w:t xml:space="preserve">os minutos necesarios para alcanzar </w:t>
      </w:r>
      <w:r>
        <w:rPr>
          <w:b/>
          <w:bCs/>
          <w:u w:val="single"/>
        </w:rPr>
        <w:t>max_level</w:t>
      </w:r>
      <w:r>
        <w:t xml:space="preserve"> sin llegar a rebasarlo. Esta situación se ve reflejada en la siguiente </w:t>
      </w:r>
      <w:r w:rsidRPr="00A57630">
        <w:fldChar w:fldCharType="begin"/>
      </w:r>
      <w:r w:rsidRPr="00A57630">
        <w:instrText xml:space="preserve"> REF _Ref508641218 </w:instrText>
      </w:r>
      <w:r>
        <w:instrText xml:space="preserve"> \* MERGEFORMAT </w:instrText>
      </w:r>
      <w:r w:rsidRPr="00A57630">
        <w:fldChar w:fldCharType="separate"/>
      </w:r>
      <w:r w:rsidRPr="00A57630">
        <w:t xml:space="preserve">Figura </w:t>
      </w:r>
      <w:r w:rsidRPr="00A57630">
        <w:rPr>
          <w:noProof/>
        </w:rPr>
        <w:t>3</w:t>
      </w:r>
      <w:r w:rsidRPr="00A57630">
        <w:fldChar w:fldCharType="end"/>
      </w:r>
      <w:r w:rsidRPr="00A57630">
        <w:t>,</w:t>
      </w:r>
      <w:r w:rsidRPr="00A57630">
        <w:t xml:space="preserve"> donde</w:t>
      </w:r>
      <w:r>
        <w:t xml:space="preserve"> se muestra la evolución de la capacidad de un depósito después de llenarlo</w:t>
      </w:r>
      <w:r>
        <w:t xml:space="preserve"> hasta el nivel máximo permitido, suponiendo</w:t>
      </w:r>
      <w:r>
        <w:t xml:space="preserve"> una distribución lineal del consumo.</w:t>
      </w:r>
    </w:p>
    <w:p w:rsidR="00A57630" w:rsidRDefault="00A57630" w:rsidP="00A57630">
      <w:pPr>
        <w:pStyle w:val="Figura"/>
        <w:keepNext/>
        <w:jc w:val="center"/>
      </w:pPr>
      <w:r>
        <w:rPr>
          <w:noProof/>
          <w:lang w:val="es-ES_tradnl" w:eastAsia="es-ES_tradnl"/>
        </w:rPr>
        <w:drawing>
          <wp:inline distT="0" distB="0" distL="0" distR="0" wp14:anchorId="140A78B2" wp14:editId="70C4EF72">
            <wp:extent cx="4392295" cy="2674620"/>
            <wp:effectExtent l="0" t="0" r="0" b="0"/>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8"/>
                    <a:stretch>
                      <a:fillRect/>
                    </a:stretch>
                  </pic:blipFill>
                  <pic:spPr bwMode="auto">
                    <a:xfrm>
                      <a:off x="0" y="0"/>
                      <a:ext cx="4392295" cy="2674620"/>
                    </a:xfrm>
                    <a:prstGeom prst="rect">
                      <a:avLst/>
                    </a:prstGeom>
                  </pic:spPr>
                </pic:pic>
              </a:graphicData>
            </a:graphic>
          </wp:inline>
        </w:drawing>
      </w:r>
    </w:p>
    <w:p w:rsidR="00937342" w:rsidRPr="00A57630" w:rsidRDefault="00A57630" w:rsidP="00A57630">
      <w:pPr>
        <w:pStyle w:val="Epgrafe"/>
        <w:jc w:val="center"/>
        <w:rPr>
          <w:sz w:val="18"/>
          <w:szCs w:val="20"/>
        </w:rPr>
      </w:pPr>
      <w:bookmarkStart w:id="4" w:name="_Ref508641218"/>
      <w:r w:rsidRPr="00A57630">
        <w:rPr>
          <w:sz w:val="18"/>
          <w:szCs w:val="20"/>
        </w:rPr>
        <w:t xml:space="preserve">Figura </w:t>
      </w:r>
      <w:r w:rsidRPr="00A57630">
        <w:rPr>
          <w:sz w:val="18"/>
          <w:szCs w:val="20"/>
        </w:rPr>
        <w:fldChar w:fldCharType="begin"/>
      </w:r>
      <w:r w:rsidRPr="00A57630">
        <w:rPr>
          <w:sz w:val="18"/>
          <w:szCs w:val="20"/>
        </w:rPr>
        <w:instrText xml:space="preserve"> SEQ Figura \* ARABIC </w:instrText>
      </w:r>
      <w:r w:rsidRPr="00A57630">
        <w:rPr>
          <w:sz w:val="18"/>
          <w:szCs w:val="20"/>
        </w:rPr>
        <w:fldChar w:fldCharType="separate"/>
      </w:r>
      <w:r w:rsidRPr="00A57630">
        <w:rPr>
          <w:noProof/>
          <w:sz w:val="18"/>
          <w:szCs w:val="20"/>
        </w:rPr>
        <w:t>3</w:t>
      </w:r>
      <w:r w:rsidRPr="00A57630">
        <w:rPr>
          <w:sz w:val="18"/>
          <w:szCs w:val="20"/>
        </w:rPr>
        <w:fldChar w:fldCharType="end"/>
      </w:r>
      <w:bookmarkEnd w:id="4"/>
      <w:r w:rsidRPr="00A57630">
        <w:rPr>
          <w:sz w:val="18"/>
          <w:szCs w:val="20"/>
        </w:rPr>
        <w:t>. Evolución de la capacidad de un depósito al rebasar el umbral capacidad mínima.</w:t>
      </w:r>
    </w:p>
    <w:p w:rsidR="00937342" w:rsidRDefault="00A57630">
      <w:pPr>
        <w:jc w:val="both"/>
      </w:pPr>
      <w:r>
        <w:t>Sin embargo, es posible que una hora de llenado no sea suficiente, por lo que se establece una variable que informa a siguiente iteració</w:t>
      </w:r>
      <w:r>
        <w:t>n que la bomba aún sigue encendida.</w:t>
      </w:r>
    </w:p>
    <w:p w:rsidR="00937342" w:rsidRDefault="00A57630">
      <w:pPr>
        <w:jc w:val="both"/>
      </w:pPr>
      <w:r>
        <w:lastRenderedPageBreak/>
        <w:t>Por consiguiente, en la siguiente hora, se comprueba la variable de estado de la iteración anterior. Si la bomba continúa encendida, conociendo la capacidad inicial de la hora actual (</w:t>
      </w:r>
      <w:r>
        <w:rPr>
          <w:b/>
          <w:bCs/>
          <w:u w:val="single"/>
        </w:rPr>
        <w:t>m3_inicio</w:t>
      </w:r>
      <w:r>
        <w:t>), se mantiene la bomba enc</w:t>
      </w:r>
      <w:r>
        <w:t xml:space="preserve">endida los minutos necesarios para alcanzar </w:t>
      </w:r>
      <w:r>
        <w:rPr>
          <w:b/>
          <w:bCs/>
          <w:u w:val="single"/>
        </w:rPr>
        <w:t>max_level</w:t>
      </w:r>
      <w:r>
        <w:t xml:space="preserve"> sin llegar a rebasarlo. Por tanto, al finalizar la hora habrá disminuido el nivel de agua la cantidad definida por el consumo en dicha hora.</w:t>
      </w:r>
    </w:p>
    <w:p w:rsidR="00937342" w:rsidRDefault="00A57630">
      <w:pPr>
        <w:pStyle w:val="Ttulo3"/>
        <w:jc w:val="both"/>
      </w:pPr>
      <w:r>
        <w:t>Caso de uso</w:t>
      </w:r>
    </w:p>
    <w:p w:rsidR="00937342" w:rsidRDefault="00A57630">
      <w:pPr>
        <w:jc w:val="both"/>
      </w:pPr>
      <w:r>
        <w:t>Pongamos como ejemplo un tanque con una capacidad</w:t>
      </w:r>
      <w:r>
        <w:t xml:space="preserve"> inicial de 1000m³ y una capacidad de llenado de 60m³/min:</w:t>
      </w:r>
    </w:p>
    <w:tbl>
      <w:tblPr>
        <w:tblW w:w="8500" w:type="dxa"/>
        <w:tblInd w:w="-95"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1700"/>
        <w:gridCol w:w="1700"/>
        <w:gridCol w:w="1700"/>
        <w:gridCol w:w="1700"/>
        <w:gridCol w:w="1700"/>
      </w:tblGrid>
      <w:tr w:rsidR="00937342">
        <w:tc>
          <w:tcPr>
            <w:tcW w:w="1700" w:type="dxa"/>
            <w:tcBorders>
              <w:top w:val="single" w:sz="2" w:space="0" w:color="000001"/>
              <w:left w:val="single" w:sz="2" w:space="0" w:color="000001"/>
            </w:tcBorders>
            <w:shd w:val="clear" w:color="auto" w:fill="auto"/>
            <w:vAlign w:val="center"/>
          </w:tcPr>
          <w:p w:rsidR="00937342" w:rsidRDefault="00A57630">
            <w:pPr>
              <w:jc w:val="center"/>
              <w:rPr>
                <w:b/>
                <w:sz w:val="16"/>
                <w:szCs w:val="16"/>
                <w:u w:val="single"/>
              </w:rPr>
            </w:pPr>
            <w:r>
              <w:rPr>
                <w:b/>
                <w:sz w:val="16"/>
                <w:szCs w:val="16"/>
                <w:u w:val="single"/>
              </w:rPr>
              <w:t>timestamp</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consumption</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m3_inicio</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m3_fin</w:t>
            </w:r>
          </w:p>
        </w:tc>
        <w:tc>
          <w:tcPr>
            <w:tcW w:w="1700"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sz w:val="16"/>
                <w:szCs w:val="16"/>
                <w:u w:val="single"/>
              </w:rPr>
            </w:pPr>
            <w:r>
              <w:rPr>
                <w:b/>
                <w:sz w:val="16"/>
                <w:szCs w:val="16"/>
                <w:u w:val="single"/>
              </w:rPr>
              <w:t>estado_anterior</w:t>
            </w:r>
          </w:p>
        </w:tc>
      </w:tr>
      <w:tr w:rsidR="00937342">
        <w:tc>
          <w:tcPr>
            <w:tcW w:w="1700"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2017-12-11 00:00:00</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135.278</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1000.000</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864.722</w:t>
            </w:r>
          </w:p>
        </w:tc>
        <w:tc>
          <w:tcPr>
            <w:tcW w:w="1700"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false</w:t>
            </w:r>
          </w:p>
        </w:tc>
      </w:tr>
    </w:tbl>
    <w:p w:rsidR="00937342" w:rsidRDefault="00937342">
      <w:pPr>
        <w:jc w:val="both"/>
      </w:pPr>
    </w:p>
    <w:p w:rsidR="00937342" w:rsidRDefault="00A57630">
      <w:pPr>
        <w:jc w:val="both"/>
      </w:pPr>
      <w:r>
        <w:t xml:space="preserve">Como la bomba está apagada, hay que comprobar si habrá agua suficiente al completar la </w:t>
      </w:r>
      <w:r>
        <w:t>hora. Considerando que el umbral de seguridad mínimo del tanque (</w:t>
      </w:r>
      <w:r>
        <w:rPr>
          <w:b/>
          <w:bCs/>
          <w:u w:val="single"/>
        </w:rPr>
        <w:t>min_level</w:t>
      </w:r>
      <w:r>
        <w:t>) son 1000m³, rebasaríamos dicho límite (</w:t>
      </w:r>
      <w:r>
        <w:rPr>
          <w:b/>
          <w:u w:val="single"/>
        </w:rPr>
        <w:t>m3_fin</w:t>
      </w:r>
      <w:r>
        <w:t xml:space="preserve">), por lo que debe llenarse el tanque al inicio de la hora. El llenado sería desde </w:t>
      </w:r>
      <w:r>
        <w:rPr>
          <w:b/>
          <w:u w:val="single"/>
        </w:rPr>
        <w:t>m3_inicio</w:t>
      </w:r>
      <w:r>
        <w:t xml:space="preserve"> hasta </w:t>
      </w:r>
      <w:r>
        <w:rPr>
          <w:b/>
          <w:bCs/>
          <w:u w:val="single"/>
        </w:rPr>
        <w:t>max_level</w:t>
      </w:r>
      <w:r>
        <w:t xml:space="preserve"> (4750m³), teniendo en cuen</w:t>
      </w:r>
      <w:r>
        <w:t>ta el máximo son 60 minutos. Si se necesitase más tiempo (en este caso serían 62 minutos), la variable de mantener el llenado debe activarse para no detener el llenado al finalizar la hora.</w:t>
      </w:r>
    </w:p>
    <w:tbl>
      <w:tblPr>
        <w:tblW w:w="8500" w:type="dxa"/>
        <w:tblInd w:w="-95"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1700"/>
        <w:gridCol w:w="1700"/>
        <w:gridCol w:w="1700"/>
        <w:gridCol w:w="1700"/>
        <w:gridCol w:w="1700"/>
      </w:tblGrid>
      <w:tr w:rsidR="00937342">
        <w:tc>
          <w:tcPr>
            <w:tcW w:w="1700" w:type="dxa"/>
            <w:tcBorders>
              <w:top w:val="single" w:sz="2" w:space="0" w:color="000001"/>
              <w:lef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Timestamp para activar</w:t>
            </w:r>
          </w:p>
        </w:tc>
        <w:tc>
          <w:tcPr>
            <w:tcW w:w="1700"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Timestamp para detener</w:t>
            </w:r>
          </w:p>
        </w:tc>
        <w:tc>
          <w:tcPr>
            <w:tcW w:w="1700"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Minutos llenando</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Man</w:t>
            </w:r>
            <w:r>
              <w:rPr>
                <w:b/>
                <w:sz w:val="16"/>
                <w:szCs w:val="16"/>
                <w:u w:val="single"/>
              </w:rPr>
              <w:t>tener llenado</w:t>
            </w:r>
          </w:p>
        </w:tc>
        <w:tc>
          <w:tcPr>
            <w:tcW w:w="1700"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pPr>
            <w:r>
              <w:rPr>
                <w:b/>
                <w:sz w:val="16"/>
                <w:szCs w:val="16"/>
                <w:u w:val="single"/>
              </w:rPr>
              <w:t xml:space="preserve"> </w:t>
            </w:r>
            <w:r>
              <w:rPr>
                <w:b/>
                <w:bCs/>
                <w:sz w:val="16"/>
                <w:szCs w:val="16"/>
                <w:u w:val="single"/>
              </w:rPr>
              <w:t>m3_fin_efectivo</w:t>
            </w:r>
          </w:p>
        </w:tc>
      </w:tr>
      <w:tr w:rsidR="00937342">
        <w:tc>
          <w:tcPr>
            <w:tcW w:w="1700"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2017-12-11 00:00:00</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937342">
            <w:pPr>
              <w:jc w:val="center"/>
              <w:rPr>
                <w:sz w:val="16"/>
                <w:szCs w:val="16"/>
              </w:rPr>
            </w:pP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60</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true</w:t>
            </w:r>
          </w:p>
        </w:tc>
        <w:tc>
          <w:tcPr>
            <w:tcW w:w="1700"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4464.722</w:t>
            </w:r>
          </w:p>
        </w:tc>
      </w:tr>
    </w:tbl>
    <w:p w:rsidR="00937342" w:rsidRDefault="00937342"/>
    <w:p w:rsidR="00937342" w:rsidRDefault="00A57630">
      <w:pPr>
        <w:jc w:val="both"/>
      </w:pPr>
      <w:r>
        <w:t>Por tanto, en la siguiente iteración contamos contaremos con los siguientes datos:</w:t>
      </w:r>
    </w:p>
    <w:tbl>
      <w:tblPr>
        <w:tblW w:w="8500" w:type="dxa"/>
        <w:tblInd w:w="-95"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1700"/>
        <w:gridCol w:w="1700"/>
        <w:gridCol w:w="1700"/>
        <w:gridCol w:w="1700"/>
        <w:gridCol w:w="1700"/>
      </w:tblGrid>
      <w:tr w:rsidR="00937342">
        <w:tc>
          <w:tcPr>
            <w:tcW w:w="1700" w:type="dxa"/>
            <w:tcBorders>
              <w:top w:val="single" w:sz="2" w:space="0" w:color="000001"/>
              <w:left w:val="single" w:sz="2" w:space="0" w:color="000001"/>
            </w:tcBorders>
            <w:shd w:val="clear" w:color="auto" w:fill="auto"/>
            <w:vAlign w:val="center"/>
          </w:tcPr>
          <w:p w:rsidR="00937342" w:rsidRDefault="00A57630">
            <w:pPr>
              <w:jc w:val="center"/>
              <w:rPr>
                <w:b/>
                <w:sz w:val="16"/>
                <w:szCs w:val="16"/>
                <w:u w:val="single"/>
              </w:rPr>
            </w:pPr>
            <w:r>
              <w:rPr>
                <w:b/>
                <w:sz w:val="16"/>
                <w:szCs w:val="16"/>
                <w:u w:val="single"/>
              </w:rPr>
              <w:t>timestamp</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consumption</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m3_inicio</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m3_fin</w:t>
            </w:r>
          </w:p>
        </w:tc>
        <w:tc>
          <w:tcPr>
            <w:tcW w:w="1700"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sz w:val="16"/>
                <w:szCs w:val="16"/>
                <w:u w:val="single"/>
              </w:rPr>
            </w:pPr>
            <w:r>
              <w:rPr>
                <w:b/>
                <w:sz w:val="16"/>
                <w:szCs w:val="16"/>
                <w:u w:val="single"/>
              </w:rPr>
              <w:t>estado_anterior</w:t>
            </w:r>
          </w:p>
        </w:tc>
      </w:tr>
      <w:tr w:rsidR="00937342">
        <w:tc>
          <w:tcPr>
            <w:tcW w:w="1700"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2017-12-11 01:00:00</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170.630</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4464.722</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4294.093</w:t>
            </w:r>
          </w:p>
        </w:tc>
        <w:tc>
          <w:tcPr>
            <w:tcW w:w="1700"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true</w:t>
            </w:r>
          </w:p>
        </w:tc>
      </w:tr>
    </w:tbl>
    <w:p w:rsidR="00937342" w:rsidRDefault="00937342">
      <w:pPr>
        <w:jc w:val="both"/>
      </w:pPr>
    </w:p>
    <w:p w:rsidR="00937342" w:rsidRDefault="00A57630">
      <w:pPr>
        <w:jc w:val="both"/>
      </w:pPr>
      <w:r>
        <w:t>Como la bomba permanece encendida, no hace falta controlar el nivel al final (</w:t>
      </w:r>
      <w:r>
        <w:rPr>
          <w:b/>
          <w:u w:val="single"/>
        </w:rPr>
        <w:t>m3_fin</w:t>
      </w:r>
      <w:r>
        <w:t xml:space="preserve">). Directamente continuamos llenando el tanque hasta </w:t>
      </w:r>
      <w:r>
        <w:rPr>
          <w:b/>
          <w:bCs/>
          <w:u w:val="single"/>
        </w:rPr>
        <w:t>max_level</w:t>
      </w:r>
      <w:r>
        <w:t xml:space="preserve">, considerando que el depósito cuenta ahora con 4464.722m³, tras haberse producido el consumo de </w:t>
      </w:r>
      <w:r>
        <w:t>864.722m³ de la hora anterior.</w:t>
      </w:r>
    </w:p>
    <w:tbl>
      <w:tblPr>
        <w:tblW w:w="8500" w:type="dxa"/>
        <w:tblInd w:w="-95"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1700"/>
        <w:gridCol w:w="1700"/>
        <w:gridCol w:w="1700"/>
        <w:gridCol w:w="1700"/>
        <w:gridCol w:w="1700"/>
      </w:tblGrid>
      <w:tr w:rsidR="00937342">
        <w:tc>
          <w:tcPr>
            <w:tcW w:w="1700" w:type="dxa"/>
            <w:tcBorders>
              <w:top w:val="single" w:sz="2" w:space="0" w:color="000001"/>
              <w:lef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Timestamp para activar</w:t>
            </w:r>
          </w:p>
        </w:tc>
        <w:tc>
          <w:tcPr>
            <w:tcW w:w="1700"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Timestamp para detener</w:t>
            </w:r>
          </w:p>
        </w:tc>
        <w:tc>
          <w:tcPr>
            <w:tcW w:w="1700"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Minutos llenando</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Mantener llenado</w:t>
            </w:r>
          </w:p>
        </w:tc>
        <w:tc>
          <w:tcPr>
            <w:tcW w:w="1700"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pPr>
            <w:r>
              <w:rPr>
                <w:b/>
                <w:sz w:val="16"/>
                <w:szCs w:val="16"/>
                <w:u w:val="single"/>
              </w:rPr>
              <w:t xml:space="preserve"> </w:t>
            </w:r>
            <w:r>
              <w:rPr>
                <w:b/>
                <w:bCs/>
                <w:sz w:val="16"/>
                <w:szCs w:val="16"/>
                <w:u w:val="single"/>
              </w:rPr>
              <w:t>m3_fin_efectivo</w:t>
            </w:r>
          </w:p>
        </w:tc>
      </w:tr>
      <w:tr w:rsidR="00937342">
        <w:tc>
          <w:tcPr>
            <w:tcW w:w="1700" w:type="dxa"/>
            <w:tcBorders>
              <w:top w:val="single" w:sz="2" w:space="0" w:color="000001"/>
              <w:left w:val="single" w:sz="2" w:space="0" w:color="000001"/>
              <w:bottom w:val="single" w:sz="2" w:space="0" w:color="000001"/>
            </w:tcBorders>
            <w:shd w:val="clear" w:color="auto" w:fill="auto"/>
            <w:vAlign w:val="center"/>
          </w:tcPr>
          <w:p w:rsidR="00937342" w:rsidRDefault="00937342">
            <w:pPr>
              <w:jc w:val="center"/>
              <w:rPr>
                <w:sz w:val="16"/>
                <w:szCs w:val="16"/>
              </w:rPr>
            </w:pP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2017-12-11 01:04:00</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4</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false</w:t>
            </w:r>
          </w:p>
        </w:tc>
        <w:tc>
          <w:tcPr>
            <w:tcW w:w="1700"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4464.722</w:t>
            </w:r>
          </w:p>
        </w:tc>
      </w:tr>
    </w:tbl>
    <w:p w:rsidR="00937342" w:rsidRDefault="00937342">
      <w:pPr>
        <w:jc w:val="both"/>
      </w:pPr>
    </w:p>
    <w:p w:rsidR="00937342" w:rsidRDefault="00A57630">
      <w:pPr>
        <w:pStyle w:val="Ttulo1"/>
      </w:pPr>
      <w:r>
        <w:t>3. PLANIFICADOR OPTIMIZADO</w:t>
      </w:r>
    </w:p>
    <w:p w:rsidR="00937342" w:rsidRDefault="00A57630">
      <w:pPr>
        <w:pStyle w:val="Ttulo2"/>
      </w:pPr>
      <w:r>
        <w:t>DESCRIPCIÓN DE LA LÓGICA DEL ALGORITMO</w:t>
      </w:r>
    </w:p>
    <w:p w:rsidR="00937342" w:rsidRDefault="00A57630">
      <w:pPr>
        <w:jc w:val="both"/>
      </w:pPr>
      <w:r>
        <w:t xml:space="preserve">Partiendo de un </w:t>
      </w:r>
      <w:r>
        <w:t>instante inicial con cierta cantidad de agua en el tanque (</w:t>
      </w:r>
      <w:r>
        <w:rPr>
          <w:b/>
          <w:bCs/>
          <w:u w:val="single"/>
        </w:rPr>
        <w:t>m3_inicio</w:t>
      </w:r>
      <w:r>
        <w:t>), se calcula la cantidad de agua del tanque al final de cada hora (</w:t>
      </w:r>
      <w:r>
        <w:rPr>
          <w:b/>
          <w:bCs/>
          <w:u w:val="single"/>
        </w:rPr>
        <w:t>m3_fin</w:t>
      </w:r>
      <w:r>
        <w:t xml:space="preserve">), hasta que el tanque se quede sin </w:t>
      </w:r>
      <w:r>
        <w:lastRenderedPageBreak/>
        <w:t xml:space="preserve">agua. En esta </w:t>
      </w:r>
      <w:r>
        <w:rPr>
          <w:b/>
          <w:bCs/>
          <w:u w:val="single"/>
        </w:rPr>
        <w:t>ventana</w:t>
      </w:r>
      <w:r>
        <w:t xml:space="preserve"> se comprueba si existe alguna hora futura en la que el p</w:t>
      </w:r>
      <w:r>
        <w:t xml:space="preserve">recio de la energía es menor que el </w:t>
      </w:r>
      <w:r>
        <w:rPr>
          <w:b/>
          <w:bCs/>
          <w:u w:val="single"/>
        </w:rPr>
        <w:t>precio_actual</w:t>
      </w:r>
      <w:r>
        <w:t>. En el caso de las últimas horas del día, se considera que el día siguiente los precios se mantienen, lo que nos permitirá, por ejemplo, no llenar el depósito a las 23:00 porque se detecta una bajada de pre</w:t>
      </w:r>
      <w:r>
        <w:t>cio a la 01:00 del día siguiente.</w:t>
      </w:r>
    </w:p>
    <w:p w:rsidR="00937342" w:rsidRDefault="00A57630">
      <w:pPr>
        <w:jc w:val="both"/>
      </w:pPr>
      <w:r>
        <w:t xml:space="preserve">Si no hay ningún candidato válido en la </w:t>
      </w:r>
      <w:r>
        <w:rPr>
          <w:b/>
          <w:bCs/>
          <w:u w:val="single"/>
        </w:rPr>
        <w:t>ventana</w:t>
      </w:r>
      <w:r>
        <w:t xml:space="preserve">, significa que el precio más bajo es ahora, por lo que es el momento de llenar el tanque hasta el nivel máximo </w:t>
      </w:r>
      <w:r>
        <w:rPr>
          <w:b/>
          <w:bCs/>
          <w:u w:val="single"/>
        </w:rPr>
        <w:t>max_level</w:t>
      </w:r>
      <w:r>
        <w:t>. Por tanto, en el instante inicial se activará la bom</w:t>
      </w:r>
      <w:r>
        <w:t xml:space="preserve">ba, y se detendrá antes de sobrepasar el </w:t>
      </w:r>
      <w:r>
        <w:rPr>
          <w:b/>
          <w:bCs/>
          <w:u w:val="single"/>
        </w:rPr>
        <w:t>max_level</w:t>
      </w:r>
      <w:r>
        <w:t xml:space="preserve">. Además de alcanzar el </w:t>
      </w:r>
      <w:r>
        <w:rPr>
          <w:b/>
          <w:bCs/>
          <w:u w:val="single"/>
        </w:rPr>
        <w:t>max_level</w:t>
      </w:r>
      <w:r>
        <w:t xml:space="preserve"> lo antes posible, en el intervalo de una hora se produce un </w:t>
      </w:r>
      <w:r>
        <w:rPr>
          <w:b/>
          <w:bCs/>
          <w:u w:val="single"/>
        </w:rPr>
        <w:t>consumo</w:t>
      </w:r>
      <w:r>
        <w:t xml:space="preserve"> estimado, por lo que deberá ser rellenado antes de terminar la hora. De este modo, nos aseguramos de que</w:t>
      </w:r>
      <w:r>
        <w:t xml:space="preserve">, al finalizar la hora, el tanque está llenado al completo. Esta situación se detallará en el Caso de uso “LLENAR” con un ejemplo. En </w:t>
      </w:r>
      <w:r w:rsidRPr="00A57630">
        <w:t xml:space="preserve">la </w:t>
      </w:r>
      <w:fldSimple w:instr=" REF _Ref508641303  \* MERGEFORMAT ">
        <w:r w:rsidRPr="00A57630">
          <w:t xml:space="preserve">Figura </w:t>
        </w:r>
        <w:r w:rsidRPr="00A57630">
          <w:rPr>
            <w:noProof/>
          </w:rPr>
          <w:t>4</w:t>
        </w:r>
      </w:fldSimple>
      <w:r w:rsidRPr="00A57630">
        <w:t xml:space="preserve"> </w:t>
      </w:r>
      <w:r w:rsidRPr="00A57630">
        <w:t>se</w:t>
      </w:r>
      <w:r>
        <w:t xml:space="preserve"> muestra la evolución de la capacidad de un depósito que tiene planificado un llenado completo porque el </w:t>
      </w:r>
      <w:r>
        <w:t>precio de la energía es el menor.</w:t>
      </w:r>
    </w:p>
    <w:p w:rsidR="00A57630" w:rsidRDefault="00A57630" w:rsidP="00A57630">
      <w:pPr>
        <w:pStyle w:val="Figura"/>
        <w:keepNext/>
        <w:jc w:val="center"/>
      </w:pPr>
      <w:r>
        <w:rPr>
          <w:noProof/>
          <w:sz w:val="16"/>
          <w:szCs w:val="16"/>
          <w:lang w:val="es-ES_tradnl" w:eastAsia="es-ES_tradnl"/>
        </w:rPr>
        <w:drawing>
          <wp:inline distT="0" distB="0" distL="0" distR="0" wp14:anchorId="2F9D2698" wp14:editId="3ADE653E">
            <wp:extent cx="5400040" cy="2917825"/>
            <wp:effectExtent l="0" t="0" r="0" b="0"/>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9"/>
                    <a:stretch>
                      <a:fillRect/>
                    </a:stretch>
                  </pic:blipFill>
                  <pic:spPr bwMode="auto">
                    <a:xfrm>
                      <a:off x="0" y="0"/>
                      <a:ext cx="5400040" cy="2917825"/>
                    </a:xfrm>
                    <a:prstGeom prst="rect">
                      <a:avLst/>
                    </a:prstGeom>
                  </pic:spPr>
                </pic:pic>
              </a:graphicData>
            </a:graphic>
          </wp:inline>
        </w:drawing>
      </w:r>
    </w:p>
    <w:p w:rsidR="00937342" w:rsidRPr="00A57630" w:rsidRDefault="00A57630" w:rsidP="00A57630">
      <w:pPr>
        <w:pStyle w:val="Epgrafe"/>
        <w:jc w:val="center"/>
        <w:rPr>
          <w:sz w:val="18"/>
          <w:szCs w:val="20"/>
        </w:rPr>
      </w:pPr>
      <w:bookmarkStart w:id="5" w:name="_Ref508641303"/>
      <w:r w:rsidRPr="00A57630">
        <w:rPr>
          <w:sz w:val="18"/>
          <w:szCs w:val="20"/>
        </w:rPr>
        <w:t xml:space="preserve">Figura </w:t>
      </w:r>
      <w:r w:rsidRPr="00A57630">
        <w:rPr>
          <w:sz w:val="18"/>
          <w:szCs w:val="20"/>
        </w:rPr>
        <w:fldChar w:fldCharType="begin"/>
      </w:r>
      <w:r w:rsidRPr="00A57630">
        <w:rPr>
          <w:sz w:val="18"/>
          <w:szCs w:val="20"/>
        </w:rPr>
        <w:instrText xml:space="preserve"> SEQ Figura \* ARABIC </w:instrText>
      </w:r>
      <w:r w:rsidRPr="00A57630">
        <w:rPr>
          <w:sz w:val="18"/>
          <w:szCs w:val="20"/>
        </w:rPr>
        <w:fldChar w:fldCharType="separate"/>
      </w:r>
      <w:r w:rsidRPr="00A57630">
        <w:rPr>
          <w:noProof/>
          <w:sz w:val="18"/>
          <w:szCs w:val="20"/>
        </w:rPr>
        <w:t>4</w:t>
      </w:r>
      <w:r w:rsidRPr="00A57630">
        <w:rPr>
          <w:sz w:val="18"/>
          <w:szCs w:val="20"/>
        </w:rPr>
        <w:fldChar w:fldCharType="end"/>
      </w:r>
      <w:bookmarkEnd w:id="5"/>
      <w:r w:rsidRPr="00A57630">
        <w:rPr>
          <w:sz w:val="18"/>
          <w:szCs w:val="20"/>
        </w:rPr>
        <w:t>. Evolución de la capacidad de un depósito al activar el llenado optimizado por el precio de la energía.</w:t>
      </w:r>
    </w:p>
    <w:p w:rsidR="00937342" w:rsidRDefault="00A57630">
      <w:pPr>
        <w:jc w:val="both"/>
      </w:pPr>
      <w:r>
        <w:t xml:space="preserve">Por otro lado, en el caso de que no hubiese ningún candidato válido en la </w:t>
      </w:r>
      <w:r>
        <w:rPr>
          <w:b/>
          <w:bCs/>
          <w:u w:val="single"/>
        </w:rPr>
        <w:t>ventana</w:t>
      </w:r>
      <w:r>
        <w:t>, en principio significaría que, en c</w:t>
      </w:r>
      <w:r>
        <w:t xml:space="preserve">ierto horizonte temporal, el precio de la energía va a bajar, por lo que no interesa llenar el tanque en la hora actual, por lo que únicamente se decrementará el </w:t>
      </w:r>
      <w:r>
        <w:rPr>
          <w:b/>
          <w:bCs/>
          <w:u w:val="single"/>
        </w:rPr>
        <w:t>consumo</w:t>
      </w:r>
      <w:r>
        <w:t xml:space="preserve"> predicho para esta hora. Esta situación se detallará en el Caso de uso “ESPERAR” con u</w:t>
      </w:r>
      <w:r>
        <w:t>n ejemplo.</w:t>
      </w:r>
    </w:p>
    <w:p w:rsidR="00937342" w:rsidRDefault="00A57630">
      <w:pPr>
        <w:jc w:val="both"/>
      </w:pPr>
      <w:r>
        <w:t xml:space="preserve">No obstante, puede ocurrir que </w:t>
      </w:r>
      <w:r>
        <w:rPr>
          <w:b/>
          <w:bCs/>
          <w:u w:val="single"/>
        </w:rPr>
        <w:t>m3_fin</w:t>
      </w:r>
      <w:r>
        <w:t xml:space="preserve"> al finalizar la hora rebase el nivel mínimo de seguridad del tanque, siendo necesario llenar un poco el tanque para asegurar el nivel mínimo al finalizar la hora. De este modo, se minimiza el gasto eléctrico</w:t>
      </w:r>
      <w:r>
        <w:t xml:space="preserve">, puesto que la </w:t>
      </w:r>
      <w:r>
        <w:rPr>
          <w:b/>
          <w:bCs/>
          <w:u w:val="single"/>
        </w:rPr>
        <w:t>ventana</w:t>
      </w:r>
      <w:r>
        <w:t xml:space="preserve"> nos informa que dentro de poco el </w:t>
      </w:r>
      <w:r>
        <w:rPr>
          <w:b/>
          <w:bCs/>
          <w:u w:val="single"/>
        </w:rPr>
        <w:t>precio</w:t>
      </w:r>
      <w:r>
        <w:t xml:space="preserve"> va a bajar, que sería el momento idóneo para llenar por completo el depósito. Esta situación se detallará en el Caso de uso “MANTENER NIVEL MÍNIMO” con un ejemplo.</w:t>
      </w:r>
    </w:p>
    <w:p w:rsidR="00937342" w:rsidRDefault="00937342">
      <w:pPr>
        <w:jc w:val="both"/>
      </w:pPr>
    </w:p>
    <w:p w:rsidR="00937342" w:rsidRDefault="00A57630">
      <w:pPr>
        <w:pStyle w:val="Ttulo3"/>
      </w:pPr>
      <w:r>
        <w:lastRenderedPageBreak/>
        <w:t>Caso de uso “LLENAR”</w:t>
      </w:r>
    </w:p>
    <w:p w:rsidR="00937342" w:rsidRDefault="00A57630">
      <w:pPr>
        <w:jc w:val="both"/>
      </w:pPr>
      <w:r>
        <w:t>En la</w:t>
      </w:r>
      <w:r>
        <w:t xml:space="preserve"> siguiente tabla se muestra, según el orden: la hora inicial, el precio de la energía, consumo esperado el intervalo de una hora, la capacidad del tanque al inicio de la hora, y la capacidad del tanque al finalizar la hora teniendo en cuenta el consumo est</w:t>
      </w:r>
      <w:r>
        <w:t>imado.</w:t>
      </w:r>
    </w:p>
    <w:tbl>
      <w:tblPr>
        <w:tblW w:w="8500" w:type="dxa"/>
        <w:tblInd w:w="-95"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1700"/>
        <w:gridCol w:w="1700"/>
        <w:gridCol w:w="1700"/>
        <w:gridCol w:w="1700"/>
        <w:gridCol w:w="1700"/>
      </w:tblGrid>
      <w:tr w:rsidR="00937342">
        <w:tc>
          <w:tcPr>
            <w:tcW w:w="1700" w:type="dxa"/>
            <w:tcBorders>
              <w:top w:val="single" w:sz="2" w:space="0" w:color="000001"/>
              <w:left w:val="single" w:sz="2" w:space="0" w:color="000001"/>
            </w:tcBorders>
            <w:shd w:val="clear" w:color="auto" w:fill="auto"/>
            <w:vAlign w:val="center"/>
          </w:tcPr>
          <w:p w:rsidR="00937342" w:rsidRDefault="00A57630">
            <w:pPr>
              <w:jc w:val="center"/>
              <w:rPr>
                <w:b/>
                <w:sz w:val="16"/>
                <w:szCs w:val="16"/>
                <w:u w:val="single"/>
              </w:rPr>
            </w:pPr>
            <w:r>
              <w:rPr>
                <w:b/>
                <w:sz w:val="16"/>
                <w:szCs w:val="16"/>
                <w:u w:val="single"/>
              </w:rPr>
              <w:t>timestamp</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price</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consumption</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m3_inicio</w:t>
            </w:r>
          </w:p>
        </w:tc>
        <w:tc>
          <w:tcPr>
            <w:tcW w:w="1700"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sz w:val="16"/>
                <w:szCs w:val="16"/>
                <w:u w:val="single"/>
              </w:rPr>
            </w:pPr>
            <w:r>
              <w:rPr>
                <w:b/>
                <w:sz w:val="16"/>
                <w:szCs w:val="16"/>
                <w:u w:val="single"/>
              </w:rPr>
              <w:t>m3_fin</w:t>
            </w:r>
          </w:p>
        </w:tc>
      </w:tr>
      <w:tr w:rsidR="00937342">
        <w:tc>
          <w:tcPr>
            <w:tcW w:w="1700"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2017-12-11 09:00:00</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0.098</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371.100</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4716.108</w:t>
            </w:r>
          </w:p>
        </w:tc>
        <w:tc>
          <w:tcPr>
            <w:tcW w:w="1700"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4345.008</w:t>
            </w:r>
          </w:p>
        </w:tc>
      </w:tr>
    </w:tbl>
    <w:p w:rsidR="00937342" w:rsidRDefault="00937342">
      <w:pPr>
        <w:jc w:val="both"/>
      </w:pPr>
    </w:p>
    <w:p w:rsidR="00937342" w:rsidRDefault="00A57630">
      <w:pPr>
        <w:jc w:val="both"/>
      </w:pPr>
      <w:r>
        <w:t xml:space="preserve">Como se indica en la tabla, al finalizar la hora marcada por </w:t>
      </w:r>
      <w:r>
        <w:rPr>
          <w:b/>
          <w:bCs/>
          <w:u w:val="single"/>
        </w:rPr>
        <w:t>timestamp</w:t>
      </w:r>
      <w:r>
        <w:t xml:space="preserve">, es decir, a las 10:00:00, se espera una capacidad resultante calculada en </w:t>
      </w:r>
      <w:r>
        <w:rPr>
          <w:b/>
          <w:u w:val="single"/>
        </w:rPr>
        <w:t>m3_fin</w:t>
      </w:r>
      <w:r>
        <w:t xml:space="preserve"> de 4345.008m³ si no se produce ningún llenado y únicamente se produce un consumo definido por </w:t>
      </w:r>
      <w:r>
        <w:rPr>
          <w:b/>
          <w:u w:val="single"/>
        </w:rPr>
        <w:t>consumption</w:t>
      </w:r>
      <w:r>
        <w:t>.</w:t>
      </w:r>
    </w:p>
    <w:p w:rsidR="00937342" w:rsidRDefault="00A57630">
      <w:pPr>
        <w:jc w:val="both"/>
      </w:pPr>
      <w:r>
        <w:t xml:space="preserve">Para saber si nos interesa llenar el tanque hasta su nivel máximo o no, se calcula una </w:t>
      </w:r>
      <w:r>
        <w:rPr>
          <w:b/>
          <w:bCs/>
          <w:u w:val="single"/>
        </w:rPr>
        <w:t>ventana</w:t>
      </w:r>
      <w:r>
        <w:t xml:space="preserve"> de candidatos que nos permita para posponer el </w:t>
      </w:r>
      <w:r>
        <w:t>llenado de depósito. La ventana sería la siguiente:</w:t>
      </w:r>
    </w:p>
    <w:tbl>
      <w:tblPr>
        <w:tblW w:w="5000" w:type="pct"/>
        <w:tblInd w:w="-95"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1717"/>
        <w:gridCol w:w="1719"/>
        <w:gridCol w:w="1717"/>
        <w:gridCol w:w="1718"/>
        <w:gridCol w:w="1724"/>
      </w:tblGrid>
      <w:tr w:rsidR="00937342">
        <w:tc>
          <w:tcPr>
            <w:tcW w:w="1698" w:type="dxa"/>
            <w:tcBorders>
              <w:top w:val="single" w:sz="2" w:space="0" w:color="000001"/>
              <w:lef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timestamp</w:t>
            </w:r>
          </w:p>
        </w:tc>
        <w:tc>
          <w:tcPr>
            <w:tcW w:w="1701"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price</w:t>
            </w:r>
          </w:p>
        </w:tc>
        <w:tc>
          <w:tcPr>
            <w:tcW w:w="1699"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consumption</w:t>
            </w:r>
          </w:p>
        </w:tc>
        <w:tc>
          <w:tcPr>
            <w:tcW w:w="1700"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m3_inicio</w:t>
            </w:r>
          </w:p>
        </w:tc>
        <w:tc>
          <w:tcPr>
            <w:tcW w:w="1706"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u w:val="single"/>
              </w:rPr>
            </w:pPr>
            <w:r>
              <w:rPr>
                <w:b/>
                <w:bCs/>
                <w:sz w:val="16"/>
                <w:szCs w:val="16"/>
                <w:u w:val="single"/>
              </w:rPr>
              <w:t>m3_fin</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10:00:00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0.113</w:t>
            </w:r>
          </w:p>
        </w:tc>
        <w:tc>
          <w:tcPr>
            <w:tcW w:w="1699" w:type="dxa"/>
            <w:shd w:val="clear" w:color="auto" w:fill="auto"/>
            <w:tcMar>
              <w:left w:w="56" w:type="dxa"/>
            </w:tcMar>
            <w:vAlign w:val="center"/>
          </w:tcPr>
          <w:p w:rsidR="00937342" w:rsidRDefault="00A57630">
            <w:pPr>
              <w:jc w:val="center"/>
              <w:rPr>
                <w:sz w:val="16"/>
                <w:szCs w:val="16"/>
              </w:rPr>
            </w:pPr>
            <w:r>
              <w:rPr>
                <w:sz w:val="16"/>
                <w:szCs w:val="16"/>
              </w:rPr>
              <w:t>361.774</w:t>
            </w:r>
          </w:p>
        </w:tc>
        <w:tc>
          <w:tcPr>
            <w:tcW w:w="1700" w:type="dxa"/>
            <w:shd w:val="clear" w:color="auto" w:fill="auto"/>
            <w:tcMar>
              <w:left w:w="56" w:type="dxa"/>
            </w:tcMar>
            <w:vAlign w:val="center"/>
          </w:tcPr>
          <w:p w:rsidR="00937342" w:rsidRDefault="00A57630">
            <w:pPr>
              <w:jc w:val="center"/>
              <w:rPr>
                <w:sz w:val="16"/>
                <w:szCs w:val="16"/>
              </w:rPr>
            </w:pPr>
            <w:r>
              <w:rPr>
                <w:sz w:val="16"/>
                <w:szCs w:val="16"/>
              </w:rPr>
              <w:t>4345.008</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3983.234</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11:00:00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0.113</w:t>
            </w:r>
          </w:p>
        </w:tc>
        <w:tc>
          <w:tcPr>
            <w:tcW w:w="1699" w:type="dxa"/>
            <w:shd w:val="clear" w:color="auto" w:fill="auto"/>
            <w:tcMar>
              <w:left w:w="56" w:type="dxa"/>
            </w:tcMar>
            <w:vAlign w:val="center"/>
          </w:tcPr>
          <w:p w:rsidR="00937342" w:rsidRDefault="00A57630">
            <w:pPr>
              <w:jc w:val="center"/>
              <w:rPr>
                <w:sz w:val="16"/>
                <w:szCs w:val="16"/>
              </w:rPr>
            </w:pPr>
            <w:r>
              <w:rPr>
                <w:sz w:val="16"/>
                <w:szCs w:val="16"/>
              </w:rPr>
              <w:t>504.307</w:t>
            </w:r>
          </w:p>
        </w:tc>
        <w:tc>
          <w:tcPr>
            <w:tcW w:w="1700" w:type="dxa"/>
            <w:shd w:val="clear" w:color="auto" w:fill="auto"/>
            <w:tcMar>
              <w:left w:w="56" w:type="dxa"/>
            </w:tcMar>
            <w:vAlign w:val="center"/>
          </w:tcPr>
          <w:p w:rsidR="00937342" w:rsidRDefault="00A57630">
            <w:pPr>
              <w:jc w:val="center"/>
              <w:rPr>
                <w:sz w:val="16"/>
                <w:szCs w:val="16"/>
              </w:rPr>
            </w:pPr>
            <w:r>
              <w:rPr>
                <w:sz w:val="16"/>
                <w:szCs w:val="16"/>
              </w:rPr>
              <w:t>3983.234</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3478.927</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12:00:00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0.113</w:t>
            </w:r>
          </w:p>
        </w:tc>
        <w:tc>
          <w:tcPr>
            <w:tcW w:w="1699" w:type="dxa"/>
            <w:shd w:val="clear" w:color="auto" w:fill="auto"/>
            <w:tcMar>
              <w:left w:w="56" w:type="dxa"/>
            </w:tcMar>
            <w:vAlign w:val="center"/>
          </w:tcPr>
          <w:p w:rsidR="00937342" w:rsidRDefault="00A57630">
            <w:pPr>
              <w:jc w:val="center"/>
              <w:rPr>
                <w:sz w:val="16"/>
                <w:szCs w:val="16"/>
              </w:rPr>
            </w:pPr>
            <w:r>
              <w:rPr>
                <w:sz w:val="16"/>
                <w:szCs w:val="16"/>
              </w:rPr>
              <w:t>682.367</w:t>
            </w:r>
          </w:p>
        </w:tc>
        <w:tc>
          <w:tcPr>
            <w:tcW w:w="1700" w:type="dxa"/>
            <w:shd w:val="clear" w:color="auto" w:fill="auto"/>
            <w:tcMar>
              <w:left w:w="56" w:type="dxa"/>
            </w:tcMar>
            <w:vAlign w:val="center"/>
          </w:tcPr>
          <w:p w:rsidR="00937342" w:rsidRDefault="00A57630">
            <w:pPr>
              <w:jc w:val="center"/>
              <w:rPr>
                <w:sz w:val="16"/>
                <w:szCs w:val="16"/>
              </w:rPr>
            </w:pPr>
            <w:r>
              <w:rPr>
                <w:sz w:val="16"/>
                <w:szCs w:val="16"/>
              </w:rPr>
              <w:t>3478.927</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2796.560</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13:00:00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0.098</w:t>
            </w:r>
          </w:p>
        </w:tc>
        <w:tc>
          <w:tcPr>
            <w:tcW w:w="1699" w:type="dxa"/>
            <w:shd w:val="clear" w:color="auto" w:fill="auto"/>
            <w:tcMar>
              <w:left w:w="56" w:type="dxa"/>
            </w:tcMar>
            <w:vAlign w:val="center"/>
          </w:tcPr>
          <w:p w:rsidR="00937342" w:rsidRDefault="00A57630">
            <w:pPr>
              <w:jc w:val="center"/>
              <w:rPr>
                <w:sz w:val="16"/>
                <w:szCs w:val="16"/>
              </w:rPr>
            </w:pPr>
            <w:r>
              <w:rPr>
                <w:sz w:val="16"/>
                <w:szCs w:val="16"/>
              </w:rPr>
              <w:t>613.195</w:t>
            </w:r>
          </w:p>
        </w:tc>
        <w:tc>
          <w:tcPr>
            <w:tcW w:w="1700" w:type="dxa"/>
            <w:shd w:val="clear" w:color="auto" w:fill="auto"/>
            <w:tcMar>
              <w:left w:w="56" w:type="dxa"/>
            </w:tcMar>
            <w:vAlign w:val="center"/>
          </w:tcPr>
          <w:p w:rsidR="00937342" w:rsidRDefault="00A57630">
            <w:pPr>
              <w:jc w:val="center"/>
              <w:rPr>
                <w:sz w:val="16"/>
                <w:szCs w:val="16"/>
              </w:rPr>
            </w:pPr>
            <w:r>
              <w:rPr>
                <w:sz w:val="16"/>
                <w:szCs w:val="16"/>
              </w:rPr>
              <w:t>2796.560</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2183.365</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14:00:00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0.098</w:t>
            </w:r>
          </w:p>
        </w:tc>
        <w:tc>
          <w:tcPr>
            <w:tcW w:w="1699" w:type="dxa"/>
            <w:shd w:val="clear" w:color="auto" w:fill="auto"/>
            <w:tcMar>
              <w:left w:w="56" w:type="dxa"/>
            </w:tcMar>
            <w:vAlign w:val="center"/>
          </w:tcPr>
          <w:p w:rsidR="00937342" w:rsidRDefault="00A57630">
            <w:pPr>
              <w:jc w:val="center"/>
              <w:rPr>
                <w:sz w:val="16"/>
                <w:szCs w:val="16"/>
              </w:rPr>
            </w:pPr>
            <w:r>
              <w:rPr>
                <w:sz w:val="16"/>
                <w:szCs w:val="16"/>
              </w:rPr>
              <w:t>564.974</w:t>
            </w:r>
          </w:p>
        </w:tc>
        <w:tc>
          <w:tcPr>
            <w:tcW w:w="1700" w:type="dxa"/>
            <w:shd w:val="clear" w:color="auto" w:fill="auto"/>
            <w:tcMar>
              <w:left w:w="56" w:type="dxa"/>
            </w:tcMar>
            <w:vAlign w:val="center"/>
          </w:tcPr>
          <w:p w:rsidR="00937342" w:rsidRDefault="00A57630">
            <w:pPr>
              <w:jc w:val="center"/>
              <w:rPr>
                <w:sz w:val="16"/>
                <w:szCs w:val="16"/>
              </w:rPr>
            </w:pPr>
            <w:r>
              <w:rPr>
                <w:sz w:val="16"/>
                <w:szCs w:val="16"/>
              </w:rPr>
              <w:t>2183.365</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1618.392</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15:00:00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0.098</w:t>
            </w:r>
          </w:p>
        </w:tc>
        <w:tc>
          <w:tcPr>
            <w:tcW w:w="1699" w:type="dxa"/>
            <w:shd w:val="clear" w:color="auto" w:fill="auto"/>
            <w:tcMar>
              <w:left w:w="56" w:type="dxa"/>
            </w:tcMar>
            <w:vAlign w:val="center"/>
          </w:tcPr>
          <w:p w:rsidR="00937342" w:rsidRDefault="00A57630">
            <w:pPr>
              <w:jc w:val="center"/>
              <w:rPr>
                <w:sz w:val="16"/>
                <w:szCs w:val="16"/>
              </w:rPr>
            </w:pPr>
            <w:r>
              <w:rPr>
                <w:sz w:val="16"/>
                <w:szCs w:val="16"/>
              </w:rPr>
              <w:t>499.241</w:t>
            </w:r>
          </w:p>
        </w:tc>
        <w:tc>
          <w:tcPr>
            <w:tcW w:w="1700" w:type="dxa"/>
            <w:shd w:val="clear" w:color="auto" w:fill="auto"/>
            <w:tcMar>
              <w:left w:w="56" w:type="dxa"/>
            </w:tcMar>
            <w:vAlign w:val="center"/>
          </w:tcPr>
          <w:p w:rsidR="00937342" w:rsidRDefault="00A57630">
            <w:pPr>
              <w:jc w:val="center"/>
              <w:rPr>
                <w:sz w:val="16"/>
                <w:szCs w:val="16"/>
              </w:rPr>
            </w:pPr>
            <w:r>
              <w:rPr>
                <w:sz w:val="16"/>
                <w:szCs w:val="16"/>
              </w:rPr>
              <w:t>1618.392</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1119.150</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16:00:00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0.098</w:t>
            </w:r>
          </w:p>
        </w:tc>
        <w:tc>
          <w:tcPr>
            <w:tcW w:w="1699" w:type="dxa"/>
            <w:shd w:val="clear" w:color="auto" w:fill="auto"/>
            <w:tcMar>
              <w:left w:w="56" w:type="dxa"/>
            </w:tcMar>
            <w:vAlign w:val="center"/>
          </w:tcPr>
          <w:p w:rsidR="00937342" w:rsidRDefault="00A57630">
            <w:pPr>
              <w:jc w:val="center"/>
              <w:rPr>
                <w:sz w:val="16"/>
                <w:szCs w:val="16"/>
              </w:rPr>
            </w:pPr>
            <w:r>
              <w:rPr>
                <w:sz w:val="16"/>
                <w:szCs w:val="16"/>
              </w:rPr>
              <w:t>426.140</w:t>
            </w:r>
          </w:p>
        </w:tc>
        <w:tc>
          <w:tcPr>
            <w:tcW w:w="1700" w:type="dxa"/>
            <w:shd w:val="clear" w:color="auto" w:fill="auto"/>
            <w:tcMar>
              <w:left w:w="56" w:type="dxa"/>
            </w:tcMar>
            <w:vAlign w:val="center"/>
          </w:tcPr>
          <w:p w:rsidR="00937342" w:rsidRDefault="00A57630">
            <w:pPr>
              <w:jc w:val="center"/>
              <w:rPr>
                <w:sz w:val="16"/>
                <w:szCs w:val="16"/>
              </w:rPr>
            </w:pPr>
            <w:r>
              <w:rPr>
                <w:sz w:val="16"/>
                <w:szCs w:val="16"/>
              </w:rPr>
              <w:t>1119.150</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693.010</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17:00:00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0.098</w:t>
            </w:r>
          </w:p>
        </w:tc>
        <w:tc>
          <w:tcPr>
            <w:tcW w:w="1699" w:type="dxa"/>
            <w:shd w:val="clear" w:color="auto" w:fill="auto"/>
            <w:tcMar>
              <w:left w:w="56" w:type="dxa"/>
            </w:tcMar>
            <w:vAlign w:val="center"/>
          </w:tcPr>
          <w:p w:rsidR="00937342" w:rsidRDefault="00A57630">
            <w:pPr>
              <w:jc w:val="center"/>
              <w:rPr>
                <w:sz w:val="16"/>
                <w:szCs w:val="16"/>
              </w:rPr>
            </w:pPr>
            <w:r>
              <w:rPr>
                <w:sz w:val="16"/>
                <w:szCs w:val="16"/>
              </w:rPr>
              <w:t>573.834</w:t>
            </w:r>
          </w:p>
        </w:tc>
        <w:tc>
          <w:tcPr>
            <w:tcW w:w="1700" w:type="dxa"/>
            <w:shd w:val="clear" w:color="auto" w:fill="auto"/>
            <w:tcMar>
              <w:left w:w="56" w:type="dxa"/>
            </w:tcMar>
            <w:vAlign w:val="center"/>
          </w:tcPr>
          <w:p w:rsidR="00937342" w:rsidRDefault="00A57630">
            <w:pPr>
              <w:jc w:val="center"/>
              <w:rPr>
                <w:sz w:val="16"/>
                <w:szCs w:val="16"/>
              </w:rPr>
            </w:pPr>
            <w:r>
              <w:rPr>
                <w:sz w:val="16"/>
                <w:szCs w:val="16"/>
              </w:rPr>
              <w:t>693.010</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119.176</w:t>
            </w:r>
          </w:p>
        </w:tc>
      </w:tr>
      <w:tr w:rsidR="00937342">
        <w:tc>
          <w:tcPr>
            <w:tcW w:w="1698"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2017-12-11 18:00:00</w:t>
            </w:r>
          </w:p>
        </w:tc>
        <w:tc>
          <w:tcPr>
            <w:tcW w:w="1701"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0.113</w:t>
            </w:r>
          </w:p>
        </w:tc>
        <w:tc>
          <w:tcPr>
            <w:tcW w:w="1699"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593.881</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119.176</w:t>
            </w:r>
          </w:p>
        </w:tc>
        <w:tc>
          <w:tcPr>
            <w:tcW w:w="1706"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-474.704</w:t>
            </w:r>
          </w:p>
        </w:tc>
      </w:tr>
    </w:tbl>
    <w:p w:rsidR="00937342" w:rsidRDefault="00937342">
      <w:pPr>
        <w:jc w:val="both"/>
      </w:pPr>
    </w:p>
    <w:p w:rsidR="00937342" w:rsidRDefault="00A57630">
      <w:pPr>
        <w:jc w:val="both"/>
      </w:pPr>
      <w:r>
        <w:t xml:space="preserve">La ventana finaliza justo cuando el depósito se va a quedar sin agua, y los candidatos válidos son aquellas horas que tengan un precio de la electricidad más bajo que el actual. Como en la hora </w:t>
      </w:r>
      <w:r>
        <w:t>actual hay un precio de 0.098€/kWh, y ningún candidato ofrece un precio mejor, es un buen momento para llenar el tanque.</w:t>
      </w:r>
    </w:p>
    <w:p w:rsidR="00937342" w:rsidRDefault="00A57630">
      <w:pPr>
        <w:jc w:val="both"/>
      </w:pPr>
      <w:r>
        <w:t xml:space="preserve">Los llenados completos del tanque se producen en dos tiempos, uno al inicio de la hora y otro al final. Primero se estudia el instante </w:t>
      </w:r>
      <w:r>
        <w:t>inicial.</w:t>
      </w:r>
    </w:p>
    <w:p w:rsidR="00937342" w:rsidRDefault="00A57630">
      <w:pPr>
        <w:jc w:val="both"/>
      </w:pPr>
      <w:r>
        <w:t xml:space="preserve">Desde </w:t>
      </w:r>
      <w:r>
        <w:rPr>
          <w:b/>
          <w:bCs/>
          <w:u w:val="single"/>
        </w:rPr>
        <w:t>m3_inicio</w:t>
      </w:r>
      <w:r>
        <w:t xml:space="preserve"> (1000m³) hasta </w:t>
      </w:r>
      <w:r>
        <w:rPr>
          <w:b/>
          <w:bCs/>
          <w:u w:val="single"/>
        </w:rPr>
        <w:t>max_level</w:t>
      </w:r>
      <w:r>
        <w:t xml:space="preserve"> (4750m³) hay una diferencia de 33.892m³. Deberíamos llenar capacidad restante, pero la capacidad de la bomba (</w:t>
      </w:r>
      <w:r>
        <w:rPr>
          <w:b/>
          <w:bCs/>
          <w:u w:val="single"/>
        </w:rPr>
        <w:t>pump_flow</w:t>
      </w:r>
      <w:r>
        <w:t xml:space="preserve">) es de 60m³/min, por lo que no podremos llenar el depósito hasta que no se efectúe el </w:t>
      </w:r>
      <w:r>
        <w:t>consumo estimado. Por tanto, contamos con 4716.108m³ en el depósito.</w:t>
      </w:r>
    </w:p>
    <w:tbl>
      <w:tblPr>
        <w:tblW w:w="8739" w:type="dxa"/>
        <w:tblInd w:w="-122"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2287"/>
        <w:gridCol w:w="2391"/>
        <w:gridCol w:w="2102"/>
        <w:gridCol w:w="1959"/>
      </w:tblGrid>
      <w:tr w:rsidR="00937342">
        <w:tc>
          <w:tcPr>
            <w:tcW w:w="2286" w:type="dxa"/>
            <w:tcBorders>
              <w:top w:val="single" w:sz="2" w:space="0" w:color="000001"/>
              <w:lef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Timestamp para activar</w:t>
            </w:r>
          </w:p>
        </w:tc>
        <w:tc>
          <w:tcPr>
            <w:tcW w:w="2391"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 xml:space="preserve"> Timestamp para detener</w:t>
            </w:r>
          </w:p>
        </w:tc>
        <w:tc>
          <w:tcPr>
            <w:tcW w:w="2102"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 xml:space="preserve"> Minutos llenando</w:t>
            </w:r>
          </w:p>
        </w:tc>
        <w:tc>
          <w:tcPr>
            <w:tcW w:w="1959"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u w:val="single"/>
              </w:rPr>
            </w:pPr>
            <w:r>
              <w:rPr>
                <w:b/>
                <w:bCs/>
                <w:sz w:val="16"/>
                <w:szCs w:val="16"/>
                <w:u w:val="single"/>
              </w:rPr>
              <w:t xml:space="preserve"> m3_pausa</w:t>
            </w:r>
          </w:p>
        </w:tc>
      </w:tr>
      <w:tr w:rsidR="00937342">
        <w:tc>
          <w:tcPr>
            <w:tcW w:w="2286" w:type="dxa"/>
            <w:tcBorders>
              <w:top w:val="single" w:sz="2" w:space="0" w:color="000001"/>
              <w:left w:val="single" w:sz="2" w:space="0" w:color="000001"/>
              <w:bottom w:val="single" w:sz="2" w:space="0" w:color="000001"/>
            </w:tcBorders>
            <w:shd w:val="clear" w:color="auto" w:fill="auto"/>
            <w:vAlign w:val="center"/>
          </w:tcPr>
          <w:p w:rsidR="00937342" w:rsidRDefault="00937342">
            <w:pPr>
              <w:jc w:val="center"/>
              <w:rPr>
                <w:sz w:val="16"/>
                <w:szCs w:val="16"/>
              </w:rPr>
            </w:pPr>
          </w:p>
        </w:tc>
        <w:tc>
          <w:tcPr>
            <w:tcW w:w="2391" w:type="dxa"/>
            <w:tcBorders>
              <w:top w:val="single" w:sz="2" w:space="0" w:color="000001"/>
              <w:bottom w:val="single" w:sz="2" w:space="0" w:color="000001"/>
            </w:tcBorders>
            <w:shd w:val="clear" w:color="auto" w:fill="auto"/>
            <w:tcMar>
              <w:left w:w="56" w:type="dxa"/>
            </w:tcMar>
            <w:vAlign w:val="center"/>
          </w:tcPr>
          <w:p w:rsidR="00937342" w:rsidRDefault="00937342">
            <w:pPr>
              <w:jc w:val="center"/>
              <w:rPr>
                <w:sz w:val="16"/>
                <w:szCs w:val="16"/>
              </w:rPr>
            </w:pPr>
          </w:p>
        </w:tc>
        <w:tc>
          <w:tcPr>
            <w:tcW w:w="2102"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0</w:t>
            </w:r>
          </w:p>
        </w:tc>
        <w:tc>
          <w:tcPr>
            <w:tcW w:w="1959"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4716.108</w:t>
            </w:r>
          </w:p>
        </w:tc>
      </w:tr>
    </w:tbl>
    <w:p w:rsidR="00937342" w:rsidRDefault="00937342">
      <w:pPr>
        <w:jc w:val="both"/>
      </w:pPr>
    </w:p>
    <w:p w:rsidR="00937342" w:rsidRDefault="00A57630">
      <w:pPr>
        <w:jc w:val="both"/>
      </w:pPr>
      <w:r>
        <w:t>En el estudio del instante final es cuando tenemos en cuenta el consumo estimado, y se calcular</w:t>
      </w:r>
      <w:r>
        <w:t xml:space="preserve">án los tiempos de activación y detención de la bomba que nos permita terminar la hora lo más cerca posible de </w:t>
      </w:r>
      <w:r>
        <w:rPr>
          <w:b/>
          <w:bCs/>
          <w:u w:val="single"/>
        </w:rPr>
        <w:t>max_level</w:t>
      </w:r>
      <w:r>
        <w:t>.</w:t>
      </w:r>
    </w:p>
    <w:tbl>
      <w:tblPr>
        <w:tblW w:w="8739" w:type="dxa"/>
        <w:tblInd w:w="-122"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2287"/>
        <w:gridCol w:w="2391"/>
        <w:gridCol w:w="2102"/>
        <w:gridCol w:w="1959"/>
      </w:tblGrid>
      <w:tr w:rsidR="00937342">
        <w:tc>
          <w:tcPr>
            <w:tcW w:w="2286" w:type="dxa"/>
            <w:tcBorders>
              <w:top w:val="single" w:sz="2" w:space="0" w:color="000001"/>
              <w:lef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Timestamp para activar</w:t>
            </w:r>
          </w:p>
        </w:tc>
        <w:tc>
          <w:tcPr>
            <w:tcW w:w="2391"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 xml:space="preserve"> Timestamp para detener</w:t>
            </w:r>
          </w:p>
        </w:tc>
        <w:tc>
          <w:tcPr>
            <w:tcW w:w="2102"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 xml:space="preserve"> Minutos llenando</w:t>
            </w:r>
          </w:p>
        </w:tc>
        <w:tc>
          <w:tcPr>
            <w:tcW w:w="1959"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u w:val="single"/>
              </w:rPr>
            </w:pPr>
            <w:r>
              <w:rPr>
                <w:b/>
                <w:bCs/>
                <w:sz w:val="16"/>
                <w:szCs w:val="16"/>
                <w:u w:val="single"/>
              </w:rPr>
              <w:t xml:space="preserve"> m3_fin_efectivo</w:t>
            </w:r>
          </w:p>
        </w:tc>
      </w:tr>
      <w:tr w:rsidR="00937342">
        <w:tc>
          <w:tcPr>
            <w:tcW w:w="2286"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2017-12-11 09:54:00</w:t>
            </w:r>
          </w:p>
        </w:tc>
        <w:tc>
          <w:tcPr>
            <w:tcW w:w="2391"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2017-12-11 10:00:00</w:t>
            </w:r>
          </w:p>
        </w:tc>
        <w:tc>
          <w:tcPr>
            <w:tcW w:w="2102"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6</w:t>
            </w:r>
          </w:p>
        </w:tc>
        <w:tc>
          <w:tcPr>
            <w:tcW w:w="1959"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4705.008</w:t>
            </w:r>
          </w:p>
        </w:tc>
      </w:tr>
    </w:tbl>
    <w:p w:rsidR="00937342" w:rsidRDefault="00937342">
      <w:pPr>
        <w:jc w:val="both"/>
      </w:pPr>
    </w:p>
    <w:p w:rsidR="00937342" w:rsidRDefault="00A57630">
      <w:pPr>
        <w:jc w:val="both"/>
      </w:pPr>
      <w:r>
        <w:t xml:space="preserve">Como se ha estimado </w:t>
      </w:r>
      <w:r>
        <w:rPr>
          <w:b/>
          <w:bCs/>
          <w:u w:val="single"/>
        </w:rPr>
        <w:t>m3_fin</w:t>
      </w:r>
      <w:r>
        <w:t xml:space="preserve"> de 4345.008m³ tras un consumo de 371.100m³, ahora tenemos 404.992m³ de diferencia hasta </w:t>
      </w:r>
      <w:r>
        <w:rPr>
          <w:b/>
          <w:bCs/>
          <w:u w:val="single"/>
        </w:rPr>
        <w:t>max_level</w:t>
      </w:r>
      <w:r>
        <w:t>, lo que nos permite llenar el depósito durante 6 minutos, y terminando con una capacidad efectiva de 4705.008m³, que será la capac</w:t>
      </w:r>
      <w:r>
        <w:t>idad inicial para el estudio del siguiente intervalo horario.</w:t>
      </w:r>
    </w:p>
    <w:p w:rsidR="00937342" w:rsidRDefault="00937342">
      <w:pPr>
        <w:jc w:val="both"/>
      </w:pPr>
    </w:p>
    <w:p w:rsidR="00937342" w:rsidRDefault="00A57630">
      <w:pPr>
        <w:pStyle w:val="Ttulo3"/>
      </w:pPr>
      <w:r>
        <w:t>Caso de uso “ESPERAR”</w:t>
      </w:r>
    </w:p>
    <w:p w:rsidR="00937342" w:rsidRDefault="00A57630">
      <w:pPr>
        <w:jc w:val="both"/>
      </w:pPr>
      <w:r>
        <w:t>Continuando por el caso anterior, ahora avanzamos hasta las 10:00, como muestra la siguiente tabla:</w:t>
      </w:r>
    </w:p>
    <w:tbl>
      <w:tblPr>
        <w:tblW w:w="8500" w:type="dxa"/>
        <w:tblInd w:w="-95"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1700"/>
        <w:gridCol w:w="1700"/>
        <w:gridCol w:w="1700"/>
        <w:gridCol w:w="1700"/>
        <w:gridCol w:w="1700"/>
      </w:tblGrid>
      <w:tr w:rsidR="00937342">
        <w:tc>
          <w:tcPr>
            <w:tcW w:w="1700" w:type="dxa"/>
            <w:tcBorders>
              <w:top w:val="single" w:sz="2" w:space="0" w:color="000001"/>
              <w:left w:val="single" w:sz="2" w:space="0" w:color="000001"/>
            </w:tcBorders>
            <w:shd w:val="clear" w:color="auto" w:fill="auto"/>
            <w:vAlign w:val="center"/>
          </w:tcPr>
          <w:p w:rsidR="00937342" w:rsidRDefault="00A57630">
            <w:pPr>
              <w:jc w:val="center"/>
              <w:rPr>
                <w:b/>
                <w:sz w:val="16"/>
                <w:szCs w:val="16"/>
                <w:u w:val="single"/>
              </w:rPr>
            </w:pPr>
            <w:r>
              <w:rPr>
                <w:b/>
                <w:sz w:val="16"/>
                <w:szCs w:val="16"/>
                <w:u w:val="single"/>
              </w:rPr>
              <w:t>timestamp</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price</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consumption</w:t>
            </w:r>
          </w:p>
        </w:tc>
        <w:tc>
          <w:tcPr>
            <w:tcW w:w="1700" w:type="dxa"/>
            <w:tcBorders>
              <w:top w:val="single" w:sz="2" w:space="0" w:color="000001"/>
            </w:tcBorders>
            <w:shd w:val="clear" w:color="auto" w:fill="auto"/>
            <w:tcMar>
              <w:left w:w="56" w:type="dxa"/>
            </w:tcMar>
            <w:vAlign w:val="center"/>
          </w:tcPr>
          <w:p w:rsidR="00937342" w:rsidRDefault="00A57630">
            <w:pPr>
              <w:jc w:val="center"/>
              <w:rPr>
                <w:b/>
                <w:sz w:val="16"/>
                <w:szCs w:val="16"/>
                <w:u w:val="single"/>
              </w:rPr>
            </w:pPr>
            <w:r>
              <w:rPr>
                <w:b/>
                <w:sz w:val="16"/>
                <w:szCs w:val="16"/>
                <w:u w:val="single"/>
              </w:rPr>
              <w:t>m3_inicio</w:t>
            </w:r>
          </w:p>
        </w:tc>
        <w:tc>
          <w:tcPr>
            <w:tcW w:w="1700"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sz w:val="16"/>
                <w:szCs w:val="16"/>
                <w:u w:val="single"/>
              </w:rPr>
            </w:pPr>
            <w:r>
              <w:rPr>
                <w:b/>
                <w:sz w:val="16"/>
                <w:szCs w:val="16"/>
                <w:u w:val="single"/>
              </w:rPr>
              <w:t>m3_fin</w:t>
            </w:r>
          </w:p>
        </w:tc>
      </w:tr>
      <w:tr w:rsidR="00937342">
        <w:tc>
          <w:tcPr>
            <w:tcW w:w="1700"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2017-12-11 10:00:00</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0.113</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361.774</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4705.008</w:t>
            </w:r>
          </w:p>
        </w:tc>
        <w:tc>
          <w:tcPr>
            <w:tcW w:w="1700"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4343.234</w:t>
            </w:r>
          </w:p>
        </w:tc>
      </w:tr>
    </w:tbl>
    <w:p w:rsidR="00937342" w:rsidRDefault="00937342">
      <w:pPr>
        <w:jc w:val="both"/>
      </w:pPr>
    </w:p>
    <w:p w:rsidR="00937342" w:rsidRDefault="00A57630">
      <w:pPr>
        <w:jc w:val="both"/>
      </w:pPr>
      <w:r>
        <w:t>Del mismo modo, comprobamos la ventana en busca de una hora con menor precio que el actual.</w:t>
      </w:r>
    </w:p>
    <w:tbl>
      <w:tblPr>
        <w:tblW w:w="5000" w:type="pct"/>
        <w:tblInd w:w="-95"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1717"/>
        <w:gridCol w:w="1719"/>
        <w:gridCol w:w="1717"/>
        <w:gridCol w:w="1718"/>
        <w:gridCol w:w="1724"/>
      </w:tblGrid>
      <w:tr w:rsidR="00937342">
        <w:tc>
          <w:tcPr>
            <w:tcW w:w="1698" w:type="dxa"/>
            <w:tcBorders>
              <w:top w:val="single" w:sz="2" w:space="0" w:color="000001"/>
              <w:lef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timestamp</w:t>
            </w:r>
          </w:p>
        </w:tc>
        <w:tc>
          <w:tcPr>
            <w:tcW w:w="1701"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price</w:t>
            </w:r>
          </w:p>
        </w:tc>
        <w:tc>
          <w:tcPr>
            <w:tcW w:w="1699"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consumption</w:t>
            </w:r>
          </w:p>
        </w:tc>
        <w:tc>
          <w:tcPr>
            <w:tcW w:w="1700"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m3_inicio</w:t>
            </w:r>
          </w:p>
        </w:tc>
        <w:tc>
          <w:tcPr>
            <w:tcW w:w="1706"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u w:val="single"/>
              </w:rPr>
            </w:pPr>
            <w:r>
              <w:rPr>
                <w:b/>
                <w:bCs/>
                <w:sz w:val="16"/>
                <w:szCs w:val="16"/>
                <w:u w:val="single"/>
              </w:rPr>
              <w:t>m3_fin</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11:00:00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0.113</w:t>
            </w:r>
          </w:p>
        </w:tc>
        <w:tc>
          <w:tcPr>
            <w:tcW w:w="1699" w:type="dxa"/>
            <w:shd w:val="clear" w:color="auto" w:fill="auto"/>
            <w:tcMar>
              <w:left w:w="56" w:type="dxa"/>
            </w:tcMar>
            <w:vAlign w:val="center"/>
          </w:tcPr>
          <w:p w:rsidR="00937342" w:rsidRDefault="00A57630">
            <w:pPr>
              <w:jc w:val="center"/>
              <w:rPr>
                <w:sz w:val="16"/>
                <w:szCs w:val="16"/>
              </w:rPr>
            </w:pPr>
            <w:r>
              <w:rPr>
                <w:sz w:val="16"/>
                <w:szCs w:val="16"/>
              </w:rPr>
              <w:t>504.307</w:t>
            </w:r>
          </w:p>
        </w:tc>
        <w:tc>
          <w:tcPr>
            <w:tcW w:w="1700" w:type="dxa"/>
            <w:shd w:val="clear" w:color="auto" w:fill="auto"/>
            <w:tcMar>
              <w:left w:w="56" w:type="dxa"/>
            </w:tcMar>
            <w:vAlign w:val="center"/>
          </w:tcPr>
          <w:p w:rsidR="00937342" w:rsidRDefault="00A57630">
            <w:pPr>
              <w:jc w:val="center"/>
              <w:rPr>
                <w:sz w:val="16"/>
                <w:szCs w:val="16"/>
              </w:rPr>
            </w:pPr>
            <w:r>
              <w:rPr>
                <w:sz w:val="16"/>
                <w:szCs w:val="16"/>
              </w:rPr>
              <w:t>4343.234</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3838.927</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12:00:00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0.113</w:t>
            </w:r>
          </w:p>
        </w:tc>
        <w:tc>
          <w:tcPr>
            <w:tcW w:w="1699" w:type="dxa"/>
            <w:shd w:val="clear" w:color="auto" w:fill="auto"/>
            <w:tcMar>
              <w:left w:w="56" w:type="dxa"/>
            </w:tcMar>
            <w:vAlign w:val="center"/>
          </w:tcPr>
          <w:p w:rsidR="00937342" w:rsidRDefault="00A57630">
            <w:pPr>
              <w:jc w:val="center"/>
              <w:rPr>
                <w:sz w:val="16"/>
                <w:szCs w:val="16"/>
              </w:rPr>
            </w:pPr>
            <w:r>
              <w:rPr>
                <w:sz w:val="16"/>
                <w:szCs w:val="16"/>
              </w:rPr>
              <w:t>682.367</w:t>
            </w:r>
          </w:p>
        </w:tc>
        <w:tc>
          <w:tcPr>
            <w:tcW w:w="1700" w:type="dxa"/>
            <w:shd w:val="clear" w:color="auto" w:fill="auto"/>
            <w:tcMar>
              <w:left w:w="56" w:type="dxa"/>
            </w:tcMar>
            <w:vAlign w:val="center"/>
          </w:tcPr>
          <w:p w:rsidR="00937342" w:rsidRDefault="00A57630">
            <w:pPr>
              <w:jc w:val="center"/>
              <w:rPr>
                <w:sz w:val="16"/>
                <w:szCs w:val="16"/>
              </w:rPr>
            </w:pPr>
            <w:r>
              <w:rPr>
                <w:sz w:val="16"/>
                <w:szCs w:val="16"/>
              </w:rPr>
              <w:t>3838.927</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3156.560</w:t>
            </w:r>
          </w:p>
        </w:tc>
      </w:tr>
      <w:tr w:rsidR="00937342">
        <w:tc>
          <w:tcPr>
            <w:tcW w:w="1698" w:type="dxa"/>
            <w:tcBorders>
              <w:left w:val="single" w:sz="2" w:space="0" w:color="000001"/>
            </w:tcBorders>
            <w:shd w:val="clear" w:color="auto" w:fill="auto"/>
            <w:vAlign w:val="center"/>
          </w:tcPr>
          <w:p w:rsidR="00937342" w:rsidRDefault="00A57630">
            <w:pPr>
              <w:jc w:val="center"/>
              <w:rPr>
                <w:b/>
                <w:bCs/>
                <w:sz w:val="16"/>
                <w:szCs w:val="16"/>
              </w:rPr>
            </w:pPr>
            <w:r>
              <w:rPr>
                <w:b/>
                <w:bCs/>
                <w:sz w:val="16"/>
                <w:szCs w:val="16"/>
              </w:rPr>
              <w:t>2017-12-11 13:00:00</w:t>
            </w:r>
          </w:p>
        </w:tc>
        <w:tc>
          <w:tcPr>
            <w:tcW w:w="1701" w:type="dxa"/>
            <w:shd w:val="clear" w:color="auto" w:fill="auto"/>
            <w:tcMar>
              <w:left w:w="56" w:type="dxa"/>
            </w:tcMar>
            <w:vAlign w:val="center"/>
          </w:tcPr>
          <w:p w:rsidR="00937342" w:rsidRDefault="00A57630">
            <w:pPr>
              <w:jc w:val="center"/>
              <w:rPr>
                <w:b/>
                <w:bCs/>
                <w:sz w:val="16"/>
                <w:szCs w:val="16"/>
              </w:rPr>
            </w:pPr>
            <w:r>
              <w:rPr>
                <w:b/>
                <w:bCs/>
                <w:sz w:val="16"/>
                <w:szCs w:val="16"/>
              </w:rPr>
              <w:t>0.098</w:t>
            </w:r>
          </w:p>
        </w:tc>
        <w:tc>
          <w:tcPr>
            <w:tcW w:w="1699" w:type="dxa"/>
            <w:shd w:val="clear" w:color="auto" w:fill="auto"/>
            <w:tcMar>
              <w:left w:w="56" w:type="dxa"/>
            </w:tcMar>
            <w:vAlign w:val="center"/>
          </w:tcPr>
          <w:p w:rsidR="00937342" w:rsidRDefault="00A57630">
            <w:pPr>
              <w:jc w:val="center"/>
              <w:rPr>
                <w:b/>
                <w:bCs/>
                <w:sz w:val="16"/>
                <w:szCs w:val="16"/>
              </w:rPr>
            </w:pPr>
            <w:r>
              <w:rPr>
                <w:b/>
                <w:bCs/>
                <w:sz w:val="16"/>
                <w:szCs w:val="16"/>
              </w:rPr>
              <w:t>613.195</w:t>
            </w:r>
          </w:p>
        </w:tc>
        <w:tc>
          <w:tcPr>
            <w:tcW w:w="1700" w:type="dxa"/>
            <w:shd w:val="clear" w:color="auto" w:fill="auto"/>
            <w:tcMar>
              <w:left w:w="56" w:type="dxa"/>
            </w:tcMar>
            <w:vAlign w:val="center"/>
          </w:tcPr>
          <w:p w:rsidR="00937342" w:rsidRDefault="00A57630">
            <w:pPr>
              <w:jc w:val="center"/>
              <w:rPr>
                <w:b/>
                <w:bCs/>
                <w:sz w:val="16"/>
                <w:szCs w:val="16"/>
              </w:rPr>
            </w:pPr>
            <w:r>
              <w:rPr>
                <w:b/>
                <w:bCs/>
                <w:sz w:val="16"/>
                <w:szCs w:val="16"/>
              </w:rPr>
              <w:t>3156.560</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rPr>
            </w:pPr>
            <w:r>
              <w:rPr>
                <w:b/>
                <w:bCs/>
                <w:sz w:val="16"/>
                <w:szCs w:val="16"/>
              </w:rPr>
              <w:t>2543.365</w:t>
            </w:r>
          </w:p>
        </w:tc>
      </w:tr>
      <w:tr w:rsidR="00937342">
        <w:tc>
          <w:tcPr>
            <w:tcW w:w="1698" w:type="dxa"/>
            <w:tcBorders>
              <w:left w:val="single" w:sz="2" w:space="0" w:color="000001"/>
            </w:tcBorders>
            <w:shd w:val="clear" w:color="auto" w:fill="auto"/>
            <w:vAlign w:val="center"/>
          </w:tcPr>
          <w:p w:rsidR="00937342" w:rsidRDefault="00A57630">
            <w:pPr>
              <w:jc w:val="center"/>
              <w:rPr>
                <w:b/>
                <w:bCs/>
                <w:sz w:val="16"/>
                <w:szCs w:val="16"/>
              </w:rPr>
            </w:pPr>
            <w:r>
              <w:rPr>
                <w:b/>
                <w:bCs/>
                <w:sz w:val="16"/>
                <w:szCs w:val="16"/>
              </w:rPr>
              <w:t>2017-12-11 14:00:00</w:t>
            </w:r>
          </w:p>
        </w:tc>
        <w:tc>
          <w:tcPr>
            <w:tcW w:w="1701" w:type="dxa"/>
            <w:shd w:val="clear" w:color="auto" w:fill="auto"/>
            <w:tcMar>
              <w:left w:w="56" w:type="dxa"/>
            </w:tcMar>
            <w:vAlign w:val="center"/>
          </w:tcPr>
          <w:p w:rsidR="00937342" w:rsidRDefault="00A57630">
            <w:pPr>
              <w:jc w:val="center"/>
              <w:rPr>
                <w:b/>
                <w:bCs/>
                <w:sz w:val="16"/>
                <w:szCs w:val="16"/>
              </w:rPr>
            </w:pPr>
            <w:r>
              <w:rPr>
                <w:b/>
                <w:bCs/>
                <w:sz w:val="16"/>
                <w:szCs w:val="16"/>
              </w:rPr>
              <w:t>0.098</w:t>
            </w:r>
          </w:p>
        </w:tc>
        <w:tc>
          <w:tcPr>
            <w:tcW w:w="1699" w:type="dxa"/>
            <w:shd w:val="clear" w:color="auto" w:fill="auto"/>
            <w:tcMar>
              <w:left w:w="56" w:type="dxa"/>
            </w:tcMar>
            <w:vAlign w:val="center"/>
          </w:tcPr>
          <w:p w:rsidR="00937342" w:rsidRDefault="00A57630">
            <w:pPr>
              <w:jc w:val="center"/>
              <w:rPr>
                <w:b/>
                <w:bCs/>
                <w:sz w:val="16"/>
                <w:szCs w:val="16"/>
              </w:rPr>
            </w:pPr>
            <w:r>
              <w:rPr>
                <w:b/>
                <w:bCs/>
                <w:sz w:val="16"/>
                <w:szCs w:val="16"/>
              </w:rPr>
              <w:t>564.974</w:t>
            </w:r>
          </w:p>
        </w:tc>
        <w:tc>
          <w:tcPr>
            <w:tcW w:w="1700" w:type="dxa"/>
            <w:shd w:val="clear" w:color="auto" w:fill="auto"/>
            <w:tcMar>
              <w:left w:w="56" w:type="dxa"/>
            </w:tcMar>
            <w:vAlign w:val="center"/>
          </w:tcPr>
          <w:p w:rsidR="00937342" w:rsidRDefault="00A57630">
            <w:pPr>
              <w:jc w:val="center"/>
              <w:rPr>
                <w:b/>
                <w:bCs/>
                <w:sz w:val="16"/>
                <w:szCs w:val="16"/>
              </w:rPr>
            </w:pPr>
            <w:r>
              <w:rPr>
                <w:b/>
                <w:bCs/>
                <w:sz w:val="16"/>
                <w:szCs w:val="16"/>
              </w:rPr>
              <w:t>2543.365</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rPr>
            </w:pPr>
            <w:r>
              <w:rPr>
                <w:b/>
                <w:bCs/>
                <w:sz w:val="16"/>
                <w:szCs w:val="16"/>
              </w:rPr>
              <w:t>1978.391</w:t>
            </w:r>
          </w:p>
        </w:tc>
      </w:tr>
      <w:tr w:rsidR="00937342">
        <w:tc>
          <w:tcPr>
            <w:tcW w:w="1698" w:type="dxa"/>
            <w:tcBorders>
              <w:left w:val="single" w:sz="2" w:space="0" w:color="000001"/>
            </w:tcBorders>
            <w:shd w:val="clear" w:color="auto" w:fill="auto"/>
            <w:vAlign w:val="center"/>
          </w:tcPr>
          <w:p w:rsidR="00937342" w:rsidRDefault="00A57630">
            <w:pPr>
              <w:jc w:val="center"/>
              <w:rPr>
                <w:b/>
                <w:bCs/>
                <w:sz w:val="16"/>
                <w:szCs w:val="16"/>
              </w:rPr>
            </w:pPr>
            <w:r>
              <w:rPr>
                <w:b/>
                <w:bCs/>
                <w:sz w:val="16"/>
                <w:szCs w:val="16"/>
              </w:rPr>
              <w:t>2017-12-11 15:00:00</w:t>
            </w:r>
          </w:p>
        </w:tc>
        <w:tc>
          <w:tcPr>
            <w:tcW w:w="1701" w:type="dxa"/>
            <w:shd w:val="clear" w:color="auto" w:fill="auto"/>
            <w:tcMar>
              <w:left w:w="56" w:type="dxa"/>
            </w:tcMar>
            <w:vAlign w:val="center"/>
          </w:tcPr>
          <w:p w:rsidR="00937342" w:rsidRDefault="00A57630">
            <w:pPr>
              <w:jc w:val="center"/>
              <w:rPr>
                <w:b/>
                <w:bCs/>
                <w:sz w:val="16"/>
                <w:szCs w:val="16"/>
              </w:rPr>
            </w:pPr>
            <w:r>
              <w:rPr>
                <w:b/>
                <w:bCs/>
                <w:sz w:val="16"/>
                <w:szCs w:val="16"/>
              </w:rPr>
              <w:t>0.098</w:t>
            </w:r>
          </w:p>
        </w:tc>
        <w:tc>
          <w:tcPr>
            <w:tcW w:w="1699" w:type="dxa"/>
            <w:shd w:val="clear" w:color="auto" w:fill="auto"/>
            <w:tcMar>
              <w:left w:w="56" w:type="dxa"/>
            </w:tcMar>
            <w:vAlign w:val="center"/>
          </w:tcPr>
          <w:p w:rsidR="00937342" w:rsidRDefault="00A57630">
            <w:pPr>
              <w:jc w:val="center"/>
              <w:rPr>
                <w:b/>
                <w:bCs/>
                <w:sz w:val="16"/>
                <w:szCs w:val="16"/>
              </w:rPr>
            </w:pPr>
            <w:r>
              <w:rPr>
                <w:b/>
                <w:bCs/>
                <w:sz w:val="16"/>
                <w:szCs w:val="16"/>
              </w:rPr>
              <w:t>499.241</w:t>
            </w:r>
          </w:p>
        </w:tc>
        <w:tc>
          <w:tcPr>
            <w:tcW w:w="1700" w:type="dxa"/>
            <w:shd w:val="clear" w:color="auto" w:fill="auto"/>
            <w:tcMar>
              <w:left w:w="56" w:type="dxa"/>
            </w:tcMar>
            <w:vAlign w:val="center"/>
          </w:tcPr>
          <w:p w:rsidR="00937342" w:rsidRDefault="00A57630">
            <w:pPr>
              <w:jc w:val="center"/>
              <w:rPr>
                <w:b/>
                <w:bCs/>
                <w:sz w:val="16"/>
                <w:szCs w:val="16"/>
              </w:rPr>
            </w:pPr>
            <w:r>
              <w:rPr>
                <w:b/>
                <w:bCs/>
                <w:sz w:val="16"/>
                <w:szCs w:val="16"/>
              </w:rPr>
              <w:t>1978.391</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rPr>
            </w:pPr>
            <w:r>
              <w:rPr>
                <w:b/>
                <w:bCs/>
                <w:sz w:val="16"/>
                <w:szCs w:val="16"/>
              </w:rPr>
              <w:t>1479.150</w:t>
            </w:r>
          </w:p>
        </w:tc>
      </w:tr>
      <w:tr w:rsidR="00937342">
        <w:tc>
          <w:tcPr>
            <w:tcW w:w="1698" w:type="dxa"/>
            <w:tcBorders>
              <w:left w:val="single" w:sz="2" w:space="0" w:color="000001"/>
            </w:tcBorders>
            <w:shd w:val="clear" w:color="auto" w:fill="auto"/>
            <w:vAlign w:val="center"/>
          </w:tcPr>
          <w:p w:rsidR="00937342" w:rsidRDefault="00A57630">
            <w:pPr>
              <w:jc w:val="center"/>
              <w:rPr>
                <w:b/>
                <w:bCs/>
                <w:sz w:val="16"/>
                <w:szCs w:val="16"/>
              </w:rPr>
            </w:pPr>
            <w:r>
              <w:rPr>
                <w:b/>
                <w:bCs/>
                <w:sz w:val="16"/>
                <w:szCs w:val="16"/>
              </w:rPr>
              <w:t>2017-12-11 16:00:00</w:t>
            </w:r>
          </w:p>
        </w:tc>
        <w:tc>
          <w:tcPr>
            <w:tcW w:w="1701" w:type="dxa"/>
            <w:shd w:val="clear" w:color="auto" w:fill="auto"/>
            <w:tcMar>
              <w:left w:w="56" w:type="dxa"/>
            </w:tcMar>
            <w:vAlign w:val="center"/>
          </w:tcPr>
          <w:p w:rsidR="00937342" w:rsidRDefault="00A57630">
            <w:pPr>
              <w:jc w:val="center"/>
              <w:rPr>
                <w:b/>
                <w:bCs/>
                <w:sz w:val="16"/>
                <w:szCs w:val="16"/>
              </w:rPr>
            </w:pPr>
            <w:r>
              <w:rPr>
                <w:b/>
                <w:bCs/>
                <w:sz w:val="16"/>
                <w:szCs w:val="16"/>
              </w:rPr>
              <w:t>0.098</w:t>
            </w:r>
          </w:p>
        </w:tc>
        <w:tc>
          <w:tcPr>
            <w:tcW w:w="1699" w:type="dxa"/>
            <w:shd w:val="clear" w:color="auto" w:fill="auto"/>
            <w:tcMar>
              <w:left w:w="56" w:type="dxa"/>
            </w:tcMar>
            <w:vAlign w:val="center"/>
          </w:tcPr>
          <w:p w:rsidR="00937342" w:rsidRDefault="00A57630">
            <w:pPr>
              <w:jc w:val="center"/>
              <w:rPr>
                <w:b/>
                <w:bCs/>
                <w:sz w:val="16"/>
                <w:szCs w:val="16"/>
              </w:rPr>
            </w:pPr>
            <w:r>
              <w:rPr>
                <w:b/>
                <w:bCs/>
                <w:sz w:val="16"/>
                <w:szCs w:val="16"/>
              </w:rPr>
              <w:t>426.140</w:t>
            </w:r>
          </w:p>
        </w:tc>
        <w:tc>
          <w:tcPr>
            <w:tcW w:w="1700" w:type="dxa"/>
            <w:shd w:val="clear" w:color="auto" w:fill="auto"/>
            <w:tcMar>
              <w:left w:w="56" w:type="dxa"/>
            </w:tcMar>
            <w:vAlign w:val="center"/>
          </w:tcPr>
          <w:p w:rsidR="00937342" w:rsidRDefault="00A57630">
            <w:pPr>
              <w:jc w:val="center"/>
              <w:rPr>
                <w:b/>
                <w:bCs/>
                <w:sz w:val="16"/>
                <w:szCs w:val="16"/>
              </w:rPr>
            </w:pPr>
            <w:r>
              <w:rPr>
                <w:b/>
                <w:bCs/>
                <w:sz w:val="16"/>
                <w:szCs w:val="16"/>
              </w:rPr>
              <w:t>1479.150</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rPr>
            </w:pPr>
            <w:r>
              <w:rPr>
                <w:b/>
                <w:bCs/>
                <w:sz w:val="16"/>
                <w:szCs w:val="16"/>
              </w:rPr>
              <w:t>1053.010</w:t>
            </w:r>
          </w:p>
        </w:tc>
      </w:tr>
      <w:tr w:rsidR="00937342">
        <w:tc>
          <w:tcPr>
            <w:tcW w:w="1698" w:type="dxa"/>
            <w:tcBorders>
              <w:left w:val="single" w:sz="2" w:space="0" w:color="000001"/>
            </w:tcBorders>
            <w:shd w:val="clear" w:color="auto" w:fill="auto"/>
            <w:vAlign w:val="center"/>
          </w:tcPr>
          <w:p w:rsidR="00937342" w:rsidRDefault="00A57630">
            <w:pPr>
              <w:jc w:val="center"/>
              <w:rPr>
                <w:b/>
                <w:bCs/>
                <w:sz w:val="16"/>
                <w:szCs w:val="16"/>
              </w:rPr>
            </w:pPr>
            <w:r>
              <w:rPr>
                <w:b/>
                <w:bCs/>
                <w:sz w:val="16"/>
                <w:szCs w:val="16"/>
              </w:rPr>
              <w:t>2017-12-11 17:00:00</w:t>
            </w:r>
          </w:p>
        </w:tc>
        <w:tc>
          <w:tcPr>
            <w:tcW w:w="1701" w:type="dxa"/>
            <w:shd w:val="clear" w:color="auto" w:fill="auto"/>
            <w:tcMar>
              <w:left w:w="56" w:type="dxa"/>
            </w:tcMar>
            <w:vAlign w:val="center"/>
          </w:tcPr>
          <w:p w:rsidR="00937342" w:rsidRDefault="00A57630">
            <w:pPr>
              <w:jc w:val="center"/>
              <w:rPr>
                <w:b/>
                <w:bCs/>
                <w:sz w:val="16"/>
                <w:szCs w:val="16"/>
              </w:rPr>
            </w:pPr>
            <w:r>
              <w:rPr>
                <w:b/>
                <w:bCs/>
                <w:sz w:val="16"/>
                <w:szCs w:val="16"/>
              </w:rPr>
              <w:t>0.098</w:t>
            </w:r>
          </w:p>
        </w:tc>
        <w:tc>
          <w:tcPr>
            <w:tcW w:w="1699" w:type="dxa"/>
            <w:shd w:val="clear" w:color="auto" w:fill="auto"/>
            <w:tcMar>
              <w:left w:w="56" w:type="dxa"/>
            </w:tcMar>
            <w:vAlign w:val="center"/>
          </w:tcPr>
          <w:p w:rsidR="00937342" w:rsidRDefault="00A57630">
            <w:pPr>
              <w:jc w:val="center"/>
              <w:rPr>
                <w:b/>
                <w:bCs/>
                <w:sz w:val="16"/>
                <w:szCs w:val="16"/>
              </w:rPr>
            </w:pPr>
            <w:r>
              <w:rPr>
                <w:b/>
                <w:bCs/>
                <w:sz w:val="16"/>
                <w:szCs w:val="16"/>
              </w:rPr>
              <w:t>573.834</w:t>
            </w:r>
          </w:p>
        </w:tc>
        <w:tc>
          <w:tcPr>
            <w:tcW w:w="1700" w:type="dxa"/>
            <w:shd w:val="clear" w:color="auto" w:fill="auto"/>
            <w:tcMar>
              <w:left w:w="56" w:type="dxa"/>
            </w:tcMar>
            <w:vAlign w:val="center"/>
          </w:tcPr>
          <w:p w:rsidR="00937342" w:rsidRDefault="00A57630">
            <w:pPr>
              <w:jc w:val="center"/>
              <w:rPr>
                <w:b/>
                <w:bCs/>
                <w:sz w:val="16"/>
                <w:szCs w:val="16"/>
              </w:rPr>
            </w:pPr>
            <w:r>
              <w:rPr>
                <w:b/>
                <w:bCs/>
                <w:sz w:val="16"/>
                <w:szCs w:val="16"/>
              </w:rPr>
              <w:t>1053.010</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rPr>
            </w:pPr>
            <w:r>
              <w:rPr>
                <w:b/>
                <w:bCs/>
                <w:sz w:val="16"/>
                <w:szCs w:val="16"/>
              </w:rPr>
              <w:t>479.176</w:t>
            </w:r>
          </w:p>
        </w:tc>
      </w:tr>
      <w:tr w:rsidR="00937342">
        <w:tc>
          <w:tcPr>
            <w:tcW w:w="1698"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2017-12-11 18:00:00</w:t>
            </w:r>
          </w:p>
        </w:tc>
        <w:tc>
          <w:tcPr>
            <w:tcW w:w="1701"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0.113</w:t>
            </w:r>
          </w:p>
        </w:tc>
        <w:tc>
          <w:tcPr>
            <w:tcW w:w="1699"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593.881</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479.176</w:t>
            </w:r>
          </w:p>
        </w:tc>
        <w:tc>
          <w:tcPr>
            <w:tcW w:w="1706"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-114.705</w:t>
            </w:r>
          </w:p>
        </w:tc>
      </w:tr>
    </w:tbl>
    <w:p w:rsidR="00937342" w:rsidRDefault="00937342">
      <w:pPr>
        <w:jc w:val="both"/>
      </w:pPr>
    </w:p>
    <w:p w:rsidR="00937342" w:rsidRDefault="00A57630">
      <w:pPr>
        <w:jc w:val="both"/>
      </w:pPr>
      <w:r>
        <w:lastRenderedPageBreak/>
        <w:t xml:space="preserve">Como vemos, en la tabla, a las 13:00 se espera un precio menor que el actual, y puesto que hay capacidad para terminar esta hora, el algoritmo avanza hasta las 13:00 sin </w:t>
      </w:r>
      <w:r>
        <w:t>realizar ningún llenado.</w:t>
      </w:r>
    </w:p>
    <w:p w:rsidR="00937342" w:rsidRDefault="00A57630">
      <w:pPr>
        <w:jc w:val="both"/>
      </w:pPr>
      <w:r>
        <w:t>Por tanto, a las 13:00 la situación será la siguiente:</w:t>
      </w:r>
    </w:p>
    <w:tbl>
      <w:tblPr>
        <w:tblW w:w="5000" w:type="pct"/>
        <w:tblInd w:w="-95"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1717"/>
        <w:gridCol w:w="1719"/>
        <w:gridCol w:w="1717"/>
        <w:gridCol w:w="1718"/>
        <w:gridCol w:w="1724"/>
      </w:tblGrid>
      <w:tr w:rsidR="00937342">
        <w:tc>
          <w:tcPr>
            <w:tcW w:w="1698" w:type="dxa"/>
            <w:tcBorders>
              <w:top w:val="single" w:sz="2" w:space="0" w:color="000001"/>
              <w:lef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timestamp</w:t>
            </w:r>
          </w:p>
        </w:tc>
        <w:tc>
          <w:tcPr>
            <w:tcW w:w="1701"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price</w:t>
            </w:r>
          </w:p>
        </w:tc>
        <w:tc>
          <w:tcPr>
            <w:tcW w:w="1699"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consumption</w:t>
            </w:r>
          </w:p>
        </w:tc>
        <w:tc>
          <w:tcPr>
            <w:tcW w:w="1700"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m3_inicio</w:t>
            </w:r>
          </w:p>
        </w:tc>
        <w:tc>
          <w:tcPr>
            <w:tcW w:w="1706"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u w:val="single"/>
              </w:rPr>
            </w:pPr>
            <w:r>
              <w:rPr>
                <w:b/>
                <w:bCs/>
                <w:sz w:val="16"/>
                <w:szCs w:val="16"/>
                <w:u w:val="single"/>
              </w:rPr>
              <w:t>m3_fin</w:t>
            </w:r>
          </w:p>
        </w:tc>
      </w:tr>
      <w:tr w:rsidR="00937342">
        <w:tc>
          <w:tcPr>
            <w:tcW w:w="1698"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2017-12-11 13:00:00</w:t>
            </w:r>
          </w:p>
        </w:tc>
        <w:tc>
          <w:tcPr>
            <w:tcW w:w="1701"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0.098</w:t>
            </w:r>
          </w:p>
        </w:tc>
        <w:tc>
          <w:tcPr>
            <w:tcW w:w="1699"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613.195</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3156.560</w:t>
            </w:r>
          </w:p>
        </w:tc>
        <w:tc>
          <w:tcPr>
            <w:tcW w:w="1706"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2543.365</w:t>
            </w:r>
          </w:p>
        </w:tc>
      </w:tr>
    </w:tbl>
    <w:p w:rsidR="00937342" w:rsidRDefault="00937342">
      <w:pPr>
        <w:jc w:val="both"/>
      </w:pPr>
    </w:p>
    <w:p w:rsidR="00937342" w:rsidRDefault="00A57630">
      <w:pPr>
        <w:jc w:val="both"/>
      </w:pPr>
      <w:r>
        <w:t xml:space="preserve">Esta situación volverá a ser un caso de llenar completamente el depósito, y </w:t>
      </w:r>
      <w:r>
        <w:t>después se suceden varias horas sin llegar el tanque. La siguiente situación nueva se producirá a las 21:00 del mismo día, que será detallada en el siguiente apartado “MANTENER NIVEL MÍNIMO”.</w:t>
      </w:r>
    </w:p>
    <w:p w:rsidR="00937342" w:rsidRDefault="00937342">
      <w:pPr>
        <w:jc w:val="both"/>
      </w:pPr>
    </w:p>
    <w:p w:rsidR="00937342" w:rsidRDefault="00A57630">
      <w:pPr>
        <w:pStyle w:val="Ttulo3"/>
      </w:pPr>
      <w:r>
        <w:t xml:space="preserve">Caso de uso “MANTENER NIVEL MÍNIMO” </w:t>
      </w:r>
    </w:p>
    <w:p w:rsidR="00937342" w:rsidRDefault="00A57630">
      <w:pPr>
        <w:jc w:val="both"/>
      </w:pPr>
      <w:r>
        <w:t xml:space="preserve">Siguiendo con el ejemplo, </w:t>
      </w:r>
      <w:r>
        <w:t>a las 21:00 tenemos la siguiente situación:</w:t>
      </w:r>
    </w:p>
    <w:tbl>
      <w:tblPr>
        <w:tblW w:w="5000" w:type="pct"/>
        <w:tblInd w:w="-95"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1717"/>
        <w:gridCol w:w="1719"/>
        <w:gridCol w:w="1717"/>
        <w:gridCol w:w="1718"/>
        <w:gridCol w:w="1724"/>
      </w:tblGrid>
      <w:tr w:rsidR="00937342">
        <w:tc>
          <w:tcPr>
            <w:tcW w:w="1698" w:type="dxa"/>
            <w:tcBorders>
              <w:top w:val="single" w:sz="2" w:space="0" w:color="000001"/>
              <w:lef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timestamp</w:t>
            </w:r>
          </w:p>
        </w:tc>
        <w:tc>
          <w:tcPr>
            <w:tcW w:w="1701"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price</w:t>
            </w:r>
          </w:p>
        </w:tc>
        <w:tc>
          <w:tcPr>
            <w:tcW w:w="1699"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consumption</w:t>
            </w:r>
          </w:p>
        </w:tc>
        <w:tc>
          <w:tcPr>
            <w:tcW w:w="1700"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m3_inicio</w:t>
            </w:r>
          </w:p>
        </w:tc>
        <w:tc>
          <w:tcPr>
            <w:tcW w:w="1706"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u w:val="single"/>
              </w:rPr>
            </w:pPr>
            <w:r>
              <w:rPr>
                <w:b/>
                <w:bCs/>
                <w:sz w:val="16"/>
                <w:szCs w:val="16"/>
                <w:u w:val="single"/>
              </w:rPr>
              <w:t>m3_fin</w:t>
            </w:r>
          </w:p>
        </w:tc>
      </w:tr>
      <w:tr w:rsidR="00937342">
        <w:tc>
          <w:tcPr>
            <w:tcW w:w="1698"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2017-12-11 21:00:00</w:t>
            </w:r>
          </w:p>
        </w:tc>
        <w:tc>
          <w:tcPr>
            <w:tcW w:w="1701"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0.098</w:t>
            </w:r>
          </w:p>
        </w:tc>
        <w:tc>
          <w:tcPr>
            <w:tcW w:w="1699"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368.508</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1111.432</w:t>
            </w:r>
          </w:p>
        </w:tc>
        <w:tc>
          <w:tcPr>
            <w:tcW w:w="1706"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742.925</w:t>
            </w:r>
          </w:p>
        </w:tc>
      </w:tr>
    </w:tbl>
    <w:p w:rsidR="00937342" w:rsidRDefault="00937342">
      <w:pPr>
        <w:jc w:val="both"/>
        <w:rPr>
          <w:sz w:val="28"/>
        </w:rPr>
      </w:pPr>
    </w:p>
    <w:p w:rsidR="00937342" w:rsidRDefault="00A57630">
      <w:pPr>
        <w:jc w:val="both"/>
        <w:rPr>
          <w:sz w:val="20"/>
          <w:szCs w:val="16"/>
        </w:rPr>
      </w:pPr>
      <w:r>
        <w:rPr>
          <w:sz w:val="20"/>
          <w:szCs w:val="16"/>
        </w:rPr>
        <w:t>En esta ocasión la ventana de posibles candidatos quedaría de la siguiente forma:</w:t>
      </w:r>
    </w:p>
    <w:tbl>
      <w:tblPr>
        <w:tblW w:w="5000" w:type="pct"/>
        <w:tblInd w:w="-95"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1717"/>
        <w:gridCol w:w="1719"/>
        <w:gridCol w:w="1717"/>
        <w:gridCol w:w="1718"/>
        <w:gridCol w:w="1724"/>
      </w:tblGrid>
      <w:tr w:rsidR="00937342">
        <w:tc>
          <w:tcPr>
            <w:tcW w:w="1698" w:type="dxa"/>
            <w:tcBorders>
              <w:top w:val="single" w:sz="2" w:space="0" w:color="000001"/>
              <w:lef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timestamp</w:t>
            </w:r>
          </w:p>
        </w:tc>
        <w:tc>
          <w:tcPr>
            <w:tcW w:w="1701"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price</w:t>
            </w:r>
          </w:p>
        </w:tc>
        <w:tc>
          <w:tcPr>
            <w:tcW w:w="1699"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consumption</w:t>
            </w:r>
          </w:p>
        </w:tc>
        <w:tc>
          <w:tcPr>
            <w:tcW w:w="1700"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m3_inicio</w:t>
            </w:r>
          </w:p>
        </w:tc>
        <w:tc>
          <w:tcPr>
            <w:tcW w:w="1706"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u w:val="single"/>
              </w:rPr>
            </w:pPr>
            <w:r>
              <w:rPr>
                <w:b/>
                <w:bCs/>
                <w:sz w:val="16"/>
                <w:szCs w:val="16"/>
                <w:u w:val="single"/>
              </w:rPr>
              <w:t>m3_fin</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21:00:00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0.098</w:t>
            </w:r>
          </w:p>
        </w:tc>
        <w:tc>
          <w:tcPr>
            <w:tcW w:w="1699" w:type="dxa"/>
            <w:shd w:val="clear" w:color="auto" w:fill="auto"/>
            <w:tcMar>
              <w:left w:w="56" w:type="dxa"/>
            </w:tcMar>
            <w:vAlign w:val="center"/>
          </w:tcPr>
          <w:p w:rsidR="00937342" w:rsidRDefault="00A57630">
            <w:pPr>
              <w:jc w:val="center"/>
              <w:rPr>
                <w:sz w:val="16"/>
                <w:szCs w:val="16"/>
              </w:rPr>
            </w:pPr>
            <w:r>
              <w:rPr>
                <w:sz w:val="16"/>
                <w:szCs w:val="16"/>
              </w:rPr>
              <w:t>368.508</w:t>
            </w:r>
          </w:p>
        </w:tc>
        <w:tc>
          <w:tcPr>
            <w:tcW w:w="1700" w:type="dxa"/>
            <w:shd w:val="clear" w:color="auto" w:fill="auto"/>
            <w:tcMar>
              <w:left w:w="56" w:type="dxa"/>
            </w:tcMar>
            <w:vAlign w:val="center"/>
          </w:tcPr>
          <w:p w:rsidR="00937342" w:rsidRDefault="00A57630">
            <w:pPr>
              <w:jc w:val="center"/>
              <w:rPr>
                <w:sz w:val="16"/>
                <w:szCs w:val="16"/>
              </w:rPr>
            </w:pPr>
            <w:r>
              <w:rPr>
                <w:sz w:val="16"/>
                <w:szCs w:val="16"/>
              </w:rPr>
              <w:t>1111.432</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742.925</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22:00:00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0.098</w:t>
            </w:r>
          </w:p>
        </w:tc>
        <w:tc>
          <w:tcPr>
            <w:tcW w:w="1699" w:type="dxa"/>
            <w:shd w:val="clear" w:color="auto" w:fill="auto"/>
            <w:tcMar>
              <w:left w:w="56" w:type="dxa"/>
            </w:tcMar>
            <w:vAlign w:val="center"/>
          </w:tcPr>
          <w:p w:rsidR="00937342" w:rsidRDefault="00A57630">
            <w:pPr>
              <w:jc w:val="center"/>
              <w:rPr>
                <w:sz w:val="16"/>
                <w:szCs w:val="16"/>
              </w:rPr>
            </w:pPr>
            <w:r>
              <w:rPr>
                <w:sz w:val="16"/>
                <w:szCs w:val="16"/>
              </w:rPr>
              <w:t>279.211</w:t>
            </w:r>
          </w:p>
        </w:tc>
        <w:tc>
          <w:tcPr>
            <w:tcW w:w="1700" w:type="dxa"/>
            <w:shd w:val="clear" w:color="auto" w:fill="auto"/>
            <w:tcMar>
              <w:left w:w="56" w:type="dxa"/>
            </w:tcMar>
            <w:vAlign w:val="center"/>
          </w:tcPr>
          <w:p w:rsidR="00937342" w:rsidRDefault="00A57630">
            <w:pPr>
              <w:jc w:val="center"/>
              <w:rPr>
                <w:sz w:val="16"/>
                <w:szCs w:val="16"/>
              </w:rPr>
            </w:pPr>
            <w:r>
              <w:rPr>
                <w:sz w:val="16"/>
                <w:szCs w:val="16"/>
              </w:rPr>
              <w:t>742.925</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463.713</w:t>
            </w:r>
          </w:p>
        </w:tc>
      </w:tr>
      <w:tr w:rsidR="00937342">
        <w:tc>
          <w:tcPr>
            <w:tcW w:w="1698" w:type="dxa"/>
            <w:tcBorders>
              <w:left w:val="single" w:sz="2" w:space="0" w:color="000001"/>
            </w:tcBorders>
            <w:shd w:val="clear" w:color="auto" w:fill="auto"/>
            <w:vAlign w:val="center"/>
          </w:tcPr>
          <w:p w:rsidR="00937342" w:rsidRDefault="00A57630">
            <w:pPr>
              <w:jc w:val="center"/>
              <w:rPr>
                <w:sz w:val="16"/>
                <w:szCs w:val="16"/>
              </w:rPr>
            </w:pPr>
            <w:r>
              <w:rPr>
                <w:sz w:val="16"/>
                <w:szCs w:val="16"/>
              </w:rPr>
              <w:t>2017-12-11 23:00:00</w:t>
            </w:r>
          </w:p>
        </w:tc>
        <w:tc>
          <w:tcPr>
            <w:tcW w:w="1701" w:type="dxa"/>
            <w:shd w:val="clear" w:color="auto" w:fill="auto"/>
            <w:tcMar>
              <w:left w:w="56" w:type="dxa"/>
            </w:tcMar>
            <w:vAlign w:val="center"/>
          </w:tcPr>
          <w:p w:rsidR="00937342" w:rsidRDefault="00A57630">
            <w:pPr>
              <w:jc w:val="center"/>
              <w:rPr>
                <w:sz w:val="16"/>
                <w:szCs w:val="16"/>
              </w:rPr>
            </w:pPr>
            <w:r>
              <w:rPr>
                <w:sz w:val="16"/>
                <w:szCs w:val="16"/>
              </w:rPr>
              <w:t>0.098</w:t>
            </w:r>
          </w:p>
        </w:tc>
        <w:tc>
          <w:tcPr>
            <w:tcW w:w="1699" w:type="dxa"/>
            <w:shd w:val="clear" w:color="auto" w:fill="auto"/>
            <w:tcMar>
              <w:left w:w="56" w:type="dxa"/>
            </w:tcMar>
            <w:vAlign w:val="center"/>
          </w:tcPr>
          <w:p w:rsidR="00937342" w:rsidRDefault="00A57630">
            <w:pPr>
              <w:jc w:val="center"/>
              <w:rPr>
                <w:sz w:val="16"/>
                <w:szCs w:val="16"/>
              </w:rPr>
            </w:pPr>
            <w:r>
              <w:rPr>
                <w:sz w:val="16"/>
                <w:szCs w:val="16"/>
              </w:rPr>
              <w:t>225.642</w:t>
            </w:r>
          </w:p>
        </w:tc>
        <w:tc>
          <w:tcPr>
            <w:tcW w:w="1700" w:type="dxa"/>
            <w:shd w:val="clear" w:color="auto" w:fill="auto"/>
            <w:tcMar>
              <w:left w:w="56" w:type="dxa"/>
            </w:tcMar>
            <w:vAlign w:val="center"/>
          </w:tcPr>
          <w:p w:rsidR="00937342" w:rsidRDefault="00A57630">
            <w:pPr>
              <w:jc w:val="center"/>
              <w:rPr>
                <w:sz w:val="16"/>
                <w:szCs w:val="16"/>
              </w:rPr>
            </w:pPr>
            <w:r>
              <w:rPr>
                <w:sz w:val="16"/>
                <w:szCs w:val="16"/>
              </w:rPr>
              <w:t>463.713</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238.071</w:t>
            </w:r>
          </w:p>
        </w:tc>
      </w:tr>
      <w:tr w:rsidR="00937342">
        <w:tc>
          <w:tcPr>
            <w:tcW w:w="1698" w:type="dxa"/>
            <w:tcBorders>
              <w:left w:val="single" w:sz="2" w:space="0" w:color="000001"/>
            </w:tcBorders>
            <w:shd w:val="clear" w:color="auto" w:fill="auto"/>
            <w:vAlign w:val="center"/>
          </w:tcPr>
          <w:p w:rsidR="00937342" w:rsidRDefault="00A57630">
            <w:pPr>
              <w:jc w:val="center"/>
              <w:rPr>
                <w:b/>
                <w:bCs/>
                <w:sz w:val="16"/>
                <w:szCs w:val="16"/>
              </w:rPr>
            </w:pPr>
            <w:r>
              <w:rPr>
                <w:b/>
                <w:bCs/>
                <w:sz w:val="16"/>
                <w:szCs w:val="16"/>
              </w:rPr>
              <w:t>2017-12-12 00:00:00</w:t>
            </w:r>
          </w:p>
        </w:tc>
        <w:tc>
          <w:tcPr>
            <w:tcW w:w="1701" w:type="dxa"/>
            <w:shd w:val="clear" w:color="auto" w:fill="auto"/>
            <w:tcMar>
              <w:left w:w="56" w:type="dxa"/>
            </w:tcMar>
            <w:vAlign w:val="center"/>
          </w:tcPr>
          <w:p w:rsidR="00937342" w:rsidRDefault="00A57630">
            <w:pPr>
              <w:jc w:val="center"/>
              <w:rPr>
                <w:b/>
                <w:bCs/>
                <w:sz w:val="16"/>
                <w:szCs w:val="16"/>
              </w:rPr>
            </w:pPr>
            <w:r>
              <w:rPr>
                <w:b/>
                <w:bCs/>
                <w:sz w:val="16"/>
                <w:szCs w:val="16"/>
              </w:rPr>
              <w:t>0.063</w:t>
            </w:r>
          </w:p>
        </w:tc>
        <w:tc>
          <w:tcPr>
            <w:tcW w:w="1699" w:type="dxa"/>
            <w:shd w:val="clear" w:color="auto" w:fill="auto"/>
            <w:tcMar>
              <w:left w:w="56" w:type="dxa"/>
            </w:tcMar>
            <w:vAlign w:val="center"/>
          </w:tcPr>
          <w:p w:rsidR="00937342" w:rsidRDefault="00A57630">
            <w:pPr>
              <w:jc w:val="center"/>
              <w:rPr>
                <w:b/>
                <w:bCs/>
                <w:sz w:val="16"/>
                <w:szCs w:val="16"/>
              </w:rPr>
            </w:pPr>
            <w:r>
              <w:rPr>
                <w:b/>
                <w:bCs/>
                <w:sz w:val="16"/>
                <w:szCs w:val="16"/>
              </w:rPr>
              <w:t>172.814</w:t>
            </w:r>
          </w:p>
        </w:tc>
        <w:tc>
          <w:tcPr>
            <w:tcW w:w="1700" w:type="dxa"/>
            <w:shd w:val="clear" w:color="auto" w:fill="auto"/>
            <w:tcMar>
              <w:left w:w="56" w:type="dxa"/>
            </w:tcMar>
            <w:vAlign w:val="center"/>
          </w:tcPr>
          <w:p w:rsidR="00937342" w:rsidRDefault="00A57630">
            <w:pPr>
              <w:jc w:val="center"/>
              <w:rPr>
                <w:b/>
                <w:bCs/>
                <w:sz w:val="16"/>
                <w:szCs w:val="16"/>
              </w:rPr>
            </w:pPr>
            <w:r>
              <w:rPr>
                <w:b/>
                <w:bCs/>
                <w:sz w:val="16"/>
                <w:szCs w:val="16"/>
              </w:rPr>
              <w:t>238.071</w:t>
            </w:r>
          </w:p>
        </w:tc>
        <w:tc>
          <w:tcPr>
            <w:tcW w:w="1706" w:type="dxa"/>
            <w:tcBorders>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rPr>
            </w:pPr>
            <w:r>
              <w:rPr>
                <w:b/>
                <w:bCs/>
                <w:sz w:val="16"/>
                <w:szCs w:val="16"/>
              </w:rPr>
              <w:t>65.257</w:t>
            </w:r>
          </w:p>
        </w:tc>
      </w:tr>
      <w:tr w:rsidR="00937342">
        <w:tc>
          <w:tcPr>
            <w:tcW w:w="1698"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b/>
                <w:bCs/>
                <w:sz w:val="16"/>
                <w:szCs w:val="16"/>
              </w:rPr>
            </w:pPr>
            <w:r>
              <w:rPr>
                <w:b/>
                <w:bCs/>
                <w:sz w:val="16"/>
                <w:szCs w:val="16"/>
              </w:rPr>
              <w:t>2017-12-12 01:00:00</w:t>
            </w:r>
          </w:p>
        </w:tc>
        <w:tc>
          <w:tcPr>
            <w:tcW w:w="1701"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b/>
                <w:bCs/>
                <w:sz w:val="16"/>
                <w:szCs w:val="16"/>
              </w:rPr>
            </w:pPr>
            <w:r>
              <w:rPr>
                <w:b/>
                <w:bCs/>
                <w:sz w:val="16"/>
                <w:szCs w:val="16"/>
              </w:rPr>
              <w:t>0.063</w:t>
            </w:r>
          </w:p>
        </w:tc>
        <w:tc>
          <w:tcPr>
            <w:tcW w:w="1699"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b/>
                <w:bCs/>
                <w:sz w:val="16"/>
                <w:szCs w:val="16"/>
              </w:rPr>
            </w:pPr>
            <w:r>
              <w:rPr>
                <w:b/>
                <w:bCs/>
                <w:sz w:val="16"/>
                <w:szCs w:val="16"/>
              </w:rPr>
              <w:t>192.922</w:t>
            </w:r>
          </w:p>
        </w:tc>
        <w:tc>
          <w:tcPr>
            <w:tcW w:w="1700"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b/>
                <w:bCs/>
                <w:sz w:val="16"/>
                <w:szCs w:val="16"/>
              </w:rPr>
            </w:pPr>
            <w:r>
              <w:rPr>
                <w:b/>
                <w:bCs/>
                <w:sz w:val="16"/>
                <w:szCs w:val="16"/>
              </w:rPr>
              <w:t>65.257</w:t>
            </w:r>
          </w:p>
        </w:tc>
        <w:tc>
          <w:tcPr>
            <w:tcW w:w="1706"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rPr>
            </w:pPr>
            <w:r>
              <w:rPr>
                <w:b/>
                <w:bCs/>
                <w:sz w:val="16"/>
                <w:szCs w:val="16"/>
              </w:rPr>
              <w:t>-127.665</w:t>
            </w:r>
          </w:p>
        </w:tc>
      </w:tr>
    </w:tbl>
    <w:p w:rsidR="00937342" w:rsidRDefault="00937342">
      <w:pPr>
        <w:jc w:val="both"/>
        <w:rPr>
          <w:sz w:val="16"/>
          <w:szCs w:val="16"/>
        </w:rPr>
      </w:pPr>
    </w:p>
    <w:p w:rsidR="00937342" w:rsidRDefault="00A57630">
      <w:pPr>
        <w:jc w:val="both"/>
      </w:pPr>
      <w:r>
        <w:t xml:space="preserve">Como vemos, a las 00:00 del día siguiente el precio de la energía es menor que el actual, por lo que es preferible no llenar el tanque. No obstante, el la capacidad final estimada por </w:t>
      </w:r>
      <w:r>
        <w:rPr>
          <w:b/>
          <w:bCs/>
          <w:u w:val="single"/>
        </w:rPr>
        <w:t>m3_fin</w:t>
      </w:r>
      <w:r>
        <w:t xml:space="preserve"> es de 742.925m³, lo cual rebasaría el umbral de</w:t>
      </w:r>
      <w:r>
        <w:t xml:space="preserve"> seguridad </w:t>
      </w:r>
      <w:r>
        <w:rPr>
          <w:b/>
          <w:bCs/>
          <w:u w:val="single"/>
        </w:rPr>
        <w:t>min_level</w:t>
      </w:r>
      <w:r>
        <w:t xml:space="preserve"> establecido en 1000m³. Por ello, es necesario llenar un poco el tanque para mantener el nivel mínimo.</w:t>
      </w:r>
    </w:p>
    <w:p w:rsidR="00937342" w:rsidRDefault="00A57630">
      <w:pPr>
        <w:jc w:val="both"/>
      </w:pPr>
      <w:r>
        <w:t xml:space="preserve">Si no llenamos rápido el depósito, podríamos rebasar el umbral </w:t>
      </w:r>
      <w:r>
        <w:rPr>
          <w:b/>
          <w:bCs/>
          <w:u w:val="single"/>
        </w:rPr>
        <w:t>min_level</w:t>
      </w:r>
      <w:r>
        <w:t>. Es por ello por lo que se considera necesario reponer ese c</w:t>
      </w:r>
      <w:r>
        <w:t xml:space="preserve">onsumo rápidamente desde el instante inicial. Como la diferencia hasta </w:t>
      </w:r>
      <w:r>
        <w:rPr>
          <w:b/>
          <w:bCs/>
        </w:rPr>
        <w:t>min_level</w:t>
      </w:r>
      <w:r>
        <w:t xml:space="preserve"> es de 257.075m³, y la bomba llena a 60m³/min, si activamos la bomba durante 5 minutos terminamos con 1411.432m³ antes de que se efectúe el consumo esperado, lo cual nos garant</w:t>
      </w:r>
      <w:r>
        <w:t>iza que, al producirse dicho consumo, al finalizar la hora contaremos aún con 1042.925m³ en el depósito.</w:t>
      </w:r>
    </w:p>
    <w:tbl>
      <w:tblPr>
        <w:tblW w:w="8739" w:type="dxa"/>
        <w:tblInd w:w="-122" w:type="dxa"/>
        <w:tblBorders>
          <w:top w:val="single" w:sz="2" w:space="0" w:color="000001"/>
          <w:left w:val="single" w:sz="2" w:space="0" w:color="000001"/>
        </w:tblBorders>
        <w:tblCellMar>
          <w:top w:w="55" w:type="dxa"/>
          <w:left w:w="36" w:type="dxa"/>
          <w:bottom w:w="55" w:type="dxa"/>
          <w:right w:w="55" w:type="dxa"/>
        </w:tblCellMar>
        <w:tblLook w:val="0000" w:firstRow="0" w:lastRow="0" w:firstColumn="0" w:lastColumn="0" w:noHBand="0" w:noVBand="0"/>
      </w:tblPr>
      <w:tblGrid>
        <w:gridCol w:w="2287"/>
        <w:gridCol w:w="2391"/>
        <w:gridCol w:w="2102"/>
        <w:gridCol w:w="1959"/>
      </w:tblGrid>
      <w:tr w:rsidR="00937342">
        <w:tc>
          <w:tcPr>
            <w:tcW w:w="2286" w:type="dxa"/>
            <w:tcBorders>
              <w:top w:val="single" w:sz="2" w:space="0" w:color="000001"/>
              <w:lef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lastRenderedPageBreak/>
              <w:t>Timestamp para activar</w:t>
            </w:r>
          </w:p>
        </w:tc>
        <w:tc>
          <w:tcPr>
            <w:tcW w:w="2391"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 xml:space="preserve"> Timestamp para detener</w:t>
            </w:r>
          </w:p>
        </w:tc>
        <w:tc>
          <w:tcPr>
            <w:tcW w:w="2102" w:type="dxa"/>
            <w:tcBorders>
              <w:top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 xml:space="preserve"> Minutos llenando</w:t>
            </w:r>
          </w:p>
        </w:tc>
        <w:tc>
          <w:tcPr>
            <w:tcW w:w="1959" w:type="dxa"/>
            <w:tcBorders>
              <w:top w:val="single" w:sz="2" w:space="0" w:color="000001"/>
              <w:left w:val="single" w:sz="2" w:space="0" w:color="000001"/>
              <w:right w:val="single" w:sz="2" w:space="0" w:color="000001"/>
            </w:tcBorders>
            <w:shd w:val="clear" w:color="auto" w:fill="auto"/>
            <w:tcMar>
              <w:left w:w="23" w:type="dxa"/>
            </w:tcMar>
            <w:vAlign w:val="center"/>
          </w:tcPr>
          <w:p w:rsidR="00937342" w:rsidRDefault="00A57630">
            <w:pPr>
              <w:jc w:val="center"/>
              <w:rPr>
                <w:b/>
                <w:bCs/>
                <w:sz w:val="16"/>
                <w:szCs w:val="16"/>
                <w:u w:val="single"/>
              </w:rPr>
            </w:pPr>
            <w:r>
              <w:rPr>
                <w:b/>
                <w:bCs/>
                <w:sz w:val="16"/>
                <w:szCs w:val="16"/>
                <w:u w:val="single"/>
              </w:rPr>
              <w:t xml:space="preserve"> m3_fin_efectivo</w:t>
            </w:r>
          </w:p>
        </w:tc>
      </w:tr>
      <w:tr w:rsidR="00937342">
        <w:tc>
          <w:tcPr>
            <w:tcW w:w="2286"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2017-12-11 21:00:00</w:t>
            </w:r>
          </w:p>
        </w:tc>
        <w:tc>
          <w:tcPr>
            <w:tcW w:w="2391"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2017-12-11 21:05:00</w:t>
            </w:r>
          </w:p>
        </w:tc>
        <w:tc>
          <w:tcPr>
            <w:tcW w:w="2102"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5</w:t>
            </w:r>
          </w:p>
        </w:tc>
        <w:tc>
          <w:tcPr>
            <w:tcW w:w="1959" w:type="dxa"/>
            <w:tcBorders>
              <w:top w:val="single" w:sz="2" w:space="0" w:color="000001"/>
              <w:left w:val="single" w:sz="2" w:space="0" w:color="000001"/>
              <w:bottom w:val="single" w:sz="2" w:space="0" w:color="000001"/>
              <w:right w:val="single" w:sz="2" w:space="0" w:color="000001"/>
            </w:tcBorders>
            <w:shd w:val="clear" w:color="auto" w:fill="auto"/>
            <w:tcMar>
              <w:left w:w="23" w:type="dxa"/>
            </w:tcMar>
            <w:vAlign w:val="center"/>
          </w:tcPr>
          <w:p w:rsidR="00937342" w:rsidRDefault="00A57630">
            <w:pPr>
              <w:jc w:val="center"/>
              <w:rPr>
                <w:sz w:val="16"/>
                <w:szCs w:val="16"/>
              </w:rPr>
            </w:pPr>
            <w:r>
              <w:rPr>
                <w:sz w:val="16"/>
                <w:szCs w:val="16"/>
              </w:rPr>
              <w:t>1042.925</w:t>
            </w:r>
          </w:p>
        </w:tc>
      </w:tr>
    </w:tbl>
    <w:p w:rsidR="00937342" w:rsidRDefault="00937342"/>
    <w:p w:rsidR="00937342" w:rsidRDefault="00A57630">
      <w:pPr>
        <w:jc w:val="both"/>
      </w:pPr>
      <w:r>
        <w:t xml:space="preserve">Esta situación </w:t>
      </w:r>
      <w:r>
        <w:t>se mantiene en las horas posteriores, realizando llenados parciales para mantener un nivel mínimo, hasta que se alcancen las 00:00 del día siguiente, momento en el que el precio de la energía es mínimo, y se realizará un llenado completo del depósito.</w:t>
      </w:r>
    </w:p>
    <w:p w:rsidR="00937342" w:rsidRDefault="00937342">
      <w:pPr>
        <w:spacing w:before="240" w:after="0"/>
        <w:jc w:val="both"/>
      </w:pPr>
    </w:p>
    <w:p w:rsidR="00937342" w:rsidRDefault="00A57630">
      <w:pPr>
        <w:pStyle w:val="Ttulo1"/>
      </w:pPr>
      <w:r>
        <w:t xml:space="preserve">4. </w:t>
      </w:r>
      <w:r>
        <w:t>MOTOR DE MANTENIMIENTO/EMERGENCIA</w:t>
      </w:r>
    </w:p>
    <w:p w:rsidR="00937342" w:rsidRDefault="00A57630">
      <w:pPr>
        <w:pStyle w:val="Ttulo2"/>
        <w:jc w:val="both"/>
      </w:pPr>
      <w:r>
        <w:t>DESCRIPCIÓN DE LA LÓGICA DEL ALGORITMO</w:t>
      </w:r>
    </w:p>
    <w:p w:rsidR="00937342" w:rsidRDefault="00A57630">
      <w:pPr>
        <w:jc w:val="both"/>
      </w:pPr>
      <w:r>
        <w:t>Antes de invocar al motor de mantenimiento/emergencia de un depósito, es necesario conocer el estado del tanque. En primer lugar se obtiene de la BD el estado en el que el depósito co</w:t>
      </w:r>
      <w:r>
        <w:t xml:space="preserve">menzó el día, consultando el </w:t>
      </w:r>
      <w:r>
        <w:rPr>
          <w:b/>
          <w:bCs/>
          <w:u w:val="single"/>
        </w:rPr>
        <w:t>start_level</w:t>
      </w:r>
      <w:r>
        <w:t xml:space="preserve"> correspondiente para el d</w:t>
      </w:r>
      <w:r>
        <w:t>ía en curso. Además, se obtienen de la BD los sectores que abastece, y con ello se calcula además el nivel actual del depósito, teniendo en cuenta el estado inicial, los llenados planificados, y los de emergencia.</w:t>
      </w:r>
    </w:p>
    <w:p w:rsidR="00937342" w:rsidRDefault="00A57630">
      <w:pPr>
        <w:jc w:val="both"/>
      </w:pPr>
      <w:r>
        <w:t>En primer lugar, en el motor de mantenimie</w:t>
      </w:r>
      <w:r>
        <w:t>nto/emergencia se comprueba si en el curso del día, ya ha habido una emergencia anteriormente en el día en curso o no. Si no hay una emergencia previa, el motor de mantenimiento se encarga de comprobar que el nivel actual es válido (entendiéndose que la pl</w:t>
      </w:r>
      <w:r>
        <w:t>anificación predicha está ajustada al consumo real). En caso de que se haya rebasado el umbral mínimo de seguridad, se calculan los minutos necesarios de activación de la bomba de llenado para alcanzar la capacidad máxima permitida.</w:t>
      </w:r>
    </w:p>
    <w:p w:rsidR="00937342" w:rsidRDefault="00A57630">
      <w:pPr>
        <w:jc w:val="both"/>
      </w:pPr>
      <w:r>
        <w:t>En el caso de que en el</w:t>
      </w:r>
      <w:r>
        <w:t xml:space="preserve"> transcurso del día ya se hubiese activado un llenado de emergencia, se comprueba el último registro de emergencia (tabla </w:t>
      </w:r>
      <w:r>
        <w:rPr>
          <w:b/>
          <w:bCs/>
          <w:u w:val="single"/>
        </w:rPr>
        <w:t>tank_pump_emergency</w:t>
      </w:r>
      <w:r>
        <w:t xml:space="preserve">) para saber si el llenado sigue activo o no. Si el llenado sigue activo, se mantendrá los minutos necesarios para </w:t>
      </w:r>
      <w:r>
        <w:t xml:space="preserve">alcanzar </w:t>
      </w:r>
      <w:r>
        <w:rPr>
          <w:b/>
          <w:bCs/>
          <w:u w:val="single"/>
        </w:rPr>
        <w:t>max_level</w:t>
      </w:r>
      <w:r>
        <w:t xml:space="preserve">, y si la bomba estaba parada, significa que se ha producido un nuevo estado de emergencia, por lo que se planifica otro llenado de emergencia, activando la bomba en el instante actual, e igualmente, planificando la detención del llenado </w:t>
      </w:r>
      <w:r>
        <w:t>si se alcanza el nivel máximo en menos de 60 minutos.</w:t>
      </w:r>
    </w:p>
    <w:p w:rsidR="00937342" w:rsidRDefault="00A57630">
      <w:pPr>
        <w:jc w:val="both"/>
      </w:pPr>
      <w:r>
        <w:t>A continuación se detallan las posibles situaciones mediante diferentes casos de uso, considerando un depósito con las siguientes características:</w:t>
      </w:r>
    </w:p>
    <w:tbl>
      <w:tblPr>
        <w:tblW w:w="5000" w:type="pct"/>
        <w:tblInd w:w="-46" w:type="dxa"/>
        <w:tblBorders>
          <w:top w:val="single" w:sz="2" w:space="0" w:color="000001"/>
          <w:left w:val="single" w:sz="2" w:space="0" w:color="000001"/>
          <w:bottom w:val="single" w:sz="2" w:space="0" w:color="000001"/>
          <w:insideH w:val="single" w:sz="2" w:space="0" w:color="000001"/>
        </w:tblBorders>
        <w:tblCellMar>
          <w:top w:w="55" w:type="dxa"/>
          <w:left w:w="41" w:type="dxa"/>
          <w:bottom w:w="55" w:type="dxa"/>
          <w:right w:w="55" w:type="dxa"/>
        </w:tblCellMar>
        <w:tblLook w:val="0000" w:firstRow="0" w:lastRow="0" w:firstColumn="0" w:lastColumn="0" w:noHBand="0" w:noVBand="0"/>
      </w:tblPr>
      <w:tblGrid>
        <w:gridCol w:w="2150"/>
        <w:gridCol w:w="2151"/>
        <w:gridCol w:w="2155"/>
        <w:gridCol w:w="2144"/>
      </w:tblGrid>
      <w:tr w:rsidR="00937342">
        <w:tc>
          <w:tcPr>
            <w:tcW w:w="2125"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Capacity (m³)</w:t>
            </w:r>
          </w:p>
        </w:tc>
        <w:tc>
          <w:tcPr>
            <w:tcW w:w="2127"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min_level (%)</w:t>
            </w:r>
          </w:p>
        </w:tc>
        <w:tc>
          <w:tcPr>
            <w:tcW w:w="2131"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max_level (%)</w:t>
            </w:r>
          </w:p>
        </w:tc>
        <w:tc>
          <w:tcPr>
            <w:tcW w:w="2120" w:type="dxa"/>
            <w:tcBorders>
              <w:top w:val="single" w:sz="2" w:space="0" w:color="000001"/>
              <w:left w:val="single" w:sz="2" w:space="0" w:color="000001"/>
              <w:bottom w:val="single" w:sz="2" w:space="0" w:color="000001"/>
              <w:righ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pump_flow (m</w:t>
            </w:r>
            <w:r>
              <w:rPr>
                <w:b/>
                <w:bCs/>
                <w:sz w:val="16"/>
                <w:szCs w:val="16"/>
                <w:u w:val="single"/>
              </w:rPr>
              <w:t>³/h)</w:t>
            </w:r>
          </w:p>
        </w:tc>
      </w:tr>
      <w:tr w:rsidR="00937342">
        <w:tc>
          <w:tcPr>
            <w:tcW w:w="2125"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5000</w:t>
            </w:r>
          </w:p>
        </w:tc>
        <w:tc>
          <w:tcPr>
            <w:tcW w:w="2127"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20</w:t>
            </w:r>
          </w:p>
        </w:tc>
        <w:tc>
          <w:tcPr>
            <w:tcW w:w="2131"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95</w:t>
            </w:r>
          </w:p>
        </w:tc>
        <w:tc>
          <w:tcPr>
            <w:tcW w:w="2120" w:type="dxa"/>
            <w:tcBorders>
              <w:top w:val="single" w:sz="2" w:space="0" w:color="000001"/>
              <w:left w:val="single" w:sz="2" w:space="0" w:color="000001"/>
              <w:bottom w:val="single" w:sz="2" w:space="0" w:color="000001"/>
              <w:right w:val="single" w:sz="2" w:space="0" w:color="000001"/>
            </w:tcBorders>
            <w:shd w:val="clear" w:color="auto" w:fill="auto"/>
            <w:vAlign w:val="center"/>
          </w:tcPr>
          <w:p w:rsidR="00937342" w:rsidRDefault="00A57630">
            <w:pPr>
              <w:jc w:val="center"/>
              <w:rPr>
                <w:sz w:val="16"/>
                <w:szCs w:val="16"/>
              </w:rPr>
            </w:pPr>
            <w:r>
              <w:rPr>
                <w:sz w:val="16"/>
                <w:szCs w:val="16"/>
              </w:rPr>
              <w:t>3600</w:t>
            </w:r>
          </w:p>
        </w:tc>
      </w:tr>
    </w:tbl>
    <w:p w:rsidR="00937342" w:rsidRDefault="00937342"/>
    <w:p w:rsidR="00937342" w:rsidRDefault="00A57630">
      <w:pPr>
        <w:pStyle w:val="Ttulo3"/>
      </w:pPr>
      <w:r>
        <w:t xml:space="preserve">Caso de uso “INTERRUPCIÓN DE LA PLANIFICACIÓN” </w:t>
      </w:r>
    </w:p>
    <w:p w:rsidR="00937342" w:rsidRDefault="00A57630">
      <w:pPr>
        <w:jc w:val="both"/>
      </w:pPr>
      <w:r>
        <w:t xml:space="preserve">En este caso, el día en curso fue planificado según el algoritmo optimizado, pero un consumo no esperado a las 20:00 provoca la activación del motor de emergencia. A las 21:00 se </w:t>
      </w:r>
      <w:r>
        <w:t>detecta que la capacidad actual es inferior al umbral, por lo que se registra en la BD que se active el llenado, terminando la hora con 4355.556m³ en el depósito. El llenado debe continuar 12 minutos más durante la hora siguiente para alcanzar el máximo de</w:t>
      </w:r>
      <w:r>
        <w:t>l depósito, terminando con 4730.605m³, por lo que se registra la detención del llenado en la BD para las 21:12.</w:t>
      </w:r>
    </w:p>
    <w:tbl>
      <w:tblPr>
        <w:tblW w:w="8502" w:type="dxa"/>
        <w:tblInd w:w="-46" w:type="dxa"/>
        <w:tblBorders>
          <w:top w:val="single" w:sz="2" w:space="0" w:color="000001"/>
          <w:left w:val="single" w:sz="2" w:space="0" w:color="000001"/>
          <w:bottom w:val="single" w:sz="2" w:space="0" w:color="000001"/>
          <w:insideH w:val="single" w:sz="2" w:space="0" w:color="000001"/>
        </w:tblBorders>
        <w:tblCellMar>
          <w:top w:w="55" w:type="dxa"/>
          <w:left w:w="41" w:type="dxa"/>
          <w:bottom w:w="55" w:type="dxa"/>
          <w:right w:w="55" w:type="dxa"/>
        </w:tblCellMar>
        <w:tblLook w:val="0000" w:firstRow="0" w:lastRow="0" w:firstColumn="0" w:lastColumn="0" w:noHBand="0" w:noVBand="0"/>
      </w:tblPr>
      <w:tblGrid>
        <w:gridCol w:w="1419"/>
        <w:gridCol w:w="1417"/>
        <w:gridCol w:w="1417"/>
        <w:gridCol w:w="1418"/>
        <w:gridCol w:w="1419"/>
        <w:gridCol w:w="1412"/>
      </w:tblGrid>
      <w:tr w:rsidR="00937342">
        <w:tc>
          <w:tcPr>
            <w:tcW w:w="1418"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lastRenderedPageBreak/>
              <w:t>timestamp</w:t>
            </w:r>
          </w:p>
        </w:tc>
        <w:tc>
          <w:tcPr>
            <w:tcW w:w="1417"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forecast</w:t>
            </w:r>
          </w:p>
        </w:tc>
        <w:tc>
          <w:tcPr>
            <w:tcW w:w="1417"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consumption</w:t>
            </w:r>
          </w:p>
        </w:tc>
        <w:tc>
          <w:tcPr>
            <w:tcW w:w="1418"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currentLevel</w:t>
            </w:r>
          </w:p>
        </w:tc>
        <w:tc>
          <w:tcPr>
            <w:tcW w:w="1419"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b/>
                <w:bCs/>
                <w:sz w:val="16"/>
                <w:szCs w:val="16"/>
                <w:u w:val="single"/>
              </w:rPr>
            </w:pPr>
            <w:r>
              <w:rPr>
                <w:b/>
                <w:bCs/>
                <w:sz w:val="16"/>
                <w:szCs w:val="16"/>
                <w:u w:val="single"/>
              </w:rPr>
              <w:t>minutos llenados planificados</w:t>
            </w:r>
          </w:p>
        </w:tc>
        <w:tc>
          <w:tcPr>
            <w:tcW w:w="1412" w:type="dxa"/>
            <w:tcBorders>
              <w:top w:val="single" w:sz="2" w:space="0" w:color="000001"/>
              <w:left w:val="single" w:sz="2" w:space="0" w:color="000001"/>
              <w:bottom w:val="single" w:sz="2" w:space="0" w:color="000001"/>
              <w:right w:val="single" w:sz="2" w:space="0" w:color="000001"/>
            </w:tcBorders>
            <w:shd w:val="clear" w:color="auto" w:fill="auto"/>
            <w:vAlign w:val="center"/>
          </w:tcPr>
          <w:p w:rsidR="00937342" w:rsidRDefault="00A57630">
            <w:pPr>
              <w:jc w:val="center"/>
              <w:rPr>
                <w:b/>
                <w:bCs/>
                <w:sz w:val="16"/>
                <w:szCs w:val="16"/>
                <w:u w:val="single"/>
              </w:rPr>
            </w:pPr>
            <w:r>
              <w:rPr>
                <w:b/>
                <w:bCs/>
                <w:sz w:val="16"/>
                <w:szCs w:val="16"/>
                <w:u w:val="single"/>
              </w:rPr>
              <w:t>minutos llenado emergencia</w:t>
            </w:r>
          </w:p>
        </w:tc>
      </w:tr>
      <w:tr w:rsidR="00937342">
        <w:tc>
          <w:tcPr>
            <w:tcW w:w="1418"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2018-01-04 20:00:00</w:t>
            </w:r>
          </w:p>
        </w:tc>
        <w:tc>
          <w:tcPr>
            <w:tcW w:w="1417"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605.665</w:t>
            </w:r>
          </w:p>
        </w:tc>
        <w:tc>
          <w:tcPr>
            <w:tcW w:w="1417"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692.698</w:t>
            </w:r>
          </w:p>
        </w:tc>
        <w:tc>
          <w:tcPr>
            <w:tcW w:w="1418"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1268.254</w:t>
            </w:r>
          </w:p>
        </w:tc>
        <w:tc>
          <w:tcPr>
            <w:tcW w:w="1419"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3</w:t>
            </w:r>
          </w:p>
        </w:tc>
        <w:tc>
          <w:tcPr>
            <w:tcW w:w="1412" w:type="dxa"/>
            <w:tcBorders>
              <w:top w:val="single" w:sz="2" w:space="0" w:color="000001"/>
              <w:left w:val="single" w:sz="2" w:space="0" w:color="000001"/>
              <w:bottom w:val="single" w:sz="2" w:space="0" w:color="000001"/>
              <w:right w:val="single" w:sz="2" w:space="0" w:color="000001"/>
            </w:tcBorders>
            <w:shd w:val="clear" w:color="auto" w:fill="auto"/>
            <w:vAlign w:val="center"/>
          </w:tcPr>
          <w:p w:rsidR="00937342" w:rsidRDefault="00937342">
            <w:pPr>
              <w:jc w:val="center"/>
              <w:rPr>
                <w:sz w:val="16"/>
                <w:szCs w:val="16"/>
              </w:rPr>
            </w:pPr>
          </w:p>
        </w:tc>
      </w:tr>
      <w:tr w:rsidR="00937342">
        <w:tc>
          <w:tcPr>
            <w:tcW w:w="1418"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2018-01-04 21:00:00</w:t>
            </w:r>
          </w:p>
        </w:tc>
        <w:tc>
          <w:tcPr>
            <w:tcW w:w="1417"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344.951</w:t>
            </w:r>
          </w:p>
        </w:tc>
        <w:tc>
          <w:tcPr>
            <w:tcW w:w="1417"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344.951</w:t>
            </w:r>
          </w:p>
        </w:tc>
        <w:tc>
          <w:tcPr>
            <w:tcW w:w="1418"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755.556</w:t>
            </w:r>
          </w:p>
        </w:tc>
        <w:tc>
          <w:tcPr>
            <w:tcW w:w="1419" w:type="dxa"/>
            <w:tcBorders>
              <w:top w:val="single" w:sz="2" w:space="0" w:color="000001"/>
              <w:bottom w:val="single" w:sz="2" w:space="0" w:color="000001"/>
            </w:tcBorders>
            <w:shd w:val="clear" w:color="auto" w:fill="auto"/>
            <w:tcMar>
              <w:left w:w="56" w:type="dxa"/>
            </w:tcMar>
            <w:vAlign w:val="center"/>
          </w:tcPr>
          <w:p w:rsidR="00937342" w:rsidRDefault="00937342">
            <w:pPr>
              <w:jc w:val="center"/>
              <w:rPr>
                <w:sz w:val="16"/>
                <w:szCs w:val="16"/>
              </w:rPr>
            </w:pPr>
          </w:p>
        </w:tc>
        <w:tc>
          <w:tcPr>
            <w:tcW w:w="1412" w:type="dxa"/>
            <w:tcBorders>
              <w:top w:val="single" w:sz="2" w:space="0" w:color="000001"/>
              <w:left w:val="single" w:sz="2" w:space="0" w:color="000001"/>
              <w:bottom w:val="single" w:sz="2" w:space="0" w:color="000001"/>
              <w:right w:val="single" w:sz="2" w:space="0" w:color="000001"/>
            </w:tcBorders>
            <w:shd w:val="clear" w:color="auto" w:fill="auto"/>
            <w:vAlign w:val="center"/>
          </w:tcPr>
          <w:p w:rsidR="00937342" w:rsidRDefault="00A57630">
            <w:pPr>
              <w:jc w:val="center"/>
              <w:rPr>
                <w:sz w:val="16"/>
                <w:szCs w:val="16"/>
              </w:rPr>
            </w:pPr>
            <w:r>
              <w:rPr>
                <w:sz w:val="16"/>
                <w:szCs w:val="16"/>
              </w:rPr>
              <w:t>60</w:t>
            </w:r>
          </w:p>
        </w:tc>
      </w:tr>
      <w:tr w:rsidR="00937342">
        <w:tc>
          <w:tcPr>
            <w:tcW w:w="1418" w:type="dxa"/>
            <w:tcBorders>
              <w:top w:val="single" w:sz="2" w:space="0" w:color="000001"/>
              <w:left w:val="single" w:sz="2" w:space="0" w:color="000001"/>
              <w:bottom w:val="single" w:sz="2" w:space="0" w:color="000001"/>
            </w:tcBorders>
            <w:shd w:val="clear" w:color="auto" w:fill="auto"/>
            <w:vAlign w:val="center"/>
          </w:tcPr>
          <w:p w:rsidR="00937342" w:rsidRDefault="00A57630">
            <w:pPr>
              <w:jc w:val="center"/>
              <w:rPr>
                <w:sz w:val="16"/>
                <w:szCs w:val="16"/>
              </w:rPr>
            </w:pPr>
            <w:r>
              <w:rPr>
                <w:sz w:val="16"/>
                <w:szCs w:val="16"/>
              </w:rPr>
              <w:t>2018-01-04 22:00:00</w:t>
            </w:r>
          </w:p>
        </w:tc>
        <w:tc>
          <w:tcPr>
            <w:tcW w:w="1417"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86.789</w:t>
            </w:r>
          </w:p>
        </w:tc>
        <w:tc>
          <w:tcPr>
            <w:tcW w:w="1417"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86.789</w:t>
            </w:r>
          </w:p>
        </w:tc>
        <w:tc>
          <w:tcPr>
            <w:tcW w:w="1418" w:type="dxa"/>
            <w:tcBorders>
              <w:top w:val="single" w:sz="2" w:space="0" w:color="000001"/>
              <w:bottom w:val="single" w:sz="2" w:space="0" w:color="000001"/>
            </w:tcBorders>
            <w:shd w:val="clear" w:color="auto" w:fill="auto"/>
            <w:tcMar>
              <w:left w:w="56" w:type="dxa"/>
            </w:tcMar>
            <w:vAlign w:val="center"/>
          </w:tcPr>
          <w:p w:rsidR="00937342" w:rsidRDefault="00A57630">
            <w:pPr>
              <w:jc w:val="center"/>
              <w:rPr>
                <w:sz w:val="16"/>
                <w:szCs w:val="16"/>
              </w:rPr>
            </w:pPr>
            <w:r>
              <w:rPr>
                <w:sz w:val="16"/>
                <w:szCs w:val="16"/>
              </w:rPr>
              <w:t>4010.605</w:t>
            </w:r>
          </w:p>
        </w:tc>
        <w:tc>
          <w:tcPr>
            <w:tcW w:w="1419" w:type="dxa"/>
            <w:tcBorders>
              <w:top w:val="single" w:sz="2" w:space="0" w:color="000001"/>
              <w:bottom w:val="single" w:sz="2" w:space="0" w:color="000001"/>
            </w:tcBorders>
            <w:shd w:val="clear" w:color="auto" w:fill="auto"/>
            <w:tcMar>
              <w:left w:w="56" w:type="dxa"/>
            </w:tcMar>
            <w:vAlign w:val="center"/>
          </w:tcPr>
          <w:p w:rsidR="00937342" w:rsidRDefault="00937342">
            <w:pPr>
              <w:jc w:val="center"/>
              <w:rPr>
                <w:sz w:val="16"/>
                <w:szCs w:val="16"/>
              </w:rPr>
            </w:pPr>
          </w:p>
        </w:tc>
        <w:tc>
          <w:tcPr>
            <w:tcW w:w="1412" w:type="dxa"/>
            <w:tcBorders>
              <w:top w:val="single" w:sz="2" w:space="0" w:color="000001"/>
              <w:left w:val="single" w:sz="2" w:space="0" w:color="000001"/>
              <w:bottom w:val="single" w:sz="2" w:space="0" w:color="000001"/>
              <w:right w:val="single" w:sz="2" w:space="0" w:color="000001"/>
            </w:tcBorders>
            <w:shd w:val="clear" w:color="auto" w:fill="auto"/>
            <w:vAlign w:val="center"/>
          </w:tcPr>
          <w:p w:rsidR="00937342" w:rsidRDefault="00A57630">
            <w:pPr>
              <w:jc w:val="center"/>
              <w:rPr>
                <w:sz w:val="16"/>
                <w:szCs w:val="16"/>
              </w:rPr>
            </w:pPr>
            <w:r>
              <w:rPr>
                <w:sz w:val="16"/>
                <w:szCs w:val="16"/>
              </w:rPr>
              <w:t>12</w:t>
            </w:r>
          </w:p>
        </w:tc>
      </w:tr>
    </w:tbl>
    <w:p w:rsidR="00937342" w:rsidRDefault="00937342"/>
    <w:p w:rsidR="00937342" w:rsidRDefault="00A57630">
      <w:r>
        <w:t xml:space="preserve">Una vez alcanzado el máximo, el motor de mantenimiento/emergencia permanecerá atento a la capacidad del tanque para volver a llenar el depósito </w:t>
      </w:r>
      <w:r>
        <w:t>cuando vuelva a rebasarse el umbral mínimo de capacidad.</w:t>
      </w:r>
    </w:p>
    <w:sectPr w:rsidR="00937342">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2EFF" w:usb1="D200FDFF" w:usb2="0A246029" w:usb3="00000000" w:csb0="000001FF" w:csb1="00000000"/>
  </w:font>
  <w:font w:name="Calibri Light">
    <w:altName w:val="Liberation Serif"/>
    <w:charset w:val="01"/>
    <w:family w:val="roman"/>
    <w:pitch w:val="variable"/>
  </w:font>
  <w:font w:name="Times New Roman">
    <w:panose1 w:val="02020603050405020304"/>
    <w:charset w:val="00"/>
    <w:family w:val="roman"/>
    <w:notTrueType/>
    <w:pitch w:val="variable"/>
    <w:sig w:usb0="00000003" w:usb1="00000000" w:usb2="00000000" w:usb3="00000000" w:csb0="00000001" w:csb1="00000000"/>
  </w:font>
  <w:font w:name="Courier New">
    <w:altName w:val="Courier"/>
    <w:panose1 w:val="02070309020205020404"/>
    <w:charset w:val="00"/>
    <w:family w:val="modern"/>
    <w:notTrueType/>
    <w:pitch w:val="fixed"/>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800022EF" w:usb1="C000205A" w:usb2="00000008" w:usb3="00000000" w:csb0="00000057" w:csb1="00000000"/>
  </w:font>
  <w:font w:name="Liberation Sans">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panose1 w:val="020B0504020202020204"/>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2"/>
  </w:compat>
  <w:rsids>
    <w:rsidRoot w:val="00937342"/>
    <w:rsid w:val="00937342"/>
    <w:rsid w:val="00A576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Ttulo2">
    <w:name w:val="heading 2"/>
    <w:basedOn w:val="Normal"/>
    <w:next w:val="Normal"/>
    <w:qFormat/>
    <w:pPr>
      <w:keepNext/>
      <w:keepLines/>
      <w:spacing w:before="40" w:after="0"/>
      <w:outlineLvl w:val="1"/>
    </w:pPr>
    <w:rPr>
      <w:rFonts w:ascii="Calibri Light" w:hAnsi="Calibri Light"/>
      <w:color w:val="2F5496"/>
      <w:sz w:val="26"/>
      <w:szCs w:val="26"/>
    </w:rPr>
  </w:style>
  <w:style w:type="paragraph" w:styleId="Ttulo3">
    <w:name w:val="heading 3"/>
    <w:basedOn w:val="Normal"/>
    <w:next w:val="Normal"/>
    <w:qFormat/>
    <w:pPr>
      <w:keepNext/>
      <w:keepLines/>
      <w:spacing w:before="40" w:after="0"/>
      <w:outlineLvl w:val="2"/>
    </w:pPr>
    <w:rPr>
      <w:rFonts w:ascii="Calibri Light" w:hAnsi="Calibri Light"/>
      <w:color w:val="1F3763"/>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Calibri Light" w:eastAsia="Calibri" w:hAnsi="Calibri Light" w:cs="DejaVu Sans"/>
      <w:color w:val="2F5496"/>
      <w:sz w:val="32"/>
      <w:szCs w:val="32"/>
    </w:rPr>
  </w:style>
  <w:style w:type="character" w:customStyle="1" w:styleId="Ttulo2Car">
    <w:name w:val="Título 2 Car"/>
    <w:basedOn w:val="Fuentedeprrafopredeter"/>
    <w:qFormat/>
    <w:rPr>
      <w:rFonts w:ascii="Calibri Light" w:eastAsia="Calibri" w:hAnsi="Calibri Light" w:cs="DejaVu Sans"/>
      <w:color w:val="2F5496"/>
      <w:sz w:val="26"/>
      <w:szCs w:val="26"/>
    </w:rPr>
  </w:style>
  <w:style w:type="character" w:customStyle="1" w:styleId="Ttulo3Car">
    <w:name w:val="Título 3 Car"/>
    <w:basedOn w:val="Fuentedeprrafopredeter"/>
    <w:qFormat/>
    <w:rPr>
      <w:rFonts w:ascii="Calibri Light" w:eastAsia="Calibri" w:hAnsi="Calibri Light" w:cs="DejaVu Sans"/>
      <w:color w:val="1F3763"/>
      <w:sz w:val="24"/>
      <w:szCs w:val="24"/>
    </w:rPr>
  </w:style>
  <w:style w:type="character" w:customStyle="1" w:styleId="EnlacedeInternet">
    <w:name w:val="Enlace de Internet"/>
    <w:basedOn w:val="Fuentedeprrafopredeter"/>
    <w:rPr>
      <w:color w:val="0563C1"/>
      <w:u w:val="single"/>
    </w:rPr>
  </w:style>
  <w:style w:type="character" w:customStyle="1" w:styleId="UnresolvedMention">
    <w:name w:val="Unresolved Mention"/>
    <w:basedOn w:val="Fuentedeprrafopredeter"/>
    <w:qFormat/>
    <w:rPr>
      <w:color w:val="808080"/>
      <w:highlight w:val="whit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Vietas">
    <w:name w:val="Viñetas"/>
    <w:qFormat/>
    <w:rPr>
      <w:rFonts w:ascii="OpenSymbol" w:eastAsia="OpenSymbol" w:hAnsi="OpenSymbol"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Caracteresdenotaalpie">
    <w:name w:val="Caracteres de nota al pie"/>
    <w:qFormat/>
  </w:style>
  <w:style w:type="character" w:customStyle="1" w:styleId="Caracteresdenotafinal">
    <w:name w:val="Caracteres de nota final"/>
    <w:qFormat/>
  </w:style>
  <w:style w:type="character" w:customStyle="1" w:styleId="EnlacedeInternetvisitado">
    <w:name w:val="Enlace de Internet visitado"/>
    <w:rPr>
      <w:color w:val="800000"/>
      <w:u w:val="single"/>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TextodegloboCar">
    <w:name w:val="Texto de globo Car"/>
    <w:basedOn w:val="Fuentedeprrafopredeter"/>
    <w:qFormat/>
    <w:rPr>
      <w:rFonts w:ascii="Tahoma" w:eastAsia="Calibri" w:hAnsi="Tahoma" w:cs="Tahoma"/>
      <w:color w:val="00000A"/>
      <w:sz w:val="16"/>
      <w:szCs w:val="16"/>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paragraph" w:styleId="Ttulo">
    <w:name w:val="Title"/>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qFormat/>
    <w:pPr>
      <w:ind w:left="720"/>
      <w:contextualSpacing/>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Contenidodelista">
    <w:name w:val="Contenido de lista"/>
    <w:basedOn w:val="Normal"/>
    <w:qFormat/>
    <w:pPr>
      <w:ind w:left="567"/>
    </w:pPr>
  </w:style>
  <w:style w:type="paragraph" w:customStyle="1" w:styleId="Figura">
    <w:name w:val="Figura"/>
    <w:basedOn w:val="Epgrafe"/>
    <w:qFormat/>
  </w:style>
  <w:style w:type="paragraph" w:customStyle="1" w:styleId="Contenidodelmarco">
    <w:name w:val="Contenido del marco"/>
    <w:basedOn w:val="Normal"/>
    <w:qFormat/>
  </w:style>
  <w:style w:type="paragraph" w:styleId="Textodeglobo">
    <w:name w:val="Balloon Text"/>
    <w:basedOn w:val="Normal"/>
    <w:qFormat/>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7CC8FEB-AC71-4A05-8ADF-95544776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2609</Words>
  <Characters>14352</Characters>
  <Application>Microsoft Office Word</Application>
  <DocSecurity>0</DocSecurity>
  <Lines>119</Lines>
  <Paragraphs>33</Paragraphs>
  <ScaleCrop>false</ScaleCrop>
  <Company/>
  <LinksUpToDate>false</LinksUpToDate>
  <CharactersWithSpaces>16928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PO-170</dc:creator>
  <dc:description/>
  <cp:lastModifiedBy>a</cp:lastModifiedBy>
  <cp:revision>13</cp:revision>
  <dcterms:created xsi:type="dcterms:W3CDTF">2018-03-12T12:39:00Z</dcterms:created>
  <dcterms:modified xsi:type="dcterms:W3CDTF">2018-03-12T17:07:00Z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