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D2024" w14:textId="77777777" w:rsidR="008B061D" w:rsidRDefault="00427B93">
      <w:pPr>
        <w:pStyle w:val="Titre"/>
      </w:pPr>
      <w:r>
        <w:t>Evolution des thématiques dans les publications de Cybergéo</w:t>
      </w:r>
    </w:p>
    <w:p w14:paraId="1BC6CF2F" w14:textId="77777777" w:rsidR="008B061D" w:rsidRDefault="00B7515A">
      <w:pPr>
        <w:pStyle w:val="Date"/>
      </w:pPr>
      <w:r>
        <w:t>15</w:t>
      </w:r>
      <w:r w:rsidR="00427B93">
        <w:t xml:space="preserve"> décembre 2015</w:t>
      </w:r>
    </w:p>
    <w:p w14:paraId="35070A34" w14:textId="77777777" w:rsidR="008B061D" w:rsidRDefault="00427B93">
      <w:pPr>
        <w:pStyle w:val="Heading2"/>
      </w:pPr>
      <w:bookmarkStart w:id="0" w:name="introduction"/>
      <w:bookmarkEnd w:id="0"/>
      <w:r>
        <w:t>Introduction</w:t>
      </w:r>
    </w:p>
    <w:p w14:paraId="6A1F3558" w14:textId="77777777" w:rsidR="008B061D" w:rsidRDefault="00FD3A17">
      <w:hyperlink r:id="rId7">
        <w:r w:rsidR="00427B93">
          <w:rPr>
            <w:rStyle w:val="Link"/>
          </w:rPr>
          <w:t>Cybergeo</w:t>
        </w:r>
      </w:hyperlink>
      <w:r w:rsidR="00427B93">
        <w:t xml:space="preserve"> est une revue scientifique européenne de géographie. Depuis sa création en 1996, 1241 documents ont été publiés. L'accès aux textes intégraux de ce large </w:t>
      </w:r>
      <w:r w:rsidR="00427B93">
        <w:rPr>
          <w:i/>
        </w:rPr>
        <w:t>corpus</w:t>
      </w:r>
      <w:r w:rsidR="00427B93">
        <w:t xml:space="preserve"> sur ce temps long nous permet d'appréhender l'évolution des thématiques abordées par les Géographes : Quelles thématiques sont récurrentes chez les auteurs de Cybergeo ? Quelle est l'évolution de ces thématiques au cours du temps ?</w:t>
      </w:r>
    </w:p>
    <w:p w14:paraId="4A4E639C" w14:textId="77777777" w:rsidR="008B061D" w:rsidRDefault="00427B93">
      <w:pPr>
        <w:pStyle w:val="Heading2"/>
      </w:pPr>
      <w:bookmarkStart w:id="1" w:name="methode"/>
      <w:bookmarkEnd w:id="1"/>
      <w:r>
        <w:t>Méthode</w:t>
      </w:r>
    </w:p>
    <w:p w14:paraId="3C502E11" w14:textId="77777777" w:rsidR="008B061D" w:rsidRDefault="00427B93">
      <w:r>
        <w:t xml:space="preserve">Afin de répondre à ce questionnement, nous proposons tout d'abord d'identifier des thématiques dans le </w:t>
      </w:r>
      <w:r>
        <w:rPr>
          <w:i/>
        </w:rPr>
        <w:t>corpus</w:t>
      </w:r>
      <w:r>
        <w:t>, puis d'identifier des typologies d'évolution de ces thématiques au cours du temps.</w:t>
      </w:r>
    </w:p>
    <w:p w14:paraId="6B040635" w14:textId="77777777" w:rsidR="008B061D" w:rsidRDefault="00427B93">
      <w:r>
        <w:t>Afin d'identifier nos thématiques, nous proposons d'utiliser l'Allocation de Dirichlet latente, ou LDA (Blei et al., 2003). La méthode suppose que les mots sont des observations collectées dans les documents du corpus, que chaque document est un mélange d'un faible nombre de thématiques et que chaque mot est attribuable à l'une des thématiques du document. La méthode nécessite au préalable de collecter les mots de chaque document et de les normaliser, puis d'estimer le nombre de thématiques le plus adapté à notre corpus. Chaque mot est ensuite tiré aléatoirement pour constituer des thématiques. Il en résulte une liste des mots les plus probables par thématique et une probabilité de chaque thématique par document.</w:t>
      </w:r>
    </w:p>
    <w:p w14:paraId="146F1CC3" w14:textId="77777777" w:rsidR="008B061D" w:rsidRDefault="00427B93">
      <w:r>
        <w:t xml:space="preserve">Une fois les thématiques identifiées, nous réaliserons une classification des séries temporelles d'évolution des thématiques (cf. graphique ci-dessous pour la série temporelle des publications de Cybergeo). Nous utiliserons la méthode dite de </w:t>
      </w:r>
      <w:r>
        <w:rPr>
          <w:i/>
        </w:rPr>
        <w:t>Permutation distribution clustering</w:t>
      </w:r>
      <w:r>
        <w:t xml:space="preserve"> (Brandmaier, 2011). Il s'agit de réduire les séries temporelles de présence des thématiques à une évolution relative (augmentation, diminution) en tenant compte d'un possible décalage temporel entre séries temporelles. Il en résulte une classification des séries temporelles selon leur similarité.</w:t>
      </w:r>
    </w:p>
    <w:p w14:paraId="05AF21E9" w14:textId="77777777" w:rsidR="008B061D" w:rsidRDefault="00427B93">
      <w:r>
        <w:rPr>
          <w:noProof/>
          <w:lang w:val="fr-FR" w:eastAsia="fr-FR"/>
        </w:rPr>
        <w:lastRenderedPageBreak/>
        <w:drawing>
          <wp:inline distT="0" distB="0" distL="0" distR="0" wp14:anchorId="38EFFE29" wp14:editId="69F64DB9">
            <wp:extent cx="4610100" cy="276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lot-ts-publications-1.png"/>
                    <pic:cNvPicPr>
                      <a:picLocks noChangeAspect="1" noChangeArrowheads="1"/>
                    </pic:cNvPicPr>
                  </pic:nvPicPr>
                  <pic:blipFill>
                    <a:blip r:embed="rId8"/>
                    <a:stretch>
                      <a:fillRect/>
                    </a:stretch>
                  </pic:blipFill>
                  <pic:spPr bwMode="auto">
                    <a:xfrm>
                      <a:off x="0" y="0"/>
                      <a:ext cx="4610100" cy="2768600"/>
                    </a:xfrm>
                    <a:prstGeom prst="rect">
                      <a:avLst/>
                    </a:prstGeom>
                    <a:noFill/>
                    <a:ln w="9525">
                      <a:noFill/>
                      <a:headEnd/>
                      <a:tailEnd/>
                    </a:ln>
                  </pic:spPr>
                </pic:pic>
              </a:graphicData>
            </a:graphic>
          </wp:inline>
        </w:drawing>
      </w:r>
    </w:p>
    <w:p w14:paraId="2AB49C8C" w14:textId="77777777" w:rsidR="008B061D" w:rsidRDefault="00427B93">
      <w:pPr>
        <w:pStyle w:val="Heading2"/>
      </w:pPr>
      <w:bookmarkStart w:id="2" w:name="presentation-du-corpus"/>
      <w:bookmarkEnd w:id="2"/>
      <w:r>
        <w:t>Présentation du corpus</w:t>
      </w:r>
    </w:p>
    <w:p w14:paraId="6DE66379" w14:textId="77777777" w:rsidR="008B061D" w:rsidRDefault="00427B93">
      <w:r>
        <w:t>Ce corpus contient des documents de différents types : des renvois, des bibliographies, des comptes-rendus de lecture, des articles courts et longs. Cette typologie se retrouve dans la distibution des nombres de mots par document (cf. figure ci-après). Ces documents sont écrits dans différentes langues, la langue française étant majoritaire (923 documents, cf. graphique ci-après).</w:t>
      </w:r>
    </w:p>
    <w:p w14:paraId="3A831723" w14:textId="77777777" w:rsidR="008B061D" w:rsidRDefault="00427B93">
      <w:r>
        <w:rPr>
          <w:noProof/>
          <w:lang w:val="fr-FR" w:eastAsia="fr-FR"/>
        </w:rPr>
        <w:drawing>
          <wp:inline distT="0" distB="0" distL="0" distR="0" wp14:anchorId="2910A274" wp14:editId="7E34F35C">
            <wp:extent cx="4610100" cy="2768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lot-nb-mots-1.png"/>
                    <pic:cNvPicPr>
                      <a:picLocks noChangeAspect="1" noChangeArrowheads="1"/>
                    </pic:cNvPicPr>
                  </pic:nvPicPr>
                  <pic:blipFill>
                    <a:blip r:embed="rId9"/>
                    <a:stretch>
                      <a:fillRect/>
                    </a:stretch>
                  </pic:blipFill>
                  <pic:spPr bwMode="auto">
                    <a:xfrm>
                      <a:off x="0" y="0"/>
                      <a:ext cx="4610100" cy="2768600"/>
                    </a:xfrm>
                    <a:prstGeom prst="rect">
                      <a:avLst/>
                    </a:prstGeom>
                    <a:noFill/>
                    <a:ln w="9525">
                      <a:noFill/>
                      <a:headEnd/>
                      <a:tailEnd/>
                    </a:ln>
                  </pic:spPr>
                </pic:pic>
              </a:graphicData>
            </a:graphic>
          </wp:inline>
        </w:drawing>
      </w:r>
    </w:p>
    <w:p w14:paraId="521B6F0F" w14:textId="77777777" w:rsidR="008B061D" w:rsidRDefault="00427B93">
      <w:r>
        <w:rPr>
          <w:noProof/>
          <w:lang w:val="fr-FR" w:eastAsia="fr-FR"/>
        </w:rPr>
        <w:lastRenderedPageBreak/>
        <w:drawing>
          <wp:inline distT="0" distB="0" distL="0" distR="0" wp14:anchorId="50690B9A" wp14:editId="68EF0476">
            <wp:extent cx="4610100" cy="276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lot-languages-1.png"/>
                    <pic:cNvPicPr>
                      <a:picLocks noChangeAspect="1" noChangeArrowheads="1"/>
                    </pic:cNvPicPr>
                  </pic:nvPicPr>
                  <pic:blipFill>
                    <a:blip r:embed="rId10"/>
                    <a:stretch>
                      <a:fillRect/>
                    </a:stretch>
                  </pic:blipFill>
                  <pic:spPr bwMode="auto">
                    <a:xfrm>
                      <a:off x="0" y="0"/>
                      <a:ext cx="4610100" cy="2768600"/>
                    </a:xfrm>
                    <a:prstGeom prst="rect">
                      <a:avLst/>
                    </a:prstGeom>
                    <a:noFill/>
                    <a:ln w="9525">
                      <a:noFill/>
                      <a:headEnd/>
                      <a:tailEnd/>
                    </a:ln>
                  </pic:spPr>
                </pic:pic>
              </a:graphicData>
            </a:graphic>
          </wp:inline>
        </w:drawing>
      </w:r>
    </w:p>
    <w:p w14:paraId="01806805" w14:textId="77777777" w:rsidR="008B061D" w:rsidRDefault="00427B93">
      <w:pPr>
        <w:pStyle w:val="Heading2"/>
      </w:pPr>
      <w:bookmarkStart w:id="3" w:name="normalisation-des-textes"/>
      <w:bookmarkEnd w:id="3"/>
      <w:r>
        <w:t>Normalisation des textes</w:t>
      </w:r>
    </w:p>
    <w:p w14:paraId="36234BED" w14:textId="77777777" w:rsidR="008B061D" w:rsidRDefault="00427B93">
      <w:r>
        <w:t>Nous traiterons les documents en langue française. Les bibliographies et les renvois, ne constituant pas un texte en soi, ne seront pas traités. Notre corpus se réduit maintenant à 854 documents composés de 3 687 717 mots.</w:t>
      </w:r>
    </w:p>
    <w:p w14:paraId="0324A136" w14:textId="77777777" w:rsidR="008B061D" w:rsidRDefault="00427B93">
      <w:r>
        <w:t xml:space="preserve">Afin de normaliser ces textes, vu le nombre de documents, nous devons faire appel à un traitement automatique de la langue. Nous utiliserons pour cela un programme pour, tout d'abord, identifier les éléments du discours, puis pour les réduire à leur forme canonique (lemmatisation). Tout d'abord, nous identifions les éléments du discours et leur nature : abréviation, adjectif, adverbe, déterminant, interjection, conjonction, nom commun, nom propre, pronom, préposition, ponctuation, symbole, verbe, temps de conjugaison. Notre corpus se compose ainsi 4 329 637 éléments de discours. Ensuite, nous réduisons ces éléments de discours à leur lemmes, c'est à dire leur forme canonique : les noms au pluriel seront mis au singulier, les verbes conjugués seront mis à l'infinitif, </w:t>
      </w:r>
      <w:r>
        <w:rPr>
          <w:i/>
        </w:rPr>
        <w:t>etc</w:t>
      </w:r>
      <w:r>
        <w:t>. Nous retiendrons pour notre analyse que les éléments les plus signifiants, soit les noms communs, les noms propres et les verbes ; chacun possédant au moins trois lettres. À ce stade, notre corpus se compose de 522 123 lemmes, dont 59 394 sont uniques. Comme nous nous intéressons à l'évolution de thématiques au sein de plusieurs articles, nous ne retiendrons que les mots apparaissant au moins dans cinq documents. Notre corpus se réduit ainsi à 10 242 lemmes uniques. Pour finaliser notre processus, nous attribuons un poids à chacun de ces lemmes. Nous utilisons pour cela la méthode de calcul TF-IDF qui permet de cerner les termes les plus significatifs dans un corpus (Sparck Jones, 1972). Nous ne retiendrons que la moitié des lemmes les plus significatifs, soit 5121 lemmes uniques.</w:t>
      </w:r>
    </w:p>
    <w:p w14:paraId="2F4958F4" w14:textId="77777777" w:rsidR="008B061D" w:rsidRDefault="00427B93">
      <w:pPr>
        <w:pStyle w:val="Heading2"/>
      </w:pPr>
      <w:bookmarkStart w:id="4" w:name="identification-des-thematiques"/>
      <w:bookmarkEnd w:id="4"/>
      <w:r>
        <w:t>Identification des thématiques</w:t>
      </w:r>
    </w:p>
    <w:p w14:paraId="2BE6554C" w14:textId="77777777" w:rsidR="008B061D" w:rsidRDefault="00427B93">
      <w:r>
        <w:t xml:space="preserve">Pour estimer le nombre de thématiques approprié à notre </w:t>
      </w:r>
      <w:r>
        <w:rPr>
          <w:i/>
        </w:rPr>
        <w:t>corpus</w:t>
      </w:r>
      <w:r>
        <w:t xml:space="preserve">, nous allons tester l'adéquation de différentes valeurs. Nous testerons la capacité à rendre compte des thématiques d'un corpus de test constitué par 10% des documents d'après les thématiques identifiées sur le reste du corpus. Nous effectuerons cette validation croisée 10 fois, permettant </w:t>
      </w:r>
      <w:r>
        <w:lastRenderedPageBreak/>
        <w:t xml:space="preserve">ainsi de tester l'ensemble du </w:t>
      </w:r>
      <w:r>
        <w:rPr>
          <w:i/>
        </w:rPr>
        <w:t>corpus</w:t>
      </w:r>
      <w:r>
        <w:t>. Deux indicateurs - la perplexité et l'entropie - nous permettront de sélectionner le nombre de thématiques adéquat.</w:t>
      </w:r>
    </w:p>
    <w:p w14:paraId="3E63081F" w14:textId="77777777" w:rsidR="008B061D" w:rsidRDefault="00427B93">
      <w:r>
        <w:t>Nous constatons dans les graphiques ci-dessous que :</w:t>
      </w:r>
    </w:p>
    <w:p w14:paraId="783B59FC" w14:textId="77777777" w:rsidR="008B061D" w:rsidRDefault="00427B93">
      <w:pPr>
        <w:pStyle w:val="Compact"/>
        <w:numPr>
          <w:ilvl w:val="0"/>
          <w:numId w:val="3"/>
        </w:numPr>
      </w:pPr>
      <w:r>
        <w:t>la perplexité minimale est atteinte avec un nombre de thématiques croissant. Les thématiques traitées dans Cybergeo sont donc très diverses.</w:t>
      </w:r>
    </w:p>
    <w:p w14:paraId="17F818C1" w14:textId="77777777" w:rsidR="008B061D" w:rsidRDefault="00427B93">
      <w:pPr>
        <w:pStyle w:val="Compact"/>
        <w:numPr>
          <w:ilvl w:val="0"/>
          <w:numId w:val="3"/>
        </w:numPr>
      </w:pPr>
      <w:r>
        <w:t>l'entropie maximale est toutefois atteinte aux environs de 20 à 35 thématiques, ce qui signifie que les thématiques identifiées sont assez bien réparties entre les documents.</w:t>
      </w:r>
    </w:p>
    <w:p w14:paraId="23DA4F80" w14:textId="77777777" w:rsidR="008B061D" w:rsidRDefault="00427B93">
      <w:r>
        <w:rPr>
          <w:noProof/>
          <w:lang w:val="fr-FR" w:eastAsia="fr-FR"/>
        </w:rPr>
        <w:drawing>
          <wp:inline distT="0" distB="0" distL="0" distR="0" wp14:anchorId="348B03D3" wp14:editId="541E9124">
            <wp:extent cx="4610100" cy="276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plot-perplexity-1.png"/>
                    <pic:cNvPicPr>
                      <a:picLocks noChangeAspect="1" noChangeArrowheads="1"/>
                    </pic:cNvPicPr>
                  </pic:nvPicPr>
                  <pic:blipFill>
                    <a:blip r:embed="rId11"/>
                    <a:stretch>
                      <a:fillRect/>
                    </a:stretch>
                  </pic:blipFill>
                  <pic:spPr bwMode="auto">
                    <a:xfrm>
                      <a:off x="0" y="0"/>
                      <a:ext cx="4610100" cy="2768600"/>
                    </a:xfrm>
                    <a:prstGeom prst="rect">
                      <a:avLst/>
                    </a:prstGeom>
                    <a:noFill/>
                    <a:ln w="9525">
                      <a:noFill/>
                      <a:headEnd/>
                      <a:tailEnd/>
                    </a:ln>
                  </pic:spPr>
                </pic:pic>
              </a:graphicData>
            </a:graphic>
          </wp:inline>
        </w:drawing>
      </w:r>
    </w:p>
    <w:p w14:paraId="09289B80" w14:textId="77777777" w:rsidR="008B061D" w:rsidRDefault="00427B93">
      <w:r>
        <w:rPr>
          <w:noProof/>
          <w:lang w:val="fr-FR" w:eastAsia="fr-FR"/>
        </w:rPr>
        <w:drawing>
          <wp:inline distT="0" distB="0" distL="0" distR="0" wp14:anchorId="33B2E39A" wp14:editId="70D25665">
            <wp:extent cx="4610100" cy="2768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plot-entropy-1.png"/>
                    <pic:cNvPicPr>
                      <a:picLocks noChangeAspect="1" noChangeArrowheads="1"/>
                    </pic:cNvPicPr>
                  </pic:nvPicPr>
                  <pic:blipFill>
                    <a:blip r:embed="rId12"/>
                    <a:stretch>
                      <a:fillRect/>
                    </a:stretch>
                  </pic:blipFill>
                  <pic:spPr bwMode="auto">
                    <a:xfrm>
                      <a:off x="0" y="0"/>
                      <a:ext cx="4610100" cy="2768600"/>
                    </a:xfrm>
                    <a:prstGeom prst="rect">
                      <a:avLst/>
                    </a:prstGeom>
                    <a:noFill/>
                    <a:ln w="9525">
                      <a:noFill/>
                      <a:headEnd/>
                      <a:tailEnd/>
                    </a:ln>
                  </pic:spPr>
                </pic:pic>
              </a:graphicData>
            </a:graphic>
          </wp:inline>
        </w:drawing>
      </w:r>
    </w:p>
    <w:p w14:paraId="75E2213D" w14:textId="77777777" w:rsidR="008B061D" w:rsidRDefault="00427B93">
      <w:r>
        <w:rPr>
          <w:noProof/>
          <w:lang w:val="fr-FR" w:eastAsia="fr-FR"/>
        </w:rPr>
        <w:lastRenderedPageBreak/>
        <w:drawing>
          <wp:inline distT="0" distB="0" distL="0" distR="0" wp14:anchorId="50495D85" wp14:editId="2995A8D6">
            <wp:extent cx="4610100" cy="2768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plot-entropy-zoom-1.png"/>
                    <pic:cNvPicPr>
                      <a:picLocks noChangeAspect="1" noChangeArrowheads="1"/>
                    </pic:cNvPicPr>
                  </pic:nvPicPr>
                  <pic:blipFill>
                    <a:blip r:embed="rId13"/>
                    <a:stretch>
                      <a:fillRect/>
                    </a:stretch>
                  </pic:blipFill>
                  <pic:spPr bwMode="auto">
                    <a:xfrm>
                      <a:off x="0" y="0"/>
                      <a:ext cx="4610100" cy="2768600"/>
                    </a:xfrm>
                    <a:prstGeom prst="rect">
                      <a:avLst/>
                    </a:prstGeom>
                    <a:noFill/>
                    <a:ln w="9525">
                      <a:noFill/>
                      <a:headEnd/>
                      <a:tailEnd/>
                    </a:ln>
                  </pic:spPr>
                </pic:pic>
              </a:graphicData>
            </a:graphic>
          </wp:inline>
        </w:drawing>
      </w:r>
    </w:p>
    <w:p w14:paraId="7F2213A6" w14:textId="77777777" w:rsidR="008B061D" w:rsidRDefault="00427B93">
      <w:pPr>
        <w:pStyle w:val="Heading2"/>
      </w:pPr>
      <w:bookmarkStart w:id="5" w:name="cas-avec-20-thematiques"/>
      <w:bookmarkEnd w:id="5"/>
      <w:r>
        <w:t>Cas avec 20 thématiques</w:t>
      </w:r>
    </w:p>
    <w:p w14:paraId="5958B61F" w14:textId="77777777" w:rsidR="008B061D" w:rsidRDefault="00427B93">
      <w:pPr>
        <w:pStyle w:val="Heading3"/>
      </w:pPr>
      <w:bookmarkStart w:id="6" w:name="analyse-des-thematiques-identifiees"/>
      <w:bookmarkEnd w:id="6"/>
      <w:r>
        <w:t>Analyse des thématiques identifiées</w:t>
      </w:r>
    </w:p>
    <w:p w14:paraId="3B4FB5FA" w14:textId="77777777" w:rsidR="008B061D" w:rsidRDefault="00427B93">
      <w:r>
        <w:t>Nous présentons ci-dessous les 20 mots, les plus significatifs, qui ont été alloués à chacun des 20 thèmes ; puis un graphique montrant la probabilité d'allocation d'une thématique par document (un document est représenté par un trait fin vertical).</w:t>
      </w:r>
    </w:p>
    <w:tbl>
      <w:tblPr>
        <w:tblW w:w="0" w:type="pct"/>
        <w:tblLook w:val="04A0" w:firstRow="1" w:lastRow="0" w:firstColumn="1" w:lastColumn="0" w:noHBand="0" w:noVBand="1"/>
      </w:tblPr>
      <w:tblGrid>
        <w:gridCol w:w="1028"/>
        <w:gridCol w:w="8934"/>
      </w:tblGrid>
      <w:tr w:rsidR="008B061D" w14:paraId="2CDDA081" w14:textId="77777777">
        <w:tc>
          <w:tcPr>
            <w:tcW w:w="0" w:type="auto"/>
            <w:tcBorders>
              <w:bottom w:val="single" w:sz="0" w:space="0" w:color="auto"/>
            </w:tcBorders>
            <w:vAlign w:val="bottom"/>
          </w:tcPr>
          <w:p w14:paraId="7C05152D" w14:textId="77777777" w:rsidR="008B061D" w:rsidRDefault="00427B93">
            <w:pPr>
              <w:pStyle w:val="Compact"/>
              <w:jc w:val="right"/>
            </w:pPr>
            <w:r>
              <w:t>Thèmes</w:t>
            </w:r>
          </w:p>
        </w:tc>
        <w:tc>
          <w:tcPr>
            <w:tcW w:w="0" w:type="auto"/>
            <w:tcBorders>
              <w:bottom w:val="single" w:sz="0" w:space="0" w:color="auto"/>
            </w:tcBorders>
            <w:vAlign w:val="bottom"/>
          </w:tcPr>
          <w:p w14:paraId="6A0A6BFC" w14:textId="77777777" w:rsidR="008B061D" w:rsidRDefault="00427B93">
            <w:pPr>
              <w:pStyle w:val="Compact"/>
            </w:pPr>
            <w:r>
              <w:t>Mots</w:t>
            </w:r>
          </w:p>
        </w:tc>
      </w:tr>
      <w:tr w:rsidR="008B061D" w14:paraId="1EF60345" w14:textId="77777777">
        <w:tc>
          <w:tcPr>
            <w:tcW w:w="0" w:type="auto"/>
          </w:tcPr>
          <w:p w14:paraId="4D63354D" w14:textId="77777777" w:rsidR="008B061D" w:rsidRDefault="00427B93">
            <w:pPr>
              <w:pStyle w:val="Compact"/>
              <w:jc w:val="right"/>
            </w:pPr>
            <w:r>
              <w:t>1</w:t>
            </w:r>
          </w:p>
        </w:tc>
        <w:tc>
          <w:tcPr>
            <w:tcW w:w="0" w:type="auto"/>
          </w:tcPr>
          <w:p w14:paraId="7200ACE7" w14:textId="77777777" w:rsidR="008B061D" w:rsidRDefault="00427B93">
            <w:pPr>
              <w:pStyle w:val="Compact"/>
            </w:pPr>
            <w:r>
              <w:t>quartier, ville, logement, ménage, rue, Paris, bâtiment, arrondissement, gentrification, banlieue, centralité, exclusion, parc, réhabilitation, gang, femme, recensement, immeuble, carte, mobilité</w:t>
            </w:r>
          </w:p>
        </w:tc>
      </w:tr>
      <w:tr w:rsidR="008B061D" w14:paraId="1F923C25" w14:textId="77777777">
        <w:tc>
          <w:tcPr>
            <w:tcW w:w="0" w:type="auto"/>
          </w:tcPr>
          <w:p w14:paraId="5EE83087" w14:textId="77777777" w:rsidR="008B061D" w:rsidRDefault="00427B93">
            <w:pPr>
              <w:pStyle w:val="Compact"/>
              <w:jc w:val="right"/>
            </w:pPr>
            <w:r>
              <w:t>2</w:t>
            </w:r>
          </w:p>
        </w:tc>
        <w:tc>
          <w:tcPr>
            <w:tcW w:w="0" w:type="auto"/>
          </w:tcPr>
          <w:p w14:paraId="0C9A894E" w14:textId="77777777" w:rsidR="008B061D" w:rsidRDefault="00427B93">
            <w:pPr>
              <w:pStyle w:val="Compact"/>
            </w:pPr>
            <w:r>
              <w:t>déplacement, mobilité, densité, accessibilité, indicateur, simulation, modélisation, scénario, agent, aire, vitesse, simuler, trajet, ville, ménage, indice, étalement, espèce, consommation, agglomération</w:t>
            </w:r>
          </w:p>
        </w:tc>
      </w:tr>
      <w:tr w:rsidR="008B061D" w14:paraId="5A435BFA" w14:textId="77777777">
        <w:tc>
          <w:tcPr>
            <w:tcW w:w="0" w:type="auto"/>
          </w:tcPr>
          <w:p w14:paraId="481A23DE" w14:textId="77777777" w:rsidR="008B061D" w:rsidRDefault="00427B93">
            <w:pPr>
              <w:pStyle w:val="Compact"/>
              <w:jc w:val="right"/>
            </w:pPr>
            <w:r>
              <w:t>3</w:t>
            </w:r>
          </w:p>
        </w:tc>
        <w:tc>
          <w:tcPr>
            <w:tcW w:w="0" w:type="auto"/>
          </w:tcPr>
          <w:p w14:paraId="2DDEDFFB" w14:textId="77777777" w:rsidR="008B061D" w:rsidRDefault="00427B93">
            <w:pPr>
              <w:pStyle w:val="Compact"/>
            </w:pPr>
            <w:r>
              <w:t>image, sol, occupation, surface, végétation, carte, résolution, pixel, paysage, feu, forêt, classification, eau, savane, canal, bâti, télédétection, satellite, indice, densité</w:t>
            </w:r>
          </w:p>
        </w:tc>
      </w:tr>
      <w:tr w:rsidR="008B061D" w14:paraId="013BAC6A" w14:textId="77777777">
        <w:tc>
          <w:tcPr>
            <w:tcW w:w="0" w:type="auto"/>
          </w:tcPr>
          <w:p w14:paraId="652C5DB6" w14:textId="77777777" w:rsidR="008B061D" w:rsidRDefault="00427B93">
            <w:pPr>
              <w:pStyle w:val="Compact"/>
              <w:jc w:val="right"/>
            </w:pPr>
            <w:r>
              <w:t>4</w:t>
            </w:r>
          </w:p>
        </w:tc>
        <w:tc>
          <w:tcPr>
            <w:tcW w:w="0" w:type="auto"/>
          </w:tcPr>
          <w:p w14:paraId="7213EB6D" w14:textId="77777777" w:rsidR="008B061D" w:rsidRDefault="00427B93">
            <w:pPr>
              <w:pStyle w:val="Compact"/>
            </w:pPr>
            <w:r>
              <w:t>aménagement, gouvernance, urbanisme, durabilité, document, participation, État, gestion, Loire, barrage, indicateur, consultation, union, citoyen, coopération, ambiance, ouvrage, Lyon, coordination, commission</w:t>
            </w:r>
          </w:p>
        </w:tc>
      </w:tr>
      <w:tr w:rsidR="008B061D" w14:paraId="1F724A40" w14:textId="77777777">
        <w:tc>
          <w:tcPr>
            <w:tcW w:w="0" w:type="auto"/>
          </w:tcPr>
          <w:p w14:paraId="6951FCB4" w14:textId="77777777" w:rsidR="008B061D" w:rsidRDefault="00427B93">
            <w:pPr>
              <w:pStyle w:val="Compact"/>
              <w:jc w:val="right"/>
            </w:pPr>
            <w:r>
              <w:t>5</w:t>
            </w:r>
          </w:p>
        </w:tc>
        <w:tc>
          <w:tcPr>
            <w:tcW w:w="0" w:type="auto"/>
          </w:tcPr>
          <w:p w14:paraId="095866F4" w14:textId="77777777" w:rsidR="008B061D" w:rsidRDefault="00427B93">
            <w:pPr>
              <w:pStyle w:val="Compact"/>
            </w:pPr>
            <w:r>
              <w:t>risque, vulnérabilité, aléa, inondation, ville, eau, catastrophe, gestion, événement, scénario, carte, éruption, prévention, résilience, crue, accident, séisme, écosystème, submersion, tremblement</w:t>
            </w:r>
          </w:p>
        </w:tc>
      </w:tr>
      <w:tr w:rsidR="008B061D" w14:paraId="7FFD60E4" w14:textId="77777777">
        <w:tc>
          <w:tcPr>
            <w:tcW w:w="0" w:type="auto"/>
          </w:tcPr>
          <w:p w14:paraId="7E974825" w14:textId="77777777" w:rsidR="008B061D" w:rsidRDefault="00427B93">
            <w:pPr>
              <w:pStyle w:val="Compact"/>
              <w:jc w:val="right"/>
            </w:pPr>
            <w:r>
              <w:t>6</w:t>
            </w:r>
          </w:p>
        </w:tc>
        <w:tc>
          <w:tcPr>
            <w:tcW w:w="0" w:type="auto"/>
          </w:tcPr>
          <w:p w14:paraId="0CB7BDEA" w14:textId="77777777" w:rsidR="008B061D" w:rsidRDefault="00427B93">
            <w:pPr>
              <w:pStyle w:val="Compact"/>
            </w:pPr>
            <w:r>
              <w:t>entreprise, santé, soin, migrant, capital, meubler, client, location, compagnie, ville, aéroport, Internet, usine, revenu, inégalité, télétravail, technologie, province, gestion, investisseur</w:t>
            </w:r>
          </w:p>
        </w:tc>
      </w:tr>
      <w:tr w:rsidR="008B061D" w14:paraId="36CE5CB3" w14:textId="77777777">
        <w:tc>
          <w:tcPr>
            <w:tcW w:w="0" w:type="auto"/>
          </w:tcPr>
          <w:p w14:paraId="367B1572" w14:textId="77777777" w:rsidR="008B061D" w:rsidRDefault="00427B93">
            <w:pPr>
              <w:pStyle w:val="Compact"/>
              <w:jc w:val="right"/>
            </w:pPr>
            <w:r>
              <w:t>7</w:t>
            </w:r>
          </w:p>
        </w:tc>
        <w:tc>
          <w:tcPr>
            <w:tcW w:w="0" w:type="auto"/>
          </w:tcPr>
          <w:p w14:paraId="2AF291C1" w14:textId="77777777" w:rsidR="008B061D" w:rsidRDefault="00427B93">
            <w:pPr>
              <w:pStyle w:val="Compact"/>
            </w:pPr>
            <w:r>
              <w:t>the, and, The, for, are, that, with, from, géomorphologie, area, this, haver, Paris, not, was, one, their, which, also, between</w:t>
            </w:r>
          </w:p>
        </w:tc>
      </w:tr>
      <w:tr w:rsidR="008B061D" w14:paraId="0D970E26" w14:textId="77777777">
        <w:tc>
          <w:tcPr>
            <w:tcW w:w="0" w:type="auto"/>
          </w:tcPr>
          <w:p w14:paraId="25C712B9" w14:textId="77777777" w:rsidR="008B061D" w:rsidRDefault="00427B93">
            <w:pPr>
              <w:pStyle w:val="Compact"/>
              <w:jc w:val="right"/>
            </w:pPr>
            <w:r>
              <w:t>8</w:t>
            </w:r>
          </w:p>
        </w:tc>
        <w:tc>
          <w:tcPr>
            <w:tcW w:w="0" w:type="auto"/>
          </w:tcPr>
          <w:p w14:paraId="612618EC" w14:textId="77777777" w:rsidR="008B061D" w:rsidRDefault="00427B93">
            <w:pPr>
              <w:pStyle w:val="Compact"/>
            </w:pPr>
            <w:r>
              <w:t xml:space="preserve">indice, agent, graphe, sommet, montagne, mangrove, indicateur, simulation, </w:t>
            </w:r>
            <w:r>
              <w:lastRenderedPageBreak/>
              <w:t>cimetière, cellule, couleur, ségrégation, Humboldt, voisinage, longueur, contraste, surface, canal, nœud, boîte</w:t>
            </w:r>
          </w:p>
        </w:tc>
      </w:tr>
      <w:tr w:rsidR="008B061D" w14:paraId="21139447" w14:textId="77777777">
        <w:tc>
          <w:tcPr>
            <w:tcW w:w="0" w:type="auto"/>
          </w:tcPr>
          <w:p w14:paraId="7706774E" w14:textId="77777777" w:rsidR="008B061D" w:rsidRDefault="00427B93">
            <w:pPr>
              <w:pStyle w:val="Compact"/>
              <w:jc w:val="right"/>
            </w:pPr>
            <w:r>
              <w:lastRenderedPageBreak/>
              <w:t>9</w:t>
            </w:r>
          </w:p>
        </w:tc>
        <w:tc>
          <w:tcPr>
            <w:tcW w:w="0" w:type="auto"/>
          </w:tcPr>
          <w:p w14:paraId="4E1BF1AF" w14:textId="77777777" w:rsidR="008B061D" w:rsidRDefault="00427B93">
            <w:pPr>
              <w:pStyle w:val="Compact"/>
            </w:pPr>
            <w:r>
              <w:t>ville, femme, rue, nuit, paysage, Moscou, plage, jardin, photographie, mer, image, voyage, voyageur, hôtel, monument, Saint-Pétersbourg, art, fête, bâtiment, Russie</w:t>
            </w:r>
          </w:p>
        </w:tc>
      </w:tr>
      <w:tr w:rsidR="008B061D" w14:paraId="69F56CD2" w14:textId="77777777">
        <w:tc>
          <w:tcPr>
            <w:tcW w:w="0" w:type="auto"/>
          </w:tcPr>
          <w:p w14:paraId="072C2922" w14:textId="77777777" w:rsidR="008B061D" w:rsidRDefault="00427B93">
            <w:pPr>
              <w:pStyle w:val="Compact"/>
              <w:jc w:val="right"/>
            </w:pPr>
            <w:r>
              <w:t>10</w:t>
            </w:r>
          </w:p>
        </w:tc>
        <w:tc>
          <w:tcPr>
            <w:tcW w:w="0" w:type="auto"/>
          </w:tcPr>
          <w:p w14:paraId="4432BFD0" w14:textId="77777777" w:rsidR="008B061D" w:rsidRDefault="00427B93">
            <w:pPr>
              <w:pStyle w:val="Compact"/>
            </w:pPr>
            <w:r>
              <w:t>eau, exploitation, gestion, agriculteur, agriculture, parcelle, espèce, biodiversité, forêt, exploitant, zonage, parc, commune, trame, sol, bassin, débit, élevage, aménagement, côte</w:t>
            </w:r>
          </w:p>
        </w:tc>
      </w:tr>
      <w:tr w:rsidR="008B061D" w14:paraId="45043993" w14:textId="77777777">
        <w:tc>
          <w:tcPr>
            <w:tcW w:w="0" w:type="auto"/>
          </w:tcPr>
          <w:p w14:paraId="075CA177" w14:textId="77777777" w:rsidR="008B061D" w:rsidRDefault="00427B93">
            <w:pPr>
              <w:pStyle w:val="Compact"/>
              <w:jc w:val="right"/>
            </w:pPr>
            <w:r>
              <w:t>11</w:t>
            </w:r>
          </w:p>
        </w:tc>
        <w:tc>
          <w:tcPr>
            <w:tcW w:w="0" w:type="auto"/>
          </w:tcPr>
          <w:p w14:paraId="07AAF84C" w14:textId="77777777" w:rsidR="008B061D" w:rsidRDefault="00427B93">
            <w:pPr>
              <w:pStyle w:val="Compact"/>
            </w:pPr>
            <w:r>
              <w:t>carte, cartographie, revue, http, image, atlas, www, logiciel, auteur, science, format, émission, publication, page, géographe, diaspora, cartographe, discipline, géographie, sémiologie</w:t>
            </w:r>
          </w:p>
        </w:tc>
      </w:tr>
      <w:tr w:rsidR="008B061D" w14:paraId="18E9336B" w14:textId="77777777">
        <w:tc>
          <w:tcPr>
            <w:tcW w:w="0" w:type="auto"/>
          </w:tcPr>
          <w:p w14:paraId="4E219E8F" w14:textId="77777777" w:rsidR="008B061D" w:rsidRDefault="00427B93">
            <w:pPr>
              <w:pStyle w:val="Compact"/>
              <w:jc w:val="right"/>
            </w:pPr>
            <w:r>
              <w:t>12</w:t>
            </w:r>
          </w:p>
        </w:tc>
        <w:tc>
          <w:tcPr>
            <w:tcW w:w="0" w:type="auto"/>
          </w:tcPr>
          <w:p w14:paraId="7ACCABD6" w14:textId="77777777" w:rsidR="008B061D" w:rsidRDefault="00427B93">
            <w:pPr>
              <w:pStyle w:val="Compact"/>
            </w:pPr>
            <w:r>
              <w:t>géographie, géographe, auteur, ouvrage, science, texte, chapitre, livre, discipline, mot, thèse, Géographie, Paris, lecteur, mondialisation, pensée, Reclus, monsieur, page, colloque</w:t>
            </w:r>
          </w:p>
        </w:tc>
      </w:tr>
      <w:tr w:rsidR="008B061D" w14:paraId="1D449705" w14:textId="77777777">
        <w:tc>
          <w:tcPr>
            <w:tcW w:w="0" w:type="auto"/>
          </w:tcPr>
          <w:p w14:paraId="45666151" w14:textId="77777777" w:rsidR="008B061D" w:rsidRDefault="00427B93">
            <w:pPr>
              <w:pStyle w:val="Compact"/>
              <w:jc w:val="right"/>
            </w:pPr>
            <w:r>
              <w:t>13</w:t>
            </w:r>
          </w:p>
        </w:tc>
        <w:tc>
          <w:tcPr>
            <w:tcW w:w="0" w:type="auto"/>
          </w:tcPr>
          <w:p w14:paraId="03B04B47" w14:textId="77777777" w:rsidR="008B061D" w:rsidRDefault="00427B93">
            <w:pPr>
              <w:pStyle w:val="Compact"/>
            </w:pPr>
            <w:r>
              <w:t>île, élève, géographie, enseignement, identité, image, Université, joueur, Japon, enseignant, archipel, magazine, texte, professeur, Paris, Arendt, Maurice, lecteur, enseigner, mot</w:t>
            </w:r>
          </w:p>
        </w:tc>
      </w:tr>
      <w:tr w:rsidR="008B061D" w14:paraId="35C4350D" w14:textId="77777777">
        <w:tc>
          <w:tcPr>
            <w:tcW w:w="0" w:type="auto"/>
          </w:tcPr>
          <w:p w14:paraId="6B626571" w14:textId="77777777" w:rsidR="008B061D" w:rsidRDefault="00427B93">
            <w:pPr>
              <w:pStyle w:val="Compact"/>
              <w:jc w:val="right"/>
            </w:pPr>
            <w:r>
              <w:t>14</w:t>
            </w:r>
          </w:p>
        </w:tc>
        <w:tc>
          <w:tcPr>
            <w:tcW w:w="0" w:type="auto"/>
          </w:tcPr>
          <w:p w14:paraId="38DA9CF5" w14:textId="77777777" w:rsidR="008B061D" w:rsidRDefault="00427B93">
            <w:pPr>
              <w:pStyle w:val="Compact"/>
            </w:pPr>
            <w:r>
              <w:t>ville, agglomération, métropole, aire, urbanisation, bureau, aménagement, Paris, entreprise, municipalité, décroissance, densité, urbanisme, recensement, banlieue, étalement, logement, métropolisation, États-Unis, Londres</w:t>
            </w:r>
          </w:p>
        </w:tc>
      </w:tr>
      <w:tr w:rsidR="008B061D" w14:paraId="219296BC" w14:textId="77777777">
        <w:tc>
          <w:tcPr>
            <w:tcW w:w="0" w:type="auto"/>
          </w:tcPr>
          <w:p w14:paraId="43340997" w14:textId="77777777" w:rsidR="008B061D" w:rsidRDefault="00427B93">
            <w:pPr>
              <w:pStyle w:val="Compact"/>
              <w:jc w:val="right"/>
            </w:pPr>
            <w:r>
              <w:t>15</w:t>
            </w:r>
          </w:p>
        </w:tc>
        <w:tc>
          <w:tcPr>
            <w:tcW w:w="0" w:type="auto"/>
          </w:tcPr>
          <w:p w14:paraId="3E60C5D7" w14:textId="77777777" w:rsidR="008B061D" w:rsidRDefault="00427B93">
            <w:pPr>
              <w:pStyle w:val="Compact"/>
            </w:pPr>
            <w:r>
              <w:t>frontière, Chine, État, États, Brésil, Asie, nation, peuple, Rio, coopération, São, village, Russie, guerre, Etat, identité, république, Québec, colonisation, États-Unis</w:t>
            </w:r>
          </w:p>
        </w:tc>
      </w:tr>
      <w:tr w:rsidR="008B061D" w14:paraId="19366947" w14:textId="77777777">
        <w:tc>
          <w:tcPr>
            <w:tcW w:w="0" w:type="auto"/>
          </w:tcPr>
          <w:p w14:paraId="0FAD64AB" w14:textId="77777777" w:rsidR="008B061D" w:rsidRDefault="00427B93">
            <w:pPr>
              <w:pStyle w:val="Compact"/>
              <w:jc w:val="right"/>
            </w:pPr>
            <w:r>
              <w:t>16</w:t>
            </w:r>
          </w:p>
        </w:tc>
        <w:tc>
          <w:tcPr>
            <w:tcW w:w="0" w:type="auto"/>
          </w:tcPr>
          <w:p w14:paraId="09FBBAB5" w14:textId="77777777" w:rsidR="008B061D" w:rsidRDefault="00427B93">
            <w:pPr>
              <w:pStyle w:val="Compact"/>
            </w:pPr>
            <w:r>
              <w:t>vote, carte, parti, élection, cluster, score, indice, droit|droite, candidat, liste, Italie, participation, département, CPNT, canton, octobre, électorat, scrutin, circonscription, édition</w:t>
            </w:r>
          </w:p>
        </w:tc>
      </w:tr>
      <w:tr w:rsidR="008B061D" w14:paraId="390D38B4" w14:textId="77777777">
        <w:tc>
          <w:tcPr>
            <w:tcW w:w="0" w:type="auto"/>
          </w:tcPr>
          <w:p w14:paraId="5771931F" w14:textId="77777777" w:rsidR="008B061D" w:rsidRDefault="00427B93">
            <w:pPr>
              <w:pStyle w:val="Compact"/>
              <w:jc w:val="right"/>
            </w:pPr>
            <w:r>
              <w:t>17</w:t>
            </w:r>
          </w:p>
        </w:tc>
        <w:tc>
          <w:tcPr>
            <w:tcW w:w="0" w:type="auto"/>
          </w:tcPr>
          <w:p w14:paraId="3B25ED4B" w14:textId="77777777" w:rsidR="008B061D" w:rsidRDefault="00427B93">
            <w:pPr>
              <w:pStyle w:val="Compact"/>
            </w:pPr>
            <w:r>
              <w:t>commune, pôle, département, surface, carte, université, étudiant, recensement, bassin, agglomération, Paris, prévalence, revenu, travailleur, ville, personnel, migration, rang, INSEE, euro</w:t>
            </w:r>
          </w:p>
        </w:tc>
      </w:tr>
      <w:tr w:rsidR="008B061D" w14:paraId="666A6359" w14:textId="77777777">
        <w:tc>
          <w:tcPr>
            <w:tcW w:w="0" w:type="auto"/>
          </w:tcPr>
          <w:p w14:paraId="4B451ECB" w14:textId="77777777" w:rsidR="008B061D" w:rsidRDefault="00427B93">
            <w:pPr>
              <w:pStyle w:val="Compact"/>
              <w:jc w:val="right"/>
            </w:pPr>
            <w:r>
              <w:t>18</w:t>
            </w:r>
          </w:p>
        </w:tc>
        <w:tc>
          <w:tcPr>
            <w:tcW w:w="0" w:type="auto"/>
          </w:tcPr>
          <w:p w14:paraId="35BB1D93" w14:textId="77777777" w:rsidR="008B061D" w:rsidRDefault="00427B93">
            <w:pPr>
              <w:pStyle w:val="Compact"/>
            </w:pPr>
            <w:r>
              <w:t>village, saison, pluie, station, vallée, précipitation, vitesse, pêche, carte, paysan, température, pêcheur, eau, fleuve, tronçon, forage, mare, événement, troupeau, remontée</w:t>
            </w:r>
          </w:p>
        </w:tc>
      </w:tr>
      <w:tr w:rsidR="008B061D" w14:paraId="42EEEC28" w14:textId="77777777">
        <w:tc>
          <w:tcPr>
            <w:tcW w:w="0" w:type="auto"/>
          </w:tcPr>
          <w:p w14:paraId="1A722A19" w14:textId="77777777" w:rsidR="008B061D" w:rsidRDefault="00427B93">
            <w:pPr>
              <w:pStyle w:val="Compact"/>
              <w:jc w:val="right"/>
            </w:pPr>
            <w:r>
              <w:t>19</w:t>
            </w:r>
          </w:p>
        </w:tc>
        <w:tc>
          <w:tcPr>
            <w:tcW w:w="0" w:type="auto"/>
          </w:tcPr>
          <w:p w14:paraId="28C5AF9D" w14:textId="77777777" w:rsidR="008B061D" w:rsidRDefault="00427B93">
            <w:pPr>
              <w:pStyle w:val="Compact"/>
            </w:pPr>
            <w:r>
              <w:t>paysage, patrimoine, image, touriste, Afrique, tourisme, vallée, musée, lande, plante, montagne, photo, visiteur, classement, photographie, front, forêt, guide|guides, apartheid, parc</w:t>
            </w:r>
          </w:p>
        </w:tc>
      </w:tr>
      <w:tr w:rsidR="008B061D" w14:paraId="014ABA18" w14:textId="77777777">
        <w:tc>
          <w:tcPr>
            <w:tcW w:w="0" w:type="auto"/>
          </w:tcPr>
          <w:p w14:paraId="62E6975E" w14:textId="77777777" w:rsidR="008B061D" w:rsidRDefault="00427B93">
            <w:pPr>
              <w:pStyle w:val="Compact"/>
              <w:jc w:val="right"/>
            </w:pPr>
            <w:r>
              <w:t>20</w:t>
            </w:r>
          </w:p>
        </w:tc>
        <w:tc>
          <w:tcPr>
            <w:tcW w:w="0" w:type="auto"/>
          </w:tcPr>
          <w:p w14:paraId="4349CD03" w14:textId="77777777" w:rsidR="008B061D" w:rsidRDefault="00427B93">
            <w:pPr>
              <w:pStyle w:val="Compact"/>
            </w:pPr>
            <w:r>
              <w:t>port, mer, vent, station, brise, Tunis, température, côte, trafic, Sfax, surface, indice, bus, littoral, chaleur, surcote, vin, vitesse, ville, dépression</w:t>
            </w:r>
          </w:p>
        </w:tc>
      </w:tr>
    </w:tbl>
    <w:p w14:paraId="2AD1E191" w14:textId="77777777" w:rsidR="008B061D" w:rsidRDefault="00427B93">
      <w:r>
        <w:rPr>
          <w:noProof/>
          <w:lang w:val="fr-FR" w:eastAsia="fr-FR"/>
        </w:rPr>
        <w:lastRenderedPageBreak/>
        <w:drawing>
          <wp:inline distT="0" distB="0" distL="0" distR="0" wp14:anchorId="6D7AD455" wp14:editId="1C30C2BB">
            <wp:extent cx="4610100" cy="4610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plot-alloc-1.png"/>
                    <pic:cNvPicPr>
                      <a:picLocks noChangeAspect="1" noChangeArrowheads="1"/>
                    </pic:cNvPicPr>
                  </pic:nvPicPr>
                  <pic:blipFill>
                    <a:blip r:embed="rId14"/>
                    <a:stretch>
                      <a:fillRect/>
                    </a:stretch>
                  </pic:blipFill>
                  <pic:spPr bwMode="auto">
                    <a:xfrm>
                      <a:off x="0" y="0"/>
                      <a:ext cx="4610100" cy="4610100"/>
                    </a:xfrm>
                    <a:prstGeom prst="rect">
                      <a:avLst/>
                    </a:prstGeom>
                    <a:noFill/>
                    <a:ln w="9525">
                      <a:noFill/>
                      <a:headEnd/>
                      <a:tailEnd/>
                    </a:ln>
                  </pic:spPr>
                </pic:pic>
              </a:graphicData>
            </a:graphic>
          </wp:inline>
        </w:drawing>
      </w:r>
    </w:p>
    <w:p w14:paraId="50C75004" w14:textId="77777777" w:rsidR="008B061D" w:rsidRDefault="00427B93">
      <w:pPr>
        <w:pStyle w:val="Heading3"/>
      </w:pPr>
      <w:r>
        <w:t>Analyse des trajectoires des thématiques</w:t>
      </w:r>
    </w:p>
    <w:p w14:paraId="095594B7" w14:textId="77777777" w:rsidR="008B061D" w:rsidRDefault="00427B93">
      <w:r>
        <w:t>Nous recherchons maintenant à classer les séries temporelles selon leur similarité. Pour cela, nous étudions les évolutions sur 3 années consécutives, en permettant un retard entre deux séries de 4 années. Un premier graphique montre la classification obtenue ; le deuxième l'évolution temporelle sur 20 ans des thématiques classées selon leurs similarités.</w:t>
      </w:r>
    </w:p>
    <w:p w14:paraId="3336F7D0" w14:textId="77777777" w:rsidR="008B061D" w:rsidRDefault="00427B93">
      <w:r>
        <w:rPr>
          <w:noProof/>
          <w:lang w:val="fr-FR" w:eastAsia="fr-FR"/>
        </w:rPr>
        <w:lastRenderedPageBreak/>
        <w:drawing>
          <wp:inline distT="0" distB="0" distL="0" distR="0" wp14:anchorId="15AB5189" wp14:editId="6863A0D3">
            <wp:extent cx="4610100" cy="2768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plot-cah-sequence-1.png"/>
                    <pic:cNvPicPr>
                      <a:picLocks noChangeAspect="1" noChangeArrowheads="1"/>
                    </pic:cNvPicPr>
                  </pic:nvPicPr>
                  <pic:blipFill>
                    <a:blip r:embed="rId15"/>
                    <a:stretch>
                      <a:fillRect/>
                    </a:stretch>
                  </pic:blipFill>
                  <pic:spPr bwMode="auto">
                    <a:xfrm>
                      <a:off x="0" y="0"/>
                      <a:ext cx="4610100" cy="2768600"/>
                    </a:xfrm>
                    <a:prstGeom prst="rect">
                      <a:avLst/>
                    </a:prstGeom>
                    <a:noFill/>
                    <a:ln w="9525">
                      <a:noFill/>
                      <a:headEnd/>
                      <a:tailEnd/>
                    </a:ln>
                  </pic:spPr>
                </pic:pic>
              </a:graphicData>
            </a:graphic>
          </wp:inline>
        </w:drawing>
      </w:r>
    </w:p>
    <w:p w14:paraId="5ECDBD67" w14:textId="77777777" w:rsidR="008B061D" w:rsidRDefault="00427B93">
      <w:r>
        <w:rPr>
          <w:noProof/>
          <w:lang w:val="fr-FR" w:eastAsia="fr-FR"/>
        </w:rPr>
        <w:lastRenderedPageBreak/>
        <w:drawing>
          <wp:inline distT="0" distB="0" distL="0" distR="0" wp14:anchorId="511DB75C" wp14:editId="7C103629">
            <wp:extent cx="4610100" cy="6921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plot-evol-nbr-docs-par-themes-1.png"/>
                    <pic:cNvPicPr>
                      <a:picLocks noChangeAspect="1" noChangeArrowheads="1"/>
                    </pic:cNvPicPr>
                  </pic:nvPicPr>
                  <pic:blipFill>
                    <a:blip r:embed="rId16"/>
                    <a:stretch>
                      <a:fillRect/>
                    </a:stretch>
                  </pic:blipFill>
                  <pic:spPr bwMode="auto">
                    <a:xfrm>
                      <a:off x="0" y="0"/>
                      <a:ext cx="4610100" cy="6921500"/>
                    </a:xfrm>
                    <a:prstGeom prst="rect">
                      <a:avLst/>
                    </a:prstGeom>
                    <a:noFill/>
                    <a:ln w="9525">
                      <a:noFill/>
                      <a:headEnd/>
                      <a:tailEnd/>
                    </a:ln>
                  </pic:spPr>
                </pic:pic>
              </a:graphicData>
            </a:graphic>
          </wp:inline>
        </w:drawing>
      </w:r>
    </w:p>
    <w:p w14:paraId="15E80644" w14:textId="77777777" w:rsidR="008B061D" w:rsidRDefault="00427B93">
      <w:pPr>
        <w:pStyle w:val="Heading2"/>
      </w:pPr>
      <w:bookmarkStart w:id="7" w:name="cas-avec-35-thematiques"/>
      <w:bookmarkEnd w:id="7"/>
      <w:r>
        <w:t>Cas avec 35 thématiques</w:t>
      </w:r>
    </w:p>
    <w:p w14:paraId="01451D1F" w14:textId="77777777" w:rsidR="008B061D" w:rsidRDefault="00427B93">
      <w:pPr>
        <w:pStyle w:val="Heading3"/>
      </w:pPr>
      <w:bookmarkStart w:id="8" w:name="analyse-des-thematiques-identifiees-1"/>
      <w:bookmarkEnd w:id="8"/>
      <w:r>
        <w:t>Analyse des thématiques identifiées</w:t>
      </w:r>
    </w:p>
    <w:p w14:paraId="537AED80" w14:textId="77777777" w:rsidR="008B061D" w:rsidRDefault="00427B93">
      <w:r>
        <w:t>Nous présentons ci-dessous les 20 mots, les plus significatifs, qui ont été alloués à chacun des 35 thèmes ; puis un graphique montrant la probabilité d'allocation d'une thématique par document (un document est représenté par un trait fin vertical).</w:t>
      </w:r>
    </w:p>
    <w:tbl>
      <w:tblPr>
        <w:tblW w:w="0" w:type="pct"/>
        <w:tblLook w:val="04A0" w:firstRow="1" w:lastRow="0" w:firstColumn="1" w:lastColumn="0" w:noHBand="0" w:noVBand="1"/>
      </w:tblPr>
      <w:tblGrid>
        <w:gridCol w:w="1028"/>
        <w:gridCol w:w="8934"/>
      </w:tblGrid>
      <w:tr w:rsidR="008B061D" w14:paraId="6A3B4856" w14:textId="77777777">
        <w:tc>
          <w:tcPr>
            <w:tcW w:w="0" w:type="auto"/>
            <w:tcBorders>
              <w:bottom w:val="single" w:sz="0" w:space="0" w:color="auto"/>
            </w:tcBorders>
            <w:vAlign w:val="bottom"/>
          </w:tcPr>
          <w:p w14:paraId="2DF62D08" w14:textId="77777777" w:rsidR="008B061D" w:rsidRDefault="00427B93">
            <w:pPr>
              <w:pStyle w:val="Compact"/>
              <w:jc w:val="right"/>
            </w:pPr>
            <w:r>
              <w:lastRenderedPageBreak/>
              <w:t>Thèmes</w:t>
            </w:r>
          </w:p>
        </w:tc>
        <w:tc>
          <w:tcPr>
            <w:tcW w:w="0" w:type="auto"/>
            <w:tcBorders>
              <w:bottom w:val="single" w:sz="0" w:space="0" w:color="auto"/>
            </w:tcBorders>
            <w:vAlign w:val="bottom"/>
          </w:tcPr>
          <w:p w14:paraId="582A4F91" w14:textId="77777777" w:rsidR="008B061D" w:rsidRDefault="00427B93">
            <w:pPr>
              <w:pStyle w:val="Compact"/>
            </w:pPr>
            <w:r>
              <w:t>Mots</w:t>
            </w:r>
          </w:p>
        </w:tc>
      </w:tr>
      <w:tr w:rsidR="008B061D" w14:paraId="7F483368" w14:textId="77777777">
        <w:tc>
          <w:tcPr>
            <w:tcW w:w="0" w:type="auto"/>
          </w:tcPr>
          <w:p w14:paraId="7F530333" w14:textId="77777777" w:rsidR="008B061D" w:rsidRDefault="00427B93">
            <w:pPr>
              <w:pStyle w:val="Compact"/>
              <w:jc w:val="right"/>
            </w:pPr>
            <w:r>
              <w:t>1</w:t>
            </w:r>
          </w:p>
        </w:tc>
        <w:tc>
          <w:tcPr>
            <w:tcW w:w="0" w:type="auto"/>
          </w:tcPr>
          <w:p w14:paraId="2EAEB450" w14:textId="77777777" w:rsidR="008B061D" w:rsidRDefault="00427B93">
            <w:pPr>
              <w:pStyle w:val="Compact"/>
            </w:pPr>
            <w:r>
              <w:t>vote, carte, parti, département, élection, droit|droite, candidat, contraste, score, participation, canton, CPNT, électorat, liste, scrutin, circonscription, commune, Front, électeur, ville</w:t>
            </w:r>
          </w:p>
        </w:tc>
      </w:tr>
      <w:tr w:rsidR="008B061D" w14:paraId="57364593" w14:textId="77777777">
        <w:tc>
          <w:tcPr>
            <w:tcW w:w="0" w:type="auto"/>
          </w:tcPr>
          <w:p w14:paraId="0FE90E87" w14:textId="77777777" w:rsidR="008B061D" w:rsidRDefault="00427B93">
            <w:pPr>
              <w:pStyle w:val="Compact"/>
              <w:jc w:val="right"/>
            </w:pPr>
            <w:r>
              <w:t>2</w:t>
            </w:r>
          </w:p>
        </w:tc>
        <w:tc>
          <w:tcPr>
            <w:tcW w:w="0" w:type="auto"/>
          </w:tcPr>
          <w:p w14:paraId="7ADEFA53" w14:textId="77777777" w:rsidR="008B061D" w:rsidRDefault="00427B93">
            <w:pPr>
              <w:pStyle w:val="Compact"/>
            </w:pPr>
            <w:r>
              <w:t>sol, occupation, carte, surface, densité, simulation, cellule, modélisation, écosystème, plantation, voisinage, simuler, forêt, matrice, probabilité, scénario, prédire, pixel, Homo, couplage</w:t>
            </w:r>
          </w:p>
        </w:tc>
      </w:tr>
      <w:tr w:rsidR="008B061D" w14:paraId="4D72EBE1" w14:textId="77777777">
        <w:tc>
          <w:tcPr>
            <w:tcW w:w="0" w:type="auto"/>
          </w:tcPr>
          <w:p w14:paraId="58180951" w14:textId="77777777" w:rsidR="008B061D" w:rsidRDefault="00427B93">
            <w:pPr>
              <w:pStyle w:val="Compact"/>
              <w:jc w:val="right"/>
            </w:pPr>
            <w:r>
              <w:t>3</w:t>
            </w:r>
          </w:p>
        </w:tc>
        <w:tc>
          <w:tcPr>
            <w:tcW w:w="0" w:type="auto"/>
          </w:tcPr>
          <w:p w14:paraId="2D2A5E5D" w14:textId="77777777" w:rsidR="008B061D" w:rsidRDefault="00427B93">
            <w:pPr>
              <w:pStyle w:val="Compact"/>
            </w:pPr>
            <w:r>
              <w:t>risque, vulnérabilité, aléa, gestion, catastrophe, inondation, carte, prévention, scénario, eau, accident, résilience, quartier, joueur, ville, séisme, Quito, endommagement, État, événement</w:t>
            </w:r>
          </w:p>
        </w:tc>
      </w:tr>
      <w:tr w:rsidR="008B061D" w14:paraId="00993F97" w14:textId="77777777">
        <w:tc>
          <w:tcPr>
            <w:tcW w:w="0" w:type="auto"/>
          </w:tcPr>
          <w:p w14:paraId="4CCFE543" w14:textId="77777777" w:rsidR="008B061D" w:rsidRDefault="00427B93">
            <w:pPr>
              <w:pStyle w:val="Compact"/>
              <w:jc w:val="right"/>
            </w:pPr>
            <w:r>
              <w:t>4</w:t>
            </w:r>
          </w:p>
        </w:tc>
        <w:tc>
          <w:tcPr>
            <w:tcW w:w="0" w:type="auto"/>
          </w:tcPr>
          <w:p w14:paraId="5E9B22F7" w14:textId="77777777" w:rsidR="008B061D" w:rsidRDefault="00427B93">
            <w:pPr>
              <w:pStyle w:val="Compact"/>
            </w:pPr>
            <w:r>
              <w:t>côte, mer, vent, littoral, ambiance, magazine, surcote, indice, tempête, dépression, eau, espèce, guide|guides, consultation, submersion, notoriété, événement, bai|baie, Lion, jardin</w:t>
            </w:r>
          </w:p>
        </w:tc>
      </w:tr>
      <w:tr w:rsidR="008B061D" w14:paraId="12D0F2A7" w14:textId="77777777">
        <w:tc>
          <w:tcPr>
            <w:tcW w:w="0" w:type="auto"/>
          </w:tcPr>
          <w:p w14:paraId="12293FE0" w14:textId="77777777" w:rsidR="008B061D" w:rsidRDefault="00427B93">
            <w:pPr>
              <w:pStyle w:val="Compact"/>
              <w:jc w:val="right"/>
            </w:pPr>
            <w:r>
              <w:t>5</w:t>
            </w:r>
          </w:p>
        </w:tc>
        <w:tc>
          <w:tcPr>
            <w:tcW w:w="0" w:type="auto"/>
          </w:tcPr>
          <w:p w14:paraId="53843ACF" w14:textId="77777777" w:rsidR="008B061D" w:rsidRDefault="00427B93">
            <w:pPr>
              <w:pStyle w:val="Compact"/>
            </w:pPr>
            <w:r>
              <w:t>agent, simulation, modélisation, feu, graphe, déplacement, scénario, simuler, espèce, bâtiment, événement, nœud, cellule, trajectoire, algorithme, voisinage, innovation, paysage, probabilité, module</w:t>
            </w:r>
          </w:p>
        </w:tc>
      </w:tr>
      <w:tr w:rsidR="008B061D" w14:paraId="51DBB22D" w14:textId="77777777">
        <w:tc>
          <w:tcPr>
            <w:tcW w:w="0" w:type="auto"/>
          </w:tcPr>
          <w:p w14:paraId="74F9AB8F" w14:textId="77777777" w:rsidR="008B061D" w:rsidRDefault="00427B93">
            <w:pPr>
              <w:pStyle w:val="Compact"/>
              <w:jc w:val="right"/>
            </w:pPr>
            <w:r>
              <w:t>6</w:t>
            </w:r>
          </w:p>
        </w:tc>
        <w:tc>
          <w:tcPr>
            <w:tcW w:w="0" w:type="auto"/>
          </w:tcPr>
          <w:p w14:paraId="29378450" w14:textId="77777777" w:rsidR="008B061D" w:rsidRDefault="00427B93">
            <w:pPr>
              <w:pStyle w:val="Compact"/>
            </w:pPr>
            <w:r>
              <w:t>commune, biodiversité, parc, trame, zonage, espèce, gestion, sol, bureau, indicateur, surface, document, aménagement, aire, occupation, classement, urbanisation, urbanisme, paysage, PLU</w:t>
            </w:r>
          </w:p>
        </w:tc>
      </w:tr>
      <w:tr w:rsidR="008B061D" w14:paraId="76024745" w14:textId="77777777">
        <w:tc>
          <w:tcPr>
            <w:tcW w:w="0" w:type="auto"/>
          </w:tcPr>
          <w:p w14:paraId="744F3C44" w14:textId="77777777" w:rsidR="008B061D" w:rsidRDefault="00427B93">
            <w:pPr>
              <w:pStyle w:val="Compact"/>
              <w:jc w:val="right"/>
            </w:pPr>
            <w:r>
              <w:t>7</w:t>
            </w:r>
          </w:p>
        </w:tc>
        <w:tc>
          <w:tcPr>
            <w:tcW w:w="0" w:type="auto"/>
          </w:tcPr>
          <w:p w14:paraId="1EC7E754" w14:textId="77777777" w:rsidR="008B061D" w:rsidRDefault="00427B93">
            <w:pPr>
              <w:pStyle w:val="Compact"/>
            </w:pPr>
            <w:r>
              <w:t>aménagement, urbanisme, ville, Loire, eau, île, gestion, Lyon, Montréal, Paris, fleuve, tsunami, Seine, ouvrage, décentralisation, lit, équipe, barrage, urbaniste, inondation</w:t>
            </w:r>
          </w:p>
        </w:tc>
      </w:tr>
      <w:tr w:rsidR="008B061D" w14:paraId="17BAE5C8" w14:textId="77777777">
        <w:tc>
          <w:tcPr>
            <w:tcW w:w="0" w:type="auto"/>
          </w:tcPr>
          <w:p w14:paraId="50752664" w14:textId="77777777" w:rsidR="008B061D" w:rsidRDefault="00427B93">
            <w:pPr>
              <w:pStyle w:val="Compact"/>
              <w:jc w:val="right"/>
            </w:pPr>
            <w:r>
              <w:t>8</w:t>
            </w:r>
          </w:p>
        </w:tc>
        <w:tc>
          <w:tcPr>
            <w:tcW w:w="0" w:type="auto"/>
          </w:tcPr>
          <w:p w14:paraId="394E9BC7" w14:textId="77777777" w:rsidR="008B061D" w:rsidRDefault="00427B93">
            <w:pPr>
              <w:pStyle w:val="Compact"/>
            </w:pPr>
            <w:r>
              <w:t>http, www, diaspora, org, Afrique, département, com, touriste, html, htm, maladie, octobre, Internet, revue, page, peste, web, député, and, province</w:t>
            </w:r>
          </w:p>
        </w:tc>
      </w:tr>
      <w:tr w:rsidR="008B061D" w14:paraId="4A17697A" w14:textId="77777777">
        <w:tc>
          <w:tcPr>
            <w:tcW w:w="0" w:type="auto"/>
          </w:tcPr>
          <w:p w14:paraId="780DDDE1" w14:textId="77777777" w:rsidR="008B061D" w:rsidRDefault="00427B93">
            <w:pPr>
              <w:pStyle w:val="Compact"/>
              <w:jc w:val="right"/>
            </w:pPr>
            <w:r>
              <w:t>9</w:t>
            </w:r>
          </w:p>
        </w:tc>
        <w:tc>
          <w:tcPr>
            <w:tcW w:w="0" w:type="auto"/>
          </w:tcPr>
          <w:p w14:paraId="4705F1BB" w14:textId="77777777" w:rsidR="008B061D" w:rsidRDefault="00427B93">
            <w:pPr>
              <w:pStyle w:val="Compact"/>
            </w:pPr>
            <w:r>
              <w:t>géographie, Université, Paris, carte, voyage, île, géographe, colloque, Vidal, auteur, UMR, suivre|être, texte, planche, livre, science, Blache, récit, Géographie, lire</w:t>
            </w:r>
          </w:p>
        </w:tc>
      </w:tr>
      <w:tr w:rsidR="008B061D" w14:paraId="73B1429E" w14:textId="77777777">
        <w:tc>
          <w:tcPr>
            <w:tcW w:w="0" w:type="auto"/>
          </w:tcPr>
          <w:p w14:paraId="7F363F4A" w14:textId="77777777" w:rsidR="008B061D" w:rsidRDefault="00427B93">
            <w:pPr>
              <w:pStyle w:val="Compact"/>
              <w:jc w:val="right"/>
            </w:pPr>
            <w:r>
              <w:t>10</w:t>
            </w:r>
          </w:p>
        </w:tc>
        <w:tc>
          <w:tcPr>
            <w:tcW w:w="0" w:type="auto"/>
          </w:tcPr>
          <w:p w14:paraId="5F26EF25" w14:textId="77777777" w:rsidR="008B061D" w:rsidRDefault="00427B93">
            <w:pPr>
              <w:pStyle w:val="Compact"/>
            </w:pPr>
            <w:r>
              <w:t>géographie, élève, géographe, enseignement, texte, science, identité, paysage, image, discipline, enseignant, professeur, pensée, auteur, photographie, mot, enseigner, thème, posture, photo</w:t>
            </w:r>
          </w:p>
        </w:tc>
      </w:tr>
      <w:tr w:rsidR="008B061D" w14:paraId="1716D111" w14:textId="77777777">
        <w:tc>
          <w:tcPr>
            <w:tcW w:w="0" w:type="auto"/>
          </w:tcPr>
          <w:p w14:paraId="7255A1FA" w14:textId="77777777" w:rsidR="008B061D" w:rsidRDefault="00427B93">
            <w:pPr>
              <w:pStyle w:val="Compact"/>
              <w:jc w:val="right"/>
            </w:pPr>
            <w:r>
              <w:t>11</w:t>
            </w:r>
          </w:p>
        </w:tc>
        <w:tc>
          <w:tcPr>
            <w:tcW w:w="0" w:type="auto"/>
          </w:tcPr>
          <w:p w14:paraId="5A33FA51" w14:textId="77777777" w:rsidR="008B061D" w:rsidRDefault="00427B93">
            <w:pPr>
              <w:pStyle w:val="Compact"/>
            </w:pPr>
            <w:r>
              <w:t>image, eau, surface, sol, résolution, végétation, pixel, classification, satellite, télédétection, bâti, canal, SPOT, gestion, habitation, réflectance, capteur, carte, estimation, Landsat</w:t>
            </w:r>
          </w:p>
        </w:tc>
      </w:tr>
      <w:tr w:rsidR="008B061D" w14:paraId="6FBFECCB" w14:textId="77777777">
        <w:tc>
          <w:tcPr>
            <w:tcW w:w="0" w:type="auto"/>
          </w:tcPr>
          <w:p w14:paraId="615F3245" w14:textId="77777777" w:rsidR="008B061D" w:rsidRDefault="00427B93">
            <w:pPr>
              <w:pStyle w:val="Compact"/>
              <w:jc w:val="right"/>
            </w:pPr>
            <w:r>
              <w:t>12</w:t>
            </w:r>
          </w:p>
        </w:tc>
        <w:tc>
          <w:tcPr>
            <w:tcW w:w="0" w:type="auto"/>
          </w:tcPr>
          <w:p w14:paraId="1C186AA5" w14:textId="77777777" w:rsidR="008B061D" w:rsidRDefault="00427B93">
            <w:pPr>
              <w:pStyle w:val="Compact"/>
            </w:pPr>
            <w:r>
              <w:t>mobilité, ménage, logement, déplacement, quartier, ville, trajet, enquêter, accessibilité, recensement, banlieue, migration, domicile, bus, trajectoire, pôle, arrondissement, marche, femme, rue</w:t>
            </w:r>
          </w:p>
        </w:tc>
      </w:tr>
      <w:tr w:rsidR="008B061D" w14:paraId="5DBD6976" w14:textId="77777777">
        <w:tc>
          <w:tcPr>
            <w:tcW w:w="0" w:type="auto"/>
          </w:tcPr>
          <w:p w14:paraId="30EC1212" w14:textId="77777777" w:rsidR="008B061D" w:rsidRDefault="00427B93">
            <w:pPr>
              <w:pStyle w:val="Compact"/>
              <w:jc w:val="right"/>
            </w:pPr>
            <w:r>
              <w:t>13</w:t>
            </w:r>
          </w:p>
        </w:tc>
        <w:tc>
          <w:tcPr>
            <w:tcW w:w="0" w:type="auto"/>
          </w:tcPr>
          <w:p w14:paraId="6B7E0CC9" w14:textId="77777777" w:rsidR="008B061D" w:rsidRDefault="00427B93">
            <w:pPr>
              <w:pStyle w:val="Compact"/>
            </w:pPr>
            <w:r>
              <w:t>ville, rue, quartier, nuit, mer, tourisme, plage, hôtel, photo, vendeur, bâtiment, touriste, monument, visiteur, bai|baie, paysage, démolition, eau, port, style</w:t>
            </w:r>
          </w:p>
        </w:tc>
      </w:tr>
      <w:tr w:rsidR="008B061D" w14:paraId="3E06BF71" w14:textId="77777777">
        <w:tc>
          <w:tcPr>
            <w:tcW w:w="0" w:type="auto"/>
          </w:tcPr>
          <w:p w14:paraId="4683CA2E" w14:textId="77777777" w:rsidR="008B061D" w:rsidRDefault="00427B93">
            <w:pPr>
              <w:pStyle w:val="Compact"/>
              <w:jc w:val="right"/>
            </w:pPr>
            <w:r>
              <w:t>14</w:t>
            </w:r>
          </w:p>
        </w:tc>
        <w:tc>
          <w:tcPr>
            <w:tcW w:w="0" w:type="auto"/>
          </w:tcPr>
          <w:p w14:paraId="48F01948" w14:textId="77777777" w:rsidR="008B061D" w:rsidRDefault="00427B93">
            <w:pPr>
              <w:pStyle w:val="Compact"/>
            </w:pPr>
            <w:r>
              <w:t>géographie, science, revue, université, géographe, discipline, étudiant, Géographie, mot, géomorphologie, Brésil, Paris, publication, liste, enseignement, institut, langue, Deffontaines, bulletin, auteur</w:t>
            </w:r>
          </w:p>
        </w:tc>
      </w:tr>
      <w:tr w:rsidR="008B061D" w14:paraId="56A60204" w14:textId="77777777">
        <w:tc>
          <w:tcPr>
            <w:tcW w:w="0" w:type="auto"/>
          </w:tcPr>
          <w:p w14:paraId="23EB1530" w14:textId="77777777" w:rsidR="008B061D" w:rsidRDefault="00427B93">
            <w:pPr>
              <w:pStyle w:val="Compact"/>
              <w:jc w:val="right"/>
            </w:pPr>
            <w:r>
              <w:t>15</w:t>
            </w:r>
          </w:p>
        </w:tc>
        <w:tc>
          <w:tcPr>
            <w:tcW w:w="0" w:type="auto"/>
          </w:tcPr>
          <w:p w14:paraId="0C98A2B0" w14:textId="77777777" w:rsidR="008B061D" w:rsidRDefault="00427B93">
            <w:pPr>
              <w:pStyle w:val="Compact"/>
            </w:pPr>
            <w:r>
              <w:t>gouvernance, aménagement, commune, durabilité, ZAC, quartier, État, indicateur, Tunis, personnel, participation, logement, coordination, citoyen, document, dépense, union, Paris, discontinuité, auteur</w:t>
            </w:r>
          </w:p>
        </w:tc>
      </w:tr>
      <w:tr w:rsidR="008B061D" w14:paraId="5A3DD66E" w14:textId="77777777">
        <w:tc>
          <w:tcPr>
            <w:tcW w:w="0" w:type="auto"/>
          </w:tcPr>
          <w:p w14:paraId="39A8499E" w14:textId="77777777" w:rsidR="008B061D" w:rsidRDefault="00427B93">
            <w:pPr>
              <w:pStyle w:val="Compact"/>
              <w:jc w:val="right"/>
            </w:pPr>
            <w:r>
              <w:lastRenderedPageBreak/>
              <w:t>16</w:t>
            </w:r>
          </w:p>
        </w:tc>
        <w:tc>
          <w:tcPr>
            <w:tcW w:w="0" w:type="auto"/>
          </w:tcPr>
          <w:p w14:paraId="081CF709" w14:textId="77777777" w:rsidR="008B061D" w:rsidRDefault="00427B93">
            <w:pPr>
              <w:pStyle w:val="Compact"/>
            </w:pPr>
            <w:r>
              <w:t>ville, quartier, patrimoine, aire, décroissance, urbanisme, image, métropole, Allemagne, Paris, Nantes, auteur, revalorisation, Bordeaux, marketing, Marseille, urbaine, urbanité, logement, ville-centre</w:t>
            </w:r>
          </w:p>
        </w:tc>
      </w:tr>
      <w:tr w:rsidR="008B061D" w14:paraId="7A49C212" w14:textId="77777777">
        <w:tc>
          <w:tcPr>
            <w:tcW w:w="0" w:type="auto"/>
          </w:tcPr>
          <w:p w14:paraId="115822B7" w14:textId="77777777" w:rsidR="008B061D" w:rsidRDefault="00427B93">
            <w:pPr>
              <w:pStyle w:val="Compact"/>
              <w:jc w:val="right"/>
            </w:pPr>
            <w:r>
              <w:t>17</w:t>
            </w:r>
          </w:p>
        </w:tc>
        <w:tc>
          <w:tcPr>
            <w:tcW w:w="0" w:type="auto"/>
          </w:tcPr>
          <w:p w14:paraId="7D387768" w14:textId="77777777" w:rsidR="008B061D" w:rsidRDefault="00427B93">
            <w:pPr>
              <w:pStyle w:val="Compact"/>
            </w:pPr>
            <w:r>
              <w:t>ville, quartier, États-Unis, gentrification, gang, exclusion, logement, front, néolibéralisme, Chicago, Los, Angeles, New, apartheid, Paris, York, auteur, urbanisation, banlieue, carte</w:t>
            </w:r>
          </w:p>
        </w:tc>
      </w:tr>
      <w:tr w:rsidR="008B061D" w14:paraId="6447B81D" w14:textId="77777777">
        <w:tc>
          <w:tcPr>
            <w:tcW w:w="0" w:type="auto"/>
          </w:tcPr>
          <w:p w14:paraId="7AA71EF4" w14:textId="77777777" w:rsidR="008B061D" w:rsidRDefault="00427B93">
            <w:pPr>
              <w:pStyle w:val="Compact"/>
              <w:jc w:val="right"/>
            </w:pPr>
            <w:r>
              <w:t>18</w:t>
            </w:r>
          </w:p>
        </w:tc>
        <w:tc>
          <w:tcPr>
            <w:tcW w:w="0" w:type="auto"/>
          </w:tcPr>
          <w:p w14:paraId="785B5E90" w14:textId="77777777" w:rsidR="008B061D" w:rsidRDefault="00427B93">
            <w:pPr>
              <w:pStyle w:val="Compact"/>
            </w:pPr>
            <w:r>
              <w:t>bâtiment, vote, meubler, location, logement, Paris, bloc, patrimoine, parc, édition, Wright, occupation, fête, Japonais, PECO, Russie, arrondissement, graphe, Pologne, ménage</w:t>
            </w:r>
          </w:p>
        </w:tc>
      </w:tr>
      <w:tr w:rsidR="008B061D" w14:paraId="44D36395" w14:textId="77777777">
        <w:tc>
          <w:tcPr>
            <w:tcW w:w="0" w:type="auto"/>
          </w:tcPr>
          <w:p w14:paraId="2E6F2FD7" w14:textId="77777777" w:rsidR="008B061D" w:rsidRDefault="00427B93">
            <w:pPr>
              <w:pStyle w:val="Compact"/>
              <w:jc w:val="right"/>
            </w:pPr>
            <w:r>
              <w:t>19</w:t>
            </w:r>
          </w:p>
        </w:tc>
        <w:tc>
          <w:tcPr>
            <w:tcW w:w="0" w:type="auto"/>
          </w:tcPr>
          <w:p w14:paraId="7A8B15E1" w14:textId="77777777" w:rsidR="008B061D" w:rsidRDefault="00427B93">
            <w:pPr>
              <w:pStyle w:val="Compact"/>
            </w:pPr>
            <w:r>
              <w:t>eau, station, température, pluie, saison, débit, brise, bassin, mer, fig, vent, étiage, humidité, indice, précipitation, canal, ville, surface, vitesse, chaleur</w:t>
            </w:r>
          </w:p>
        </w:tc>
      </w:tr>
      <w:tr w:rsidR="008B061D" w14:paraId="290826FE" w14:textId="77777777">
        <w:tc>
          <w:tcPr>
            <w:tcW w:w="0" w:type="auto"/>
          </w:tcPr>
          <w:p w14:paraId="7CA014EE" w14:textId="77777777" w:rsidR="008B061D" w:rsidRDefault="00427B93">
            <w:pPr>
              <w:pStyle w:val="Compact"/>
              <w:jc w:val="right"/>
            </w:pPr>
            <w:r>
              <w:t>20</w:t>
            </w:r>
          </w:p>
        </w:tc>
        <w:tc>
          <w:tcPr>
            <w:tcW w:w="0" w:type="auto"/>
          </w:tcPr>
          <w:p w14:paraId="244FEB71" w14:textId="77777777" w:rsidR="008B061D" w:rsidRDefault="00427B93">
            <w:pPr>
              <w:pStyle w:val="Compact"/>
            </w:pPr>
            <w:r>
              <w:t>ouvrage, auteur, chapitre, sommet, lecteur, livre, mangrove, texte, contribution, boîte, inégalité, page, science, centralité, grille, longueur, rue, estuaire, bibliographie, regretter</w:t>
            </w:r>
          </w:p>
        </w:tc>
      </w:tr>
      <w:tr w:rsidR="008B061D" w14:paraId="6BD8609E" w14:textId="77777777">
        <w:tc>
          <w:tcPr>
            <w:tcW w:w="0" w:type="auto"/>
          </w:tcPr>
          <w:p w14:paraId="38CCA90D" w14:textId="77777777" w:rsidR="008B061D" w:rsidRDefault="00427B93">
            <w:pPr>
              <w:pStyle w:val="Compact"/>
              <w:jc w:val="right"/>
            </w:pPr>
            <w:r>
              <w:t>21</w:t>
            </w:r>
          </w:p>
        </w:tc>
        <w:tc>
          <w:tcPr>
            <w:tcW w:w="0" w:type="auto"/>
          </w:tcPr>
          <w:p w14:paraId="1E7E3C34" w14:textId="77777777" w:rsidR="008B061D" w:rsidRDefault="00427B93">
            <w:pPr>
              <w:pStyle w:val="Compact"/>
            </w:pPr>
            <w:r>
              <w:t>port, ville, village, surface, prévalence, trafic, santé, pêcheur, pêche, Dakar, rangée, marchandise, carte, tremblement, fleuve, grappe, Bamako, rayonnement, accessibilité, Italie</w:t>
            </w:r>
          </w:p>
        </w:tc>
      </w:tr>
      <w:tr w:rsidR="008B061D" w14:paraId="72860B87" w14:textId="77777777">
        <w:tc>
          <w:tcPr>
            <w:tcW w:w="0" w:type="auto"/>
          </w:tcPr>
          <w:p w14:paraId="66FF8369" w14:textId="77777777" w:rsidR="008B061D" w:rsidRDefault="00427B93">
            <w:pPr>
              <w:pStyle w:val="Compact"/>
              <w:jc w:val="right"/>
            </w:pPr>
            <w:r>
              <w:t>22</w:t>
            </w:r>
          </w:p>
        </w:tc>
        <w:tc>
          <w:tcPr>
            <w:tcW w:w="0" w:type="auto"/>
          </w:tcPr>
          <w:p w14:paraId="73613047" w14:textId="77777777" w:rsidR="008B061D" w:rsidRDefault="00427B93">
            <w:pPr>
              <w:pStyle w:val="Compact"/>
            </w:pPr>
            <w:r>
              <w:t>émission, vitesse, véhicule, consommation, gaz, carte, étudiant, commune, serre, bruit, ville, publicité, déchet, Saint-Pétersbourg, trafic, coefficient, université, gare, Moscou, confection</w:t>
            </w:r>
          </w:p>
        </w:tc>
      </w:tr>
      <w:tr w:rsidR="008B061D" w14:paraId="29782452" w14:textId="77777777">
        <w:tc>
          <w:tcPr>
            <w:tcW w:w="0" w:type="auto"/>
          </w:tcPr>
          <w:p w14:paraId="1B751E13" w14:textId="77777777" w:rsidR="008B061D" w:rsidRDefault="00427B93">
            <w:pPr>
              <w:pStyle w:val="Compact"/>
              <w:jc w:val="right"/>
            </w:pPr>
            <w:r>
              <w:t>23</w:t>
            </w:r>
          </w:p>
        </w:tc>
        <w:tc>
          <w:tcPr>
            <w:tcW w:w="0" w:type="auto"/>
          </w:tcPr>
          <w:p w14:paraId="770F8542" w14:textId="77777777" w:rsidR="008B061D" w:rsidRDefault="00427B93">
            <w:pPr>
              <w:pStyle w:val="Compact"/>
            </w:pPr>
            <w:r>
              <w:t>île, santé, soin, migrant, compagnie, archipel, mare, Maurice, province, transhumance, forage, centralité, noix, aéroport, accueil, hôpital, Air, Natura, tourisme, Tokyo</w:t>
            </w:r>
          </w:p>
        </w:tc>
      </w:tr>
      <w:tr w:rsidR="008B061D" w14:paraId="02768BAA" w14:textId="77777777">
        <w:tc>
          <w:tcPr>
            <w:tcW w:w="0" w:type="auto"/>
          </w:tcPr>
          <w:p w14:paraId="011634A3" w14:textId="77777777" w:rsidR="008B061D" w:rsidRDefault="00427B93">
            <w:pPr>
              <w:pStyle w:val="Compact"/>
              <w:jc w:val="right"/>
            </w:pPr>
            <w:r>
              <w:t>24</w:t>
            </w:r>
          </w:p>
        </w:tc>
        <w:tc>
          <w:tcPr>
            <w:tcW w:w="0" w:type="auto"/>
          </w:tcPr>
          <w:p w14:paraId="4BEDF255" w14:textId="77777777" w:rsidR="008B061D" w:rsidRDefault="00427B93">
            <w:pPr>
              <w:pStyle w:val="Compact"/>
            </w:pPr>
            <w:r>
              <w:t>travailleur, Brésil, Rio, eau, commune, vallée, parcelle, Guyane, frontière, village, carte, bassin, São, exploitation, producteur, canne, étang, État, colonisation, Espagne</w:t>
            </w:r>
          </w:p>
        </w:tc>
      </w:tr>
      <w:tr w:rsidR="008B061D" w14:paraId="78509D12" w14:textId="77777777">
        <w:tc>
          <w:tcPr>
            <w:tcW w:w="0" w:type="auto"/>
          </w:tcPr>
          <w:p w14:paraId="18D89D1A" w14:textId="77777777" w:rsidR="008B061D" w:rsidRDefault="00427B93">
            <w:pPr>
              <w:pStyle w:val="Compact"/>
              <w:jc w:val="right"/>
            </w:pPr>
            <w:r>
              <w:t>25</w:t>
            </w:r>
          </w:p>
        </w:tc>
        <w:tc>
          <w:tcPr>
            <w:tcW w:w="0" w:type="auto"/>
          </w:tcPr>
          <w:p w14:paraId="490FA598" w14:textId="77777777" w:rsidR="008B061D" w:rsidRDefault="00427B93">
            <w:pPr>
              <w:pStyle w:val="Compact"/>
            </w:pPr>
            <w:r>
              <w:t>entreprise, pôle, innovation, ville, client, cluster, Paris, Internet, télétravail, capital, agglomération, firme, technologie, usine, aéroport, Londres, délocalisation, bassin, salaire, investisseur</w:t>
            </w:r>
          </w:p>
        </w:tc>
      </w:tr>
      <w:tr w:rsidR="008B061D" w14:paraId="1D0DBB93" w14:textId="77777777">
        <w:tc>
          <w:tcPr>
            <w:tcW w:w="0" w:type="auto"/>
          </w:tcPr>
          <w:p w14:paraId="47A6A81C" w14:textId="77777777" w:rsidR="008B061D" w:rsidRDefault="00427B93">
            <w:pPr>
              <w:pStyle w:val="Compact"/>
              <w:jc w:val="right"/>
            </w:pPr>
            <w:r>
              <w:t>26</w:t>
            </w:r>
          </w:p>
        </w:tc>
        <w:tc>
          <w:tcPr>
            <w:tcW w:w="0" w:type="auto"/>
          </w:tcPr>
          <w:p w14:paraId="5F8C1BA7" w14:textId="77777777" w:rsidR="008B061D" w:rsidRDefault="00427B93">
            <w:pPr>
              <w:pStyle w:val="Compact"/>
            </w:pPr>
            <w:r>
              <w:t>frontière, États, État, nation, identité, coopération, union, Chine, Asie, république, Québec, Arendt, Etat, citoyen, réforme, équité, agenda, Allemagne, Ouzbékistan, peuple</w:t>
            </w:r>
          </w:p>
        </w:tc>
      </w:tr>
      <w:tr w:rsidR="008B061D" w14:paraId="6BB3A9C8" w14:textId="77777777">
        <w:tc>
          <w:tcPr>
            <w:tcW w:w="0" w:type="auto"/>
          </w:tcPr>
          <w:p w14:paraId="32E1AB14" w14:textId="77777777" w:rsidR="008B061D" w:rsidRDefault="00427B93">
            <w:pPr>
              <w:pStyle w:val="Compact"/>
              <w:jc w:val="right"/>
            </w:pPr>
            <w:r>
              <w:t>27</w:t>
            </w:r>
          </w:p>
        </w:tc>
        <w:tc>
          <w:tcPr>
            <w:tcW w:w="0" w:type="auto"/>
          </w:tcPr>
          <w:p w14:paraId="166CEC58" w14:textId="77777777" w:rsidR="008B061D" w:rsidRDefault="00427B93">
            <w:pPr>
              <w:pStyle w:val="Compact"/>
            </w:pPr>
            <w:r>
              <w:t>ville, densité, agglomération, métropole, indicateur, aire, urbanisation, accessibilité, indice, étalement, recensement, centralité, éruption, corrélation, métropolisation, grille, clinique, commune, municipalité, surface</w:t>
            </w:r>
          </w:p>
        </w:tc>
      </w:tr>
      <w:tr w:rsidR="008B061D" w14:paraId="4F59A4CF" w14:textId="77777777">
        <w:tc>
          <w:tcPr>
            <w:tcW w:w="0" w:type="auto"/>
          </w:tcPr>
          <w:p w14:paraId="6685583D" w14:textId="77777777" w:rsidR="008B061D" w:rsidRDefault="00427B93">
            <w:pPr>
              <w:pStyle w:val="Compact"/>
              <w:jc w:val="right"/>
            </w:pPr>
            <w:r>
              <w:t>28</w:t>
            </w:r>
          </w:p>
        </w:tc>
        <w:tc>
          <w:tcPr>
            <w:tcW w:w="0" w:type="auto"/>
          </w:tcPr>
          <w:p w14:paraId="2496FC4C" w14:textId="77777777" w:rsidR="008B061D" w:rsidRDefault="00427B93">
            <w:pPr>
              <w:pStyle w:val="Compact"/>
            </w:pPr>
            <w:r>
              <w:t>paysage, indice, montagne, vallée, cimetière, ségrégation, image, jardin, barrage, tronçon, oasis, guide|guides, touriste, versant, palmier, autocorrélation, compagnie, matrice, mot, égalité</w:t>
            </w:r>
          </w:p>
        </w:tc>
      </w:tr>
      <w:tr w:rsidR="008B061D" w14:paraId="2953CFB2" w14:textId="77777777">
        <w:tc>
          <w:tcPr>
            <w:tcW w:w="0" w:type="auto"/>
          </w:tcPr>
          <w:p w14:paraId="3D1471B1" w14:textId="77777777" w:rsidR="008B061D" w:rsidRDefault="00427B93">
            <w:pPr>
              <w:pStyle w:val="Compact"/>
              <w:jc w:val="right"/>
            </w:pPr>
            <w:r>
              <w:t>29</w:t>
            </w:r>
          </w:p>
        </w:tc>
        <w:tc>
          <w:tcPr>
            <w:tcW w:w="0" w:type="auto"/>
          </w:tcPr>
          <w:p w14:paraId="545A5AA2" w14:textId="77777777" w:rsidR="008B061D" w:rsidRDefault="00427B93">
            <w:pPr>
              <w:pStyle w:val="Compact"/>
            </w:pPr>
            <w:r>
              <w:t>exploitation, agriculteur, agriculture, forêt, gestion, village, exploitant, parcelle, sol, paysan, femme, eau, paysage, surface, photographie, savane, contrat, terroir, CTE, commune</w:t>
            </w:r>
          </w:p>
        </w:tc>
      </w:tr>
      <w:tr w:rsidR="008B061D" w14:paraId="116118F3" w14:textId="77777777">
        <w:tc>
          <w:tcPr>
            <w:tcW w:w="0" w:type="auto"/>
          </w:tcPr>
          <w:p w14:paraId="0F53A726" w14:textId="77777777" w:rsidR="008B061D" w:rsidRDefault="00427B93">
            <w:pPr>
              <w:pStyle w:val="Compact"/>
              <w:jc w:val="right"/>
            </w:pPr>
            <w:r>
              <w:t>30</w:t>
            </w:r>
          </w:p>
        </w:tc>
        <w:tc>
          <w:tcPr>
            <w:tcW w:w="0" w:type="auto"/>
          </w:tcPr>
          <w:p w14:paraId="17401B39" w14:textId="77777777" w:rsidR="008B061D" w:rsidRDefault="00427B93">
            <w:pPr>
              <w:pStyle w:val="Compact"/>
            </w:pPr>
            <w:r>
              <w:t>géographe, mondialisation, Reclus, reclus, Chine, géographie, peuple, auteur, Asie, civilisation, ouvrage, Méditerranée, guerre, texte, voyage, voyageur, mot, nation, mer, livre</w:t>
            </w:r>
          </w:p>
        </w:tc>
      </w:tr>
      <w:tr w:rsidR="008B061D" w14:paraId="16E9655B" w14:textId="77777777">
        <w:tc>
          <w:tcPr>
            <w:tcW w:w="0" w:type="auto"/>
          </w:tcPr>
          <w:p w14:paraId="5506E171" w14:textId="77777777" w:rsidR="008B061D" w:rsidRDefault="00427B93">
            <w:pPr>
              <w:pStyle w:val="Compact"/>
              <w:jc w:val="right"/>
            </w:pPr>
            <w:r>
              <w:lastRenderedPageBreak/>
              <w:t>31</w:t>
            </w:r>
          </w:p>
        </w:tc>
        <w:tc>
          <w:tcPr>
            <w:tcW w:w="0" w:type="auto"/>
          </w:tcPr>
          <w:p w14:paraId="04038A9D" w14:textId="77777777" w:rsidR="008B061D" w:rsidRDefault="00427B93">
            <w:pPr>
              <w:pStyle w:val="Compact"/>
            </w:pPr>
            <w:r>
              <w:t>carte, cartographie, image, atlas, logiciel, couleur, géographe, auteur, format, lecteur, SIG, cartographe, sémiologie, dessin, document, graphique, publication, fichier, Bertin, photographie</w:t>
            </w:r>
          </w:p>
        </w:tc>
      </w:tr>
      <w:tr w:rsidR="008B061D" w14:paraId="02285A17" w14:textId="77777777">
        <w:tc>
          <w:tcPr>
            <w:tcW w:w="0" w:type="auto"/>
          </w:tcPr>
          <w:p w14:paraId="12E21001" w14:textId="77777777" w:rsidR="008B061D" w:rsidRDefault="00427B93">
            <w:pPr>
              <w:pStyle w:val="Compact"/>
              <w:jc w:val="right"/>
            </w:pPr>
            <w:r>
              <w:t>32</w:t>
            </w:r>
          </w:p>
        </w:tc>
        <w:tc>
          <w:tcPr>
            <w:tcW w:w="0" w:type="auto"/>
          </w:tcPr>
          <w:p w14:paraId="058CB5D5" w14:textId="77777777" w:rsidR="008B061D" w:rsidRDefault="00427B93">
            <w:pPr>
              <w:pStyle w:val="Compact"/>
            </w:pPr>
            <w:r>
              <w:t>géographie, montagne, Humboldt, géographe, thèse, Christaller, Gourou, ville, Allemagne, rang, Jean, carte, paysage, Etude, auteur, science, ouvrage, Pierre, Algérie, colonisation</w:t>
            </w:r>
          </w:p>
        </w:tc>
      </w:tr>
      <w:tr w:rsidR="008B061D" w14:paraId="33672A45" w14:textId="77777777">
        <w:tc>
          <w:tcPr>
            <w:tcW w:w="0" w:type="auto"/>
          </w:tcPr>
          <w:p w14:paraId="6114D030" w14:textId="77777777" w:rsidR="008B061D" w:rsidRDefault="00427B93">
            <w:pPr>
              <w:pStyle w:val="Compact"/>
              <w:jc w:val="right"/>
            </w:pPr>
            <w:r>
              <w:t>33</w:t>
            </w:r>
          </w:p>
        </w:tc>
        <w:tc>
          <w:tcPr>
            <w:tcW w:w="0" w:type="auto"/>
          </w:tcPr>
          <w:p w14:paraId="7683A53E" w14:textId="77777777" w:rsidR="008B061D" w:rsidRDefault="00427B93">
            <w:pPr>
              <w:pStyle w:val="Compact"/>
            </w:pPr>
            <w:r>
              <w:t>musée, Japon, art, extraction, vallée, restauration, camion, artiste, anse, image, eau, travailleur, réhabilitation, sable, volcan, bloc, North, Manchester, écologie, visiteur</w:t>
            </w:r>
          </w:p>
        </w:tc>
      </w:tr>
      <w:tr w:rsidR="008B061D" w14:paraId="4C408AC5" w14:textId="77777777">
        <w:tc>
          <w:tcPr>
            <w:tcW w:w="0" w:type="auto"/>
          </w:tcPr>
          <w:p w14:paraId="17CD5E87" w14:textId="77777777" w:rsidR="008B061D" w:rsidRDefault="00427B93">
            <w:pPr>
              <w:pStyle w:val="Compact"/>
              <w:jc w:val="right"/>
            </w:pPr>
            <w:r>
              <w:t>34</w:t>
            </w:r>
          </w:p>
        </w:tc>
        <w:tc>
          <w:tcPr>
            <w:tcW w:w="0" w:type="auto"/>
          </w:tcPr>
          <w:p w14:paraId="3CB02321" w14:textId="77777777" w:rsidR="008B061D" w:rsidRDefault="00427B93">
            <w:pPr>
              <w:pStyle w:val="Compact"/>
            </w:pPr>
            <w:r>
              <w:t>the, and, for, The, are, that, with, from, area, this, haver, octobre, not, was, one, their, Paris, which, Gabon, also</w:t>
            </w:r>
          </w:p>
        </w:tc>
      </w:tr>
      <w:tr w:rsidR="008B061D" w14:paraId="5BFA9F3C" w14:textId="77777777">
        <w:tc>
          <w:tcPr>
            <w:tcW w:w="0" w:type="auto"/>
          </w:tcPr>
          <w:p w14:paraId="631882FA" w14:textId="77777777" w:rsidR="008B061D" w:rsidRDefault="00427B93">
            <w:pPr>
              <w:pStyle w:val="Compact"/>
              <w:jc w:val="right"/>
            </w:pPr>
            <w:r>
              <w:t>35</w:t>
            </w:r>
          </w:p>
        </w:tc>
        <w:tc>
          <w:tcPr>
            <w:tcW w:w="0" w:type="auto"/>
          </w:tcPr>
          <w:p w14:paraId="3E65A1BD" w14:textId="77777777" w:rsidR="008B061D" w:rsidRDefault="00427B93">
            <w:pPr>
              <w:pStyle w:val="Compact"/>
            </w:pPr>
            <w:r>
              <w:t>lande, espèce, vignoble, vin, parcelle, végétation, sol, marais, île, mer, forêt, paysage, revenu, Québec, précipitation, plante, ozone, eau, côte, vent</w:t>
            </w:r>
          </w:p>
        </w:tc>
      </w:tr>
    </w:tbl>
    <w:p w14:paraId="38BB96E4" w14:textId="77777777" w:rsidR="008B061D" w:rsidRDefault="00427B93">
      <w:r>
        <w:rPr>
          <w:noProof/>
          <w:lang w:val="fr-FR" w:eastAsia="fr-FR"/>
        </w:rPr>
        <w:drawing>
          <wp:inline distT="0" distB="0" distL="0" distR="0" wp14:anchorId="14FAB8C2" wp14:editId="718EB9AC">
            <wp:extent cx="4610100" cy="553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plot-alloc-35-1.png"/>
                    <pic:cNvPicPr>
                      <a:picLocks noChangeAspect="1" noChangeArrowheads="1"/>
                    </pic:cNvPicPr>
                  </pic:nvPicPr>
                  <pic:blipFill>
                    <a:blip r:embed="rId17"/>
                    <a:stretch>
                      <a:fillRect/>
                    </a:stretch>
                  </pic:blipFill>
                  <pic:spPr bwMode="auto">
                    <a:xfrm>
                      <a:off x="0" y="0"/>
                      <a:ext cx="4610100" cy="5537200"/>
                    </a:xfrm>
                    <a:prstGeom prst="rect">
                      <a:avLst/>
                    </a:prstGeom>
                    <a:noFill/>
                    <a:ln w="9525">
                      <a:noFill/>
                      <a:headEnd/>
                      <a:tailEnd/>
                    </a:ln>
                  </pic:spPr>
                </pic:pic>
              </a:graphicData>
            </a:graphic>
          </wp:inline>
        </w:drawing>
      </w:r>
    </w:p>
    <w:p w14:paraId="0F98775B" w14:textId="77777777" w:rsidR="008B061D" w:rsidRDefault="00427B93">
      <w:pPr>
        <w:pStyle w:val="Heading3"/>
      </w:pPr>
      <w:bookmarkStart w:id="9" w:name="analyse-des-trajectoires-des-thematiques"/>
      <w:bookmarkEnd w:id="9"/>
      <w:r>
        <w:lastRenderedPageBreak/>
        <w:t>Analyse des trajectoires des thématiques</w:t>
      </w:r>
    </w:p>
    <w:p w14:paraId="67279F52" w14:textId="77777777" w:rsidR="008B061D" w:rsidRDefault="00427B93">
      <w:r>
        <w:t>Nous recherchons maintenant à classer les séries temporelles selon leur similarité. Pour cela, nous étudions les évolutions sur 3 années consécutives, en permettant un retard entre deux séries de 4 années. Un premier graphique montre la classification obtenue ; le deuxième l'évolution temporelle sur 20 ans des thématiques classées selon leurs similarités.</w:t>
      </w:r>
    </w:p>
    <w:p w14:paraId="7617EEA4" w14:textId="77777777" w:rsidR="008B061D" w:rsidRDefault="00427B93">
      <w:r>
        <w:rPr>
          <w:noProof/>
          <w:lang w:val="fr-FR" w:eastAsia="fr-FR"/>
        </w:rPr>
        <w:drawing>
          <wp:inline distT="0" distB="0" distL="0" distR="0" wp14:anchorId="0B75FB77" wp14:editId="483CC0FF">
            <wp:extent cx="4610100" cy="2768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ures/plot-cah-sequence-35-1.png"/>
                    <pic:cNvPicPr>
                      <a:picLocks noChangeAspect="1" noChangeArrowheads="1"/>
                    </pic:cNvPicPr>
                  </pic:nvPicPr>
                  <pic:blipFill>
                    <a:blip r:embed="rId18"/>
                    <a:stretch>
                      <a:fillRect/>
                    </a:stretch>
                  </pic:blipFill>
                  <pic:spPr bwMode="auto">
                    <a:xfrm>
                      <a:off x="0" y="0"/>
                      <a:ext cx="4610100" cy="2768600"/>
                    </a:xfrm>
                    <a:prstGeom prst="rect">
                      <a:avLst/>
                    </a:prstGeom>
                    <a:noFill/>
                    <a:ln w="9525">
                      <a:noFill/>
                      <a:headEnd/>
                      <a:tailEnd/>
                    </a:ln>
                  </pic:spPr>
                </pic:pic>
              </a:graphicData>
            </a:graphic>
          </wp:inline>
        </w:drawing>
      </w:r>
    </w:p>
    <w:p w14:paraId="0F2B1253" w14:textId="77777777" w:rsidR="008B061D" w:rsidRDefault="00427B93">
      <w:bookmarkStart w:id="10" w:name="_GoBack"/>
      <w:r>
        <w:rPr>
          <w:noProof/>
          <w:lang w:val="fr-FR" w:eastAsia="fr-FR"/>
        </w:rPr>
        <w:lastRenderedPageBreak/>
        <w:drawing>
          <wp:inline distT="0" distB="0" distL="0" distR="0" wp14:anchorId="5DC4DC63" wp14:editId="5E6BB832">
            <wp:extent cx="4114377" cy="8457354"/>
            <wp:effectExtent l="0" t="0" r="635" b="127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plot-evol-nbr-docs-par-themes-35-1.png"/>
                    <pic:cNvPicPr>
                      <a:picLocks noChangeAspect="1" noChangeArrowheads="1"/>
                    </pic:cNvPicPr>
                  </pic:nvPicPr>
                  <pic:blipFill>
                    <a:blip r:embed="rId19"/>
                    <a:stretch>
                      <a:fillRect/>
                    </a:stretch>
                  </pic:blipFill>
                  <pic:spPr bwMode="auto">
                    <a:xfrm>
                      <a:off x="0" y="0"/>
                      <a:ext cx="4115345" cy="8459343"/>
                    </a:xfrm>
                    <a:prstGeom prst="rect">
                      <a:avLst/>
                    </a:prstGeom>
                    <a:noFill/>
                    <a:ln w="9525">
                      <a:noFill/>
                      <a:headEnd/>
                      <a:tailEnd/>
                    </a:ln>
                  </pic:spPr>
                </pic:pic>
              </a:graphicData>
            </a:graphic>
          </wp:inline>
        </w:drawing>
      </w:r>
      <w:bookmarkEnd w:id="10"/>
    </w:p>
    <w:p w14:paraId="026AC0AA" w14:textId="77777777" w:rsidR="008B061D" w:rsidRDefault="00427B93">
      <w:pPr>
        <w:pStyle w:val="Heading2"/>
      </w:pPr>
      <w:bookmarkStart w:id="11" w:name="bibliographie"/>
      <w:bookmarkEnd w:id="11"/>
      <w:r>
        <w:lastRenderedPageBreak/>
        <w:t>Bibliographie</w:t>
      </w:r>
    </w:p>
    <w:p w14:paraId="546DEA4F" w14:textId="77777777" w:rsidR="008B061D" w:rsidRDefault="00427B93">
      <w:pPr>
        <w:pStyle w:val="Bibliographie"/>
      </w:pPr>
      <w:r>
        <w:t xml:space="preserve">Blei D.M., Ng A.Y., &amp; Jordan M.I. (2003) Latent dirichlet allocation. </w:t>
      </w:r>
      <w:r>
        <w:rPr>
          <w:i/>
        </w:rPr>
        <w:t>the Journal of machine Learning research</w:t>
      </w:r>
      <w:r>
        <w:t xml:space="preserve">, </w:t>
      </w:r>
      <w:r>
        <w:rPr>
          <w:b/>
        </w:rPr>
        <w:t>3</w:t>
      </w:r>
      <w:r>
        <w:t xml:space="preserve">, 993–1022. </w:t>
      </w:r>
    </w:p>
    <w:p w14:paraId="17C2CD84" w14:textId="77777777" w:rsidR="008B061D" w:rsidRDefault="00427B93">
      <w:pPr>
        <w:pStyle w:val="Bibliographie"/>
      </w:pPr>
      <w:r>
        <w:t xml:space="preserve">Brandmaier A.M. (2011) </w:t>
      </w:r>
      <w:r>
        <w:rPr>
          <w:i/>
        </w:rPr>
        <w:t xml:space="preserve">Permutation distribution clustering and structural equation model trees. </w:t>
      </w:r>
      <w:r>
        <w:t xml:space="preserve">Saarbrücken. </w:t>
      </w:r>
    </w:p>
    <w:p w14:paraId="27531241" w14:textId="77777777" w:rsidR="008B061D" w:rsidRDefault="00427B93">
      <w:pPr>
        <w:pStyle w:val="Bibliographie"/>
      </w:pPr>
      <w:r>
        <w:t xml:space="preserve">Sparck Jones K. (1972) A statistical interpretation of term specificity and its application in retrieval. </w:t>
      </w:r>
      <w:r>
        <w:rPr>
          <w:i/>
        </w:rPr>
        <w:t>Journal of documentation</w:t>
      </w:r>
      <w:r>
        <w:t xml:space="preserve">, </w:t>
      </w:r>
      <w:r>
        <w:rPr>
          <w:b/>
        </w:rPr>
        <w:t>28</w:t>
      </w:r>
      <w:r>
        <w:t xml:space="preserve">, 11–21. </w:t>
      </w:r>
    </w:p>
    <w:sectPr w:rsidR="008B061D" w:rsidSect="00FD3A17">
      <w:pgSz w:w="12240" w:h="15840"/>
      <w:pgMar w:top="1134" w:right="107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D77D3"/>
    <w:multiLevelType w:val="multilevel"/>
    <w:tmpl w:val="5770DD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3547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3EFCBDF"/>
    <w:multiLevelType w:val="multilevel"/>
    <w:tmpl w:val="29E48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27B93"/>
    <w:rsid w:val="004E29B3"/>
    <w:rsid w:val="00590D07"/>
    <w:rsid w:val="00784D58"/>
    <w:rsid w:val="008B061D"/>
    <w:rsid w:val="008D6863"/>
    <w:rsid w:val="00B7515A"/>
    <w:rsid w:val="00B86B75"/>
    <w:rsid w:val="00BC48D5"/>
    <w:rsid w:val="00C36279"/>
    <w:rsid w:val="00E315A3"/>
    <w:rsid w:val="00FD3A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8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extedebulles">
    <w:name w:val="Balloon Text"/>
    <w:basedOn w:val="Normal"/>
    <w:link w:val="TextedebullesCar"/>
    <w:rsid w:val="00B7515A"/>
    <w:pPr>
      <w:spacing w:before="0" w:after="0"/>
    </w:pPr>
    <w:rPr>
      <w:rFonts w:ascii="Lucida Grande" w:hAnsi="Lucida Grande"/>
      <w:sz w:val="18"/>
      <w:szCs w:val="18"/>
    </w:rPr>
  </w:style>
  <w:style w:type="character" w:customStyle="1" w:styleId="TextedebullesCar">
    <w:name w:val="Texte de bulles Car"/>
    <w:basedOn w:val="Policepardfaut"/>
    <w:link w:val="Textedebulles"/>
    <w:rsid w:val="00B7515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ie">
    <w:name w:val="Bibliography"/>
    <w:basedOn w:val="Normal"/>
    <w:qFormat/>
  </w:style>
  <w:style w:type="paragraph" w:customStyle="1"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extedebulles">
    <w:name w:val="Balloon Text"/>
    <w:basedOn w:val="Normal"/>
    <w:link w:val="TextedebullesCar"/>
    <w:rsid w:val="00B7515A"/>
    <w:pPr>
      <w:spacing w:before="0" w:after="0"/>
    </w:pPr>
    <w:rPr>
      <w:rFonts w:ascii="Lucida Grande" w:hAnsi="Lucida Grande"/>
      <w:sz w:val="18"/>
      <w:szCs w:val="18"/>
    </w:rPr>
  </w:style>
  <w:style w:type="character" w:customStyle="1" w:styleId="TextedebullesCar">
    <w:name w:val="Texte de bulles Car"/>
    <w:basedOn w:val="Policepardfaut"/>
    <w:link w:val="Textedebulles"/>
    <w:rsid w:val="00B7515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ybergeo.revues.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B5C36-3AA7-A14B-9428-7D372643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2657</Words>
  <Characters>14619</Characters>
  <Application>Microsoft Macintosh Word</Application>
  <DocSecurity>0</DocSecurity>
  <Lines>121</Lines>
  <Paragraphs>34</Paragraphs>
  <ScaleCrop>false</ScaleCrop>
  <Company/>
  <LinksUpToDate>false</LinksUpToDate>
  <CharactersWithSpaces>17242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des thématiques dans les publications de Cybergéo</dc:title>
  <dc:creator>Pierre-Olivier Chasset</dc:creator>
  <cp:lastModifiedBy>Pierre-Olivier Chasset</cp:lastModifiedBy>
  <cp:revision>3</cp:revision>
  <dcterms:created xsi:type="dcterms:W3CDTF">2015-12-15T22:15:00Z</dcterms:created>
  <dcterms:modified xsi:type="dcterms:W3CDTF">2015-12-15T22:29:00Z</dcterms:modified>
</cp:coreProperties>
</file>