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1.png" ContentType="image/png"/>
  <Override PartName="/word/media/rId52.png" ContentType="image/png"/>
  <Override PartName="/word/media/rId53.png" ContentType="image/png"/>
  <Override PartName="/word/media/rId54.png" ContentType="image/png"/>
  <Override PartName="/word/media/rId55.png" ContentType="image/png"/>
  <Override PartName="/word/media/rId56.png" ContentType="image/png"/>
  <Override PartName="/word/media/rId31.png" ContentType="image/png"/>
  <Override PartName="/word/media/rId32.png" ContentType="image/png"/>
  <Override PartName="/word/media/rId38.png" ContentType="image/png"/>
  <Override PartName="/word/media/rId39.png" ContentType="image/png"/>
  <Override PartName="/word/media/rId44.png" ContentType="image/png"/>
  <Override PartName="/word/media/rId46.png" ContentType="image/png"/>
  <Override PartName="/word/media/rId47.png" ContentType="image/png"/>
  <Override PartName="/word/media/rId48.png" ContentType="image/png"/>
  <Override PartName="/word/media/rId4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Mobiliscope</w:t>
      </w:r>
    </w:p>
    <w:p>
      <w:pPr>
        <w:pStyle w:val="Subtitle"/>
      </w:pPr>
      <w:r>
        <w:t xml:space="preserve">Protocole</w:t>
      </w:r>
      <w:r>
        <w:t xml:space="preserve"> </w:t>
      </w:r>
      <w:r>
        <w:t xml:space="preserve">de</w:t>
      </w:r>
      <w:r>
        <w:t xml:space="preserve"> </w:t>
      </w:r>
      <w:r>
        <w:t xml:space="preserve">calcul</w:t>
      </w:r>
      <w:r>
        <w:t xml:space="preserve"> </w:t>
      </w:r>
      <w:r>
        <w:t xml:space="preserve">de</w:t>
      </w:r>
      <w:r>
        <w:t xml:space="preserve"> </w:t>
      </w:r>
      <w:r>
        <w:t xml:space="preserve">l’indicateur</w:t>
      </w:r>
      <w:r>
        <w:t xml:space="preserve"> </w:t>
      </w:r>
      <w:r>
        <w:t xml:space="preserve">QPV</w:t>
      </w:r>
    </w:p>
    <w:p>
      <w:pPr>
        <w:pStyle w:val="Author"/>
      </w:pPr>
      <w:r>
        <w:t xml:space="preserve">AD,</w:t>
      </w:r>
      <w:r>
        <w:t xml:space="preserve"> </w:t>
      </w:r>
      <w:r>
        <w:t xml:space="preserve">mai</w:t>
      </w:r>
      <w:r>
        <w:t xml:space="preserve"> </w:t>
      </w:r>
      <w:r>
        <w:t xml:space="preserve">2021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2"/>
      </w:pPr>
      <w:bookmarkStart w:id="20" w:name="préambule"/>
      <w:r>
        <w:t xml:space="preserve">Préambule</w:t>
      </w:r>
      <w:bookmarkEnd w:id="20"/>
    </w:p>
    <w:p>
      <w:pPr>
        <w:pStyle w:val="FirstParagraph"/>
      </w:pPr>
      <w:r>
        <w:t xml:space="preserve">Les enquêtes ménage déplacement (EMD) ne nous renseignent pas sur la résidence des participants en quartier prioritaire ; nous connaissons en revanche leur zone fine de résidence. L’information</w:t>
      </w:r>
      <w:r>
        <w:t xml:space="preserve"> </w:t>
      </w:r>
      <w:r>
        <w:t xml:space="preserve">“</w:t>
      </w:r>
      <w:r>
        <w:t xml:space="preserve">résidence en QPV</w:t>
      </w:r>
      <w:r>
        <w:t xml:space="preserve">”</w:t>
      </w:r>
      <w:r>
        <w:t xml:space="preserve"> </w:t>
      </w:r>
      <w:r>
        <w:t xml:space="preserve">est donc à créer, à partir de la géographie des QPV et des données fournies par l’Insee, pour les zones fines (ZF) sur lesquelles se sont appuyées les EMD pour interroger les ménages et qui constitue le maillage le plus fin à notre disposition.</w:t>
      </w:r>
    </w:p>
    <w:p>
      <w:pPr>
        <w:pStyle w:val="BodyText"/>
      </w:pPr>
      <w:r>
        <w:t xml:space="preserve">Ce document décrit la procédure de calcul de la variable</w:t>
      </w:r>
      <w:r>
        <w:t xml:space="preserve"> </w:t>
      </w:r>
      <w:r>
        <w:t xml:space="preserve">“</w:t>
      </w:r>
      <w:r>
        <w:t xml:space="preserve">habitant d’un quartier</w:t>
      </w:r>
      <w:r>
        <w:t xml:space="preserve"> </w:t>
      </w:r>
      <w:r>
        <w:t xml:space="preserve">prioritaire en politique de la ville (QPV)</w:t>
      </w:r>
      <w:r>
        <w:t xml:space="preserve">”</w:t>
      </w:r>
      <w:r>
        <w:t xml:space="preserve"> </w:t>
      </w:r>
      <w:r>
        <w:t xml:space="preserve">à inclure dans le Mobiliscope.</w:t>
      </w:r>
    </w:p>
    <w:p>
      <w:pPr>
        <w:pStyle w:val="BodyText"/>
      </w:pPr>
      <w:r>
        <w:t xml:space="preserve">Dans un premier temps (</w:t>
      </w:r>
      <w:r>
        <w:rPr>
          <w:i/>
        </w:rPr>
        <w:t xml:space="preserve">cf.</w:t>
      </w:r>
      <w:r>
        <w:t xml:space="preserve"> </w:t>
      </w:r>
      <w:r>
        <w:t xml:space="preserve">Étape 1), l’objectif est d’attribuer aux ZF une population résidente en QPV et une population résidente totale, afin d’obtenir un ratio d’habitant en QPV pour chaque zone fine. Le deuxième temps de la démarche (</w:t>
      </w:r>
      <w:r>
        <w:rPr>
          <w:i/>
        </w:rPr>
        <w:t xml:space="preserve">cf.</w:t>
      </w:r>
      <w:r>
        <w:t xml:space="preserve"> </w:t>
      </w:r>
      <w:r>
        <w:t xml:space="preserve">Étape 2) consistera à déterminer à partir de quelle valeur de ratio une ZF peut être considérée en QPV et d’affecter cette information aux enquêtés selon leur zone fine de résidence.</w:t>
      </w:r>
    </w:p>
    <w:p>
      <w:pPr>
        <w:pStyle w:val="BodyText"/>
      </w:pPr>
      <w:r>
        <w:rPr>
          <w:i/>
        </w:rPr>
        <w:t xml:space="preserve">Sources des données mobilisées :</w:t>
      </w:r>
      <w:r>
        <w:rPr>
          <w:i/>
        </w:rPr>
        <w:t xml:space="preserve"> </w:t>
      </w:r>
    </w:p>
    <w:p>
      <w:pPr>
        <w:numPr>
          <w:numId w:val="1001"/>
          <w:ilvl w:val="0"/>
        </w:numPr>
      </w:pPr>
      <w:r>
        <w:t xml:space="preserve">QPV - géographie :</w:t>
      </w:r>
      <w:r>
        <w:t xml:space="preserve"> </w:t>
      </w:r>
      <w:hyperlink r:id="rId21">
        <w:r>
          <w:rPr>
            <w:rStyle w:val="Hyperlink"/>
          </w:rPr>
          <w:t xml:space="preserve">CGET, Périmètre des quartiers prioritaires de la politique de la ville 2015</w:t>
        </w:r>
      </w:hyperlink>
    </w:p>
    <w:p>
      <w:pPr>
        <w:numPr>
          <w:numId w:val="1001"/>
          <w:ilvl w:val="0"/>
        </w:numPr>
      </w:pPr>
      <w:r>
        <w:t xml:space="preserve">QPV - démographie :</w:t>
      </w:r>
      <w:r>
        <w:t xml:space="preserve"> </w:t>
      </w:r>
      <w:hyperlink r:id="rId22">
        <w:r>
          <w:rPr>
            <w:rStyle w:val="Hyperlink"/>
          </w:rPr>
          <w:t xml:space="preserve">Insee, Quartier de la politique de la ville 2015, RP 2013</w:t>
        </w:r>
      </w:hyperlink>
    </w:p>
    <w:p>
      <w:pPr>
        <w:numPr>
          <w:numId w:val="1001"/>
          <w:ilvl w:val="0"/>
        </w:numPr>
      </w:pPr>
      <w:r>
        <w:t xml:space="preserve">Carroyage 200m :</w:t>
      </w:r>
      <w:r>
        <w:t xml:space="preserve"> </w:t>
      </w:r>
      <w:hyperlink r:id="rId23">
        <w:r>
          <w:rPr>
            <w:rStyle w:val="Hyperlink"/>
          </w:rPr>
          <w:t xml:space="preserve">Insee, Données carroyées, Filosofi 2015</w:t>
        </w:r>
      </w:hyperlink>
    </w:p>
    <w:p>
      <w:pPr>
        <w:numPr>
          <w:numId w:val="1001"/>
          <w:ilvl w:val="0"/>
        </w:numPr>
      </w:pPr>
      <w:r>
        <w:t xml:space="preserve">Communes - géographie :</w:t>
      </w:r>
      <w:r>
        <w:t xml:space="preserve"> </w:t>
      </w:r>
      <w:hyperlink r:id="rId24">
        <w:r>
          <w:rPr>
            <w:rStyle w:val="Hyperlink"/>
          </w:rPr>
          <w:t xml:space="preserve">Geofla®Communes édition 2015</w:t>
        </w:r>
      </w:hyperlink>
    </w:p>
    <w:p>
      <w:pPr>
        <w:numPr>
          <w:numId w:val="1001"/>
          <w:ilvl w:val="0"/>
        </w:numPr>
      </w:pPr>
      <w:r>
        <w:t xml:space="preserve">Communes - recensement :</w:t>
      </w:r>
      <w:r>
        <w:t xml:space="preserve"> </w:t>
      </w:r>
      <w:hyperlink r:id="rId25">
        <w:r>
          <w:rPr>
            <w:rStyle w:val="Hyperlink"/>
          </w:rPr>
          <w:t xml:space="preserve">Insee, RP, Chiffres clés-Évolution et structure de la population en 2013 (géographie au 1er janvier 2015)</w:t>
        </w:r>
      </w:hyperlink>
    </w:p>
    <w:p>
      <w:pPr>
        <w:pStyle w:val="Heading2"/>
      </w:pPr>
      <w:bookmarkStart w:id="26" w:name="X23c6b5903217a1c6743f9270fe6dc66af66cf42"/>
      <w:r>
        <w:t xml:space="preserve">Étape 1: Calcul du ratio de population en QPV pour chaque zone fine</w:t>
      </w:r>
      <w:bookmarkEnd w:id="26"/>
    </w:p>
    <w:p>
      <w:pPr>
        <w:pStyle w:val="Heading3"/>
      </w:pPr>
      <w:bookmarkStart w:id="27" w:name="X1058be6b9b838855492c7a4b27f41edf67b6e13"/>
      <w:r>
        <w:t xml:space="preserve">1.1. Population résidente totale dans les zones fines</w:t>
      </w:r>
      <w:bookmarkEnd w:id="27"/>
    </w:p>
    <w:p>
      <w:pPr>
        <w:pStyle w:val="FirstParagraph"/>
      </w:pPr>
      <w:r>
        <w:t xml:space="preserve">Les zones fines ne correspondent à aucun maillage administratif habituel pour lequel on disposerait d’une information statistique (autre que celle des EMD). Elles ont été construites, par différentes maîtrises d’ouvrage, à différentes dates, et à partir de différentes sources : contour des communes, des Iris ou d’un découpage à façon, infra-Iris. Cas particulier, les zones fines de l’Île-de-France résultent d’un carroyage très fin de toute la région (carreaux de 100 mètres de côté) où seuls ont été conservés, pour notre BD géographique, les carreaux dont l’identifiant est mentionné dans la BD attributaire.</w:t>
      </w:r>
    </w:p>
    <w:p>
      <w:pPr>
        <w:pStyle w:val="BodyText"/>
      </w:pPr>
      <w:r>
        <w:t xml:space="preserve">Pour obtenir la population résidente totale des zones fines, nous avons choisi de travailler avec le carroyage fin de l’Insee (carreau de 200 mètres de côté). Les carreaux permettent en effet de s’affranchir des limites administratives et peuvent être assemblés pour approcher notre zonage. La population peut ensuite être retrouvée en collectant les données des carreaux au sein de chaque zone fine.</w:t>
      </w:r>
    </w:p>
    <w:p>
      <w:pPr>
        <w:pStyle w:val="BodyText"/>
      </w:pPr>
      <w:r>
        <w:t xml:space="preserve">Dans un premier temps, on attribue une population résidente totale pour chaque zone fine par interpolation de la couche des carreaux de l’Insee, vers la couche des ZF :</w:t>
      </w:r>
    </w:p>
    <w:p>
      <w:pPr>
        <w:pStyle w:val="SourceCode"/>
      </w:pPr>
      <w:r>
        <w:rPr>
          <w:rStyle w:val="CommentTok"/>
        </w:rPr>
        <w:t xml:space="preserve"># interpolate pop carreau on zf</w:t>
      </w:r>
      <w:r>
        <w:br/>
      </w:r>
      <w:r>
        <w:rPr>
          <w:rStyle w:val="NormalTok"/>
        </w:rPr>
        <w:t xml:space="preserve">interp_popCar_fr &lt;-</w:t>
      </w:r>
      <w:r>
        <w:rPr>
          <w:rStyle w:val="StringTok"/>
        </w:rPr>
        <w:t xml:space="preserve"> </w:t>
      </w:r>
      <w:r>
        <w:rPr>
          <w:rStyle w:val="KeywordTok"/>
        </w:rPr>
        <w:t xml:space="preserve">st_interpolate_aw</w:t>
      </w:r>
      <w:r>
        <w:rPr>
          <w:rStyle w:val="NormalTok"/>
        </w:rPr>
        <w:t xml:space="preserve">(car_fr[</w:t>
      </w:r>
      <w:r>
        <w:rPr>
          <w:rStyle w:val="StringTok"/>
        </w:rPr>
        <w:t xml:space="preserve">"Ind"</w:t>
      </w:r>
      <w:r>
        <w:rPr>
          <w:rStyle w:val="NormalTok"/>
        </w:rPr>
        <w:t xml:space="preserve">], zf_fr, </w:t>
      </w:r>
      <w:r>
        <w:rPr>
          <w:rStyle w:val="DataTypeTok"/>
        </w:rPr>
        <w:t xml:space="preserve">extensive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Warning in st_interpolate_aw.sf(car_fr["Ind"], zf_fr, extensive = TRUE):</w:t>
      </w:r>
      <w:r>
        <w:br/>
      </w:r>
      <w:r>
        <w:rPr>
          <w:rStyle w:val="VerbatimChar"/>
        </w:rPr>
        <w:t xml:space="preserve">## st_interpolate_aw assumes attributes are constant over areas of x</w:t>
      </w:r>
    </w:p>
    <w:p>
      <w:pPr>
        <w:pStyle w:val="Heading3"/>
      </w:pPr>
      <w:bookmarkStart w:id="28" w:name="Xd669e33dabc184945b152dac4ad739e177c29f0"/>
      <w:r>
        <w:t xml:space="preserve">1.2. Population résidente en QPV dans les zones fines</w:t>
      </w:r>
      <w:bookmarkEnd w:id="28"/>
    </w:p>
    <w:p>
      <w:pPr>
        <w:pStyle w:val="FirstParagraph"/>
      </w:pPr>
      <w:r>
        <w:t xml:space="preserve">On attribue ensuite une population résidente en QPV dans chaque zone fine, par interpolation de la couche des QPV vers la couche des ZF :</w:t>
      </w:r>
    </w:p>
    <w:p>
      <w:pPr>
        <w:pStyle w:val="SourceCode"/>
      </w:pPr>
      <w:r>
        <w:rPr>
          <w:rStyle w:val="CommentTok"/>
        </w:rPr>
        <w:t xml:space="preserve"># interpolate pop qpv on zf</w:t>
      </w:r>
      <w:r>
        <w:br/>
      </w:r>
      <w:r>
        <w:rPr>
          <w:rStyle w:val="NormalTok"/>
        </w:rPr>
        <w:t xml:space="preserve">interp_popQpv_fr &lt;-</w:t>
      </w:r>
      <w:r>
        <w:rPr>
          <w:rStyle w:val="StringTok"/>
        </w:rPr>
        <w:t xml:space="preserve"> </w:t>
      </w:r>
      <w:r>
        <w:rPr>
          <w:rStyle w:val="KeywordTok"/>
        </w:rPr>
        <w:t xml:space="preserve">st_interpolate_aw</w:t>
      </w:r>
      <w:r>
        <w:rPr>
          <w:rStyle w:val="NormalTok"/>
        </w:rPr>
        <w:t xml:space="preserve">(qpv_fr[</w:t>
      </w:r>
      <w:r>
        <w:rPr>
          <w:rStyle w:val="StringTok"/>
        </w:rPr>
        <w:t xml:space="preserve">"POP_QPV"</w:t>
      </w:r>
      <w:r>
        <w:rPr>
          <w:rStyle w:val="NormalTok"/>
        </w:rPr>
        <w:t xml:space="preserve">], zf_fr, </w:t>
      </w:r>
      <w:r>
        <w:rPr>
          <w:rStyle w:val="DataTypeTok"/>
        </w:rPr>
        <w:t xml:space="preserve">extensive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Warning in st_interpolate_aw.sf(qpv_fr["POP_QPV"], zf_fr, extensive = TRUE):</w:t>
      </w:r>
      <w:r>
        <w:br/>
      </w:r>
      <w:r>
        <w:rPr>
          <w:rStyle w:val="VerbatimChar"/>
        </w:rPr>
        <w:t xml:space="preserve">## st_interpolate_aw assumes attributes are constant over areas of x</w:t>
      </w:r>
    </w:p>
    <w:p>
      <w:pPr>
        <w:pStyle w:val="FirstParagraph"/>
      </w:pPr>
      <w:r>
        <w:t xml:space="preserve">La couche des ZF contient deux nouvelles variables résultant de ces deux interpolations,</w:t>
      </w:r>
      <w:r>
        <w:t xml:space="preserve"> </w:t>
      </w:r>
      <w:r>
        <w:t xml:space="preserve">“</w:t>
      </w:r>
      <w:r>
        <w:t xml:space="preserve">POP_CAR</w:t>
      </w:r>
      <w:r>
        <w:t xml:space="preserve">”</w:t>
      </w:r>
      <w:r>
        <w:t xml:space="preserve"> </w:t>
      </w:r>
      <w:r>
        <w:t xml:space="preserve">et</w:t>
      </w:r>
      <w:r>
        <w:t xml:space="preserve"> </w:t>
      </w:r>
      <w:r>
        <w:t xml:space="preserve">“</w:t>
      </w:r>
      <w:r>
        <w:t xml:space="preserve">POP_QPV</w:t>
      </w:r>
      <w:r>
        <w:t xml:space="preserve">”</w:t>
      </w:r>
      <w:r>
        <w:t xml:space="preserve"> </w:t>
      </w:r>
      <w:r>
        <w:t xml:space="preserve">:</w:t>
      </w:r>
    </w:p>
    <w:p>
      <w:pPr>
        <w:pStyle w:val="SourceCode"/>
      </w:pPr>
      <w:r>
        <w:rPr>
          <w:rStyle w:val="KeywordTok"/>
        </w:rPr>
        <w:t xml:space="preserve">head</w:t>
      </w:r>
      <w:r>
        <w:rPr>
          <w:rStyle w:val="NormalTok"/>
        </w:rPr>
        <w:t xml:space="preserve">(zf[,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 </w:t>
      </w:r>
      <w:r>
        <w:rPr>
          <w:rStyle w:val="DecValTok"/>
        </w:rPr>
        <w:t xml:space="preserve">13</w:t>
      </w:r>
      <w:r>
        <w:rPr>
          <w:rStyle w:val="NormalTok"/>
        </w:rPr>
        <w:t xml:space="preserve">, </w:t>
      </w:r>
      <w:r>
        <w:rPr>
          <w:rStyle w:val="DecValTok"/>
        </w:rPr>
        <w:t xml:space="preserve">17</w:t>
      </w:r>
      <w:r>
        <w:rPr>
          <w:rStyle w:val="NormalTok"/>
        </w:rPr>
        <w:t xml:space="preserve">, </w:t>
      </w:r>
      <w:r>
        <w:rPr>
          <w:rStyle w:val="DecValTok"/>
        </w:rPr>
        <w:t xml:space="preserve">18</w:t>
      </w:r>
      <w:r>
        <w:rPr>
          <w:rStyle w:val="NormalTok"/>
        </w:rPr>
        <w:t xml:space="preserve">)])</w:t>
      </w:r>
    </w:p>
    <w:p>
      <w:pPr>
        <w:pStyle w:val="SourceCode"/>
      </w:pPr>
      <w:r>
        <w:rPr>
          <w:rStyle w:val="VerbatimChar"/>
        </w:rPr>
        <w:t xml:space="preserve">## Simple feature collection with 6 features and 5 fields</w:t>
      </w:r>
      <w:r>
        <w:br/>
      </w:r>
      <w:r>
        <w:rPr>
          <w:rStyle w:val="VerbatimChar"/>
        </w:rPr>
        <w:t xml:space="preserve">## geometry type:  MULTIPOLYGON</w:t>
      </w:r>
      <w:r>
        <w:br/>
      </w:r>
      <w:r>
        <w:rPr>
          <w:rStyle w:val="VerbatimChar"/>
        </w:rPr>
        <w:t xml:space="preserve">## dimension:      XY</w:t>
      </w:r>
      <w:r>
        <w:br/>
      </w:r>
      <w:r>
        <w:rPr>
          <w:rStyle w:val="VerbatimChar"/>
        </w:rPr>
        <w:t xml:space="preserve">## bbox:           xmin: 2.138887 ymin: 43.92232 xmax: 2.16296 ymax: 43.93295</w:t>
      </w:r>
      <w:r>
        <w:br/>
      </w:r>
      <w:r>
        <w:rPr>
          <w:rStyle w:val="VerbatimChar"/>
        </w:rPr>
        <w:t xml:space="preserve">## geographic CRS: WGS 84</w:t>
      </w:r>
      <w:r>
        <w:br/>
      </w:r>
      <w:r>
        <w:rPr>
          <w:rStyle w:val="VerbatimChar"/>
        </w:rPr>
        <w:t xml:space="preserve">##       LIB_ED CODE_ZF CODE_SEC   POP_CAR   POP_QPV</w:t>
      </w:r>
      <w:r>
        <w:br/>
      </w:r>
      <w:r>
        <w:rPr>
          <w:rStyle w:val="VerbatimChar"/>
        </w:rPr>
        <w:t xml:space="preserve">## 1 Albi, 2011  001001      001  514.8808        NA</w:t>
      </w:r>
      <w:r>
        <w:br/>
      </w:r>
      <w:r>
        <w:rPr>
          <w:rStyle w:val="VerbatimChar"/>
        </w:rPr>
        <w:t xml:space="preserve">## 2 Albi, 2011  001002      001 1132.6376        NA</w:t>
      </w:r>
      <w:r>
        <w:br/>
      </w:r>
      <w:r>
        <w:rPr>
          <w:rStyle w:val="VerbatimChar"/>
        </w:rPr>
        <w:t xml:space="preserve">## 3 Albi, 2011  001003      001  951.2567        NA</w:t>
      </w:r>
      <w:r>
        <w:br/>
      </w:r>
      <w:r>
        <w:rPr>
          <w:rStyle w:val="VerbatimChar"/>
        </w:rPr>
        <w:t xml:space="preserve">## 4 Albi, 2011  001004      001  668.5294        NA</w:t>
      </w:r>
      <w:r>
        <w:br/>
      </w:r>
      <w:r>
        <w:rPr>
          <w:rStyle w:val="VerbatimChar"/>
        </w:rPr>
        <w:t xml:space="preserve">## 5 Albi, 2011  001005      001  949.2455 2.0613384</w:t>
      </w:r>
      <w:r>
        <w:br/>
      </w:r>
      <w:r>
        <w:rPr>
          <w:rStyle w:val="VerbatimChar"/>
        </w:rPr>
        <w:t xml:space="preserve">## 6 Albi, 2011  001006      001  836.5589 0.9646291</w:t>
      </w:r>
      <w:r>
        <w:br/>
      </w:r>
      <w:r>
        <w:rPr>
          <w:rStyle w:val="VerbatimChar"/>
        </w:rPr>
        <w:t xml:space="preserve">##                         geometry</w:t>
      </w:r>
      <w:r>
        <w:br/>
      </w:r>
      <w:r>
        <w:rPr>
          <w:rStyle w:val="VerbatimChar"/>
        </w:rPr>
        <w:t xml:space="preserve">## 1 MULTIPOLYGON (((2.143649 43...</w:t>
      </w:r>
      <w:r>
        <w:br/>
      </w:r>
      <w:r>
        <w:rPr>
          <w:rStyle w:val="VerbatimChar"/>
        </w:rPr>
        <w:t xml:space="preserve">## 2 MULTIPOLYGON (((2.147005 43...</w:t>
      </w:r>
      <w:r>
        <w:br/>
      </w:r>
      <w:r>
        <w:rPr>
          <w:rStyle w:val="VerbatimChar"/>
        </w:rPr>
        <w:t xml:space="preserve">## 3 MULTIPOLYGON (((2.1526 43.9...</w:t>
      </w:r>
      <w:r>
        <w:br/>
      </w:r>
      <w:r>
        <w:rPr>
          <w:rStyle w:val="VerbatimChar"/>
        </w:rPr>
        <w:t xml:space="preserve">## 4 MULTIPOLYGON (((2.157008 43...</w:t>
      </w:r>
      <w:r>
        <w:br/>
      </w:r>
      <w:r>
        <w:rPr>
          <w:rStyle w:val="VerbatimChar"/>
        </w:rPr>
        <w:t xml:space="preserve">## 5 MULTIPOLYGON (((2.155153 43...</w:t>
      </w:r>
      <w:r>
        <w:br/>
      </w:r>
      <w:r>
        <w:rPr>
          <w:rStyle w:val="VerbatimChar"/>
        </w:rPr>
        <w:t xml:space="preserve">## 6 MULTIPOLYGON (((2.16073 43....</w:t>
      </w:r>
    </w:p>
    <w:p>
      <w:pPr>
        <w:pStyle w:val="Heading3"/>
      </w:pPr>
      <w:bookmarkStart w:id="29" w:name="ratio-de-population-en-qpv"/>
      <w:r>
        <w:t xml:space="preserve">1.3. Ratio de population en QPV</w:t>
      </w:r>
      <w:bookmarkEnd w:id="29"/>
    </w:p>
    <w:p>
      <w:pPr>
        <w:pStyle w:val="FirstParagraph"/>
      </w:pPr>
      <w:r>
        <w:t xml:space="preserve">On peut ensuite calculer pour chaque zone fine le ratio d’habitant en QPV qui est le rapport entre la population résidente en QPV (POP_QPV) et la population totale résidente (POP_CAR) :</w:t>
      </w:r>
    </w:p>
    <w:p>
      <w:pPr>
        <w:pStyle w:val="SourceCode"/>
      </w:pPr>
      <w:r>
        <w:rPr>
          <w:rStyle w:val="CommentTok"/>
        </w:rPr>
        <w:t xml:space="preserve"># Add ratio</w:t>
      </w:r>
      <w:r>
        <w:br/>
      </w:r>
      <w:r>
        <w:rPr>
          <w:rStyle w:val="NormalTok"/>
        </w:rPr>
        <w:t xml:space="preserve">zf &lt;-</w:t>
      </w:r>
      <w:r>
        <w:rPr>
          <w:rStyle w:val="StringTok"/>
        </w:rPr>
        <w:t xml:space="preserve"> </w:t>
      </w:r>
      <w:r>
        <w:rPr>
          <w:rStyle w:val="NormalTok"/>
        </w:rPr>
        <w:t xml:space="preserve">zf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RATIO_QPV =</w:t>
      </w:r>
      <w:r>
        <w:rPr>
          <w:rStyle w:val="NormalTok"/>
        </w:rPr>
        <w:t xml:space="preserve"> POP_QPV</w:t>
      </w:r>
      <w:r>
        <w:rPr>
          <w:rStyle w:val="OperatorTok"/>
        </w:rPr>
        <w:t xml:space="preserve">/</w:t>
      </w:r>
      <w:r>
        <w:rPr>
          <w:rStyle w:val="NormalTok"/>
        </w:rPr>
        <w:t xml:space="preserve">POP_CAR)</w:t>
      </w:r>
    </w:p>
    <w:p>
      <w:pPr>
        <w:pStyle w:val="SourceCode"/>
      </w:pPr>
      <w:r>
        <w:rPr>
          <w:rStyle w:val="VerbatimChar"/>
        </w:rPr>
        <w:t xml:space="preserve">## mutate: new variable 'RATIO_QPV' with 7,512 unique values and 89% NA</w:t>
      </w:r>
    </w:p>
    <w:p>
      <w:pPr>
        <w:pStyle w:val="FirstParagraph"/>
      </w:pPr>
      <w:r>
        <w:t xml:space="preserve">Les résultats de l’</w:t>
      </w:r>
      <w:hyperlink r:id="rId30">
        <w:r>
          <w:rPr>
            <w:rStyle w:val="Hyperlink"/>
          </w:rPr>
          <w:t xml:space="preserve">interpolation</w:t>
        </w:r>
      </w:hyperlink>
      <w:r>
        <w:t xml:space="preserve"> </w:t>
      </w:r>
      <w:r>
        <w:t xml:space="preserve">des populations sont, par construction, fortement dépendants des surfaces :</w:t>
      </w:r>
    </w:p>
    <w:p>
      <w:pPr>
        <w:numPr>
          <w:numId w:val="1002"/>
          <w:ilvl w:val="0"/>
        </w:numPr>
      </w:pPr>
      <w:r>
        <w:t xml:space="preserve">Lorsque les carreaux Insee sont plus vastes que les zones fines, on obtient un effet de lissage des populations à l’échelon des zones fines, en particulier dans les zones densément peuplées où le maillage des zones fines est parfois plus serré que celui du carroyage Insee. C’est le cas en Île-de-France où la couche des ZF est elle-même constituée d’une grille de carreaux deux fois plus petits que ceux de l’Insee. On perd alors les différentiels de densité et les ratios peuvent dépasser les 100% (une petite zone fine avec une population totale - issue de l’interpolation des carreaux Insee - plus faible que la population interpolée en QPV aura un ratio d’habitant en QPV supérieur à 1). Ce biais de construction est corrigé en ramenant à 1 toutes les valeurs de ratio supérieures à 1.</w:t>
      </w:r>
    </w:p>
    <w:p>
      <w:pPr>
        <w:numPr>
          <w:numId w:val="1002"/>
          <w:ilvl w:val="0"/>
        </w:numPr>
      </w:pPr>
      <w:r>
        <w:t xml:space="preserve">La grille des carreaux de 200m de l’Insee n’est pas totalement couvrante : lorsqu’une zone fine se situe au sein d’un QPV et n’est couverte que par une infime surface d’un carreau Insee, elle reçoit une population interpolée en QPV largement supérieure à sa population totale - issue de l’interpolation des carreaux Insee - qui, elle, est proche de zéro. Dans ce cas, on obtient des ratios extrêmement élevés bien que ces zones fines ne soient pas habitées. Ce sont en fait des espaces verts ou des espaces d’activité situés dans le périmètre des QPV couverts par une infime portion du carroyage Insee. Ces ratios sont également ramenés à 1 et, au moment de l’étape 2 (</w:t>
      </w:r>
      <w:r>
        <w:rPr>
          <w:i/>
        </w:rPr>
        <w:t xml:space="preserve">cf.</w:t>
      </w:r>
      <w:r>
        <w:t xml:space="preserve"> </w:t>
      </w:r>
      <w:r>
        <w:t xml:space="preserve">infra), ils ne sont pas attribués puisqu’ils ne correspondent à aucune ZF de résidence.</w:t>
      </w:r>
    </w:p>
    <w:p>
      <w:pPr>
        <w:pStyle w:val="FirstParagraph"/>
      </w:pPr>
      <w:r>
        <w:rPr>
          <w:i/>
        </w:rPr>
        <w:t xml:space="preserve">Résumé statistique des ratios supérieurs à 1,01 ( 1856 ZF avec un ratio supérieur à 1, soit 25% des ZF avec une population QPV) :</w:t>
      </w:r>
    </w:p>
    <w:p>
      <w:pPr>
        <w:pStyle w:val="SourceCode"/>
      </w:pPr>
      <w:r>
        <w:rPr>
          <w:rStyle w:val="VerbatimChar"/>
        </w:rPr>
        <w:t xml:space="preserve">## Loading required package: skimr</w:t>
      </w:r>
    </w:p>
    <w:p>
      <w:pPr>
        <w:pStyle w:val="TableCaption"/>
      </w:pPr>
      <w:r>
        <w:t xml:space="preserve">Data summary</w:t>
      </w:r>
    </w:p>
    <w:tbl>
      <w:tblPr>
        <w:tblStyle w:val="Table"/>
        <w:tblW w:type="pct" w:w="0.0"/>
        <w:tblLook w:firstRow="0"/>
        <w:tblCaption w:val="Data summary"/>
      </w:tblPr>
      <w:tblGrid/>
      <w:tr>
        <w:tc>
          <w:p>
            <w:pPr>
              <w:pStyle w:val="Compact"/>
              <w:jc w:val="left"/>
            </w:pPr>
            <w:r>
              <w:t xml:space="preserve">Name</w:t>
            </w:r>
          </w:p>
        </w:tc>
        <w:tc>
          <w:p>
            <w:pPr>
              <w:pStyle w:val="Compact"/>
              <w:jc w:val="left"/>
            </w:pPr>
            <w:r>
              <w:t xml:space="preserve">ratioSup_df[6]</w:t>
            </w:r>
          </w:p>
        </w:tc>
      </w:tr>
      <w:tr>
        <w:tc>
          <w:p>
            <w:pPr>
              <w:pStyle w:val="Compact"/>
              <w:jc w:val="left"/>
            </w:pPr>
            <w:r>
              <w:t xml:space="preserve">Number of rows</w:t>
            </w:r>
          </w:p>
        </w:tc>
        <w:tc>
          <w:p>
            <w:pPr>
              <w:pStyle w:val="Compact"/>
              <w:jc w:val="left"/>
            </w:pPr>
            <w:r>
              <w:t xml:space="preserve">1856</w:t>
            </w:r>
          </w:p>
        </w:tc>
      </w:tr>
      <w:tr>
        <w:tc>
          <w:p>
            <w:pPr>
              <w:pStyle w:val="Compact"/>
              <w:jc w:val="left"/>
            </w:pPr>
            <w:r>
              <w:t xml:space="preserve">Number of columns</w:t>
            </w:r>
          </w:p>
        </w:tc>
        <w:tc>
          <w:p>
            <w:pPr>
              <w:pStyle w:val="Compact"/>
              <w:jc w:val="left"/>
            </w:pPr>
            <w:r>
              <w:t xml:space="preserve">1</w:t>
            </w:r>
          </w:p>
        </w:tc>
      </w:tr>
      <w:tr>
        <w:tc>
          <w:p>
            <w:pPr>
              <w:pStyle w:val="Compact"/>
              <w:jc w:val="left"/>
            </w:pPr>
            <w:r>
              <w:t xml:space="preserve">_______________________</w:t>
            </w:r>
          </w:p>
        </w:tc>
        <w:tc>
          <w:p/>
        </w:tc>
      </w:tr>
      <w:tr>
        <w:tc>
          <w:p>
            <w:pPr>
              <w:pStyle w:val="Compact"/>
              <w:jc w:val="left"/>
            </w:pPr>
            <w:r>
              <w:t xml:space="preserve">Column type frequency:</w:t>
            </w:r>
          </w:p>
        </w:tc>
        <w:tc>
          <w:p/>
        </w:tc>
      </w:tr>
      <w:tr>
        <w:tc>
          <w:p>
            <w:pPr>
              <w:pStyle w:val="Compact"/>
              <w:jc w:val="left"/>
            </w:pPr>
            <w:r>
              <w:t xml:space="preserve">numeric</w:t>
            </w:r>
          </w:p>
        </w:tc>
        <w:tc>
          <w:p>
            <w:pPr>
              <w:pStyle w:val="Compact"/>
              <w:jc w:val="left"/>
            </w:pPr>
            <w:r>
              <w:t xml:space="preserve">1</w:t>
            </w:r>
          </w:p>
        </w:tc>
      </w:tr>
      <w:tr>
        <w:tc>
          <w:p>
            <w:pPr>
              <w:pStyle w:val="Compact"/>
              <w:jc w:val="left"/>
            </w:pPr>
            <w:r>
              <w:t xml:space="preserve">________________________</w:t>
            </w:r>
          </w:p>
        </w:tc>
        <w:tc>
          <w:p/>
        </w:tc>
      </w:tr>
      <w:tr>
        <w:tc>
          <w:p>
            <w:pPr>
              <w:pStyle w:val="Compact"/>
              <w:jc w:val="left"/>
            </w:pPr>
            <w:r>
              <w:t xml:space="preserve">Group variables</w:t>
            </w:r>
          </w:p>
        </w:tc>
        <w:tc>
          <w:p>
            <w:pPr>
              <w:pStyle w:val="Compact"/>
              <w:jc w:val="left"/>
            </w:pPr>
            <w:r>
              <w:t xml:space="preserve">None</w:t>
            </w:r>
          </w:p>
        </w:tc>
      </w:tr>
    </w:tbl>
    <w:p>
      <w:pPr>
        <w:pStyle w:val="BodyText"/>
      </w:pPr>
      <w:r>
        <w:rPr>
          <w:b/>
        </w:rPr>
        <w:t xml:space="preserve">Variable type: numeric</w:t>
      </w:r>
    </w:p>
    <w:tbl>
      <w:tblPr>
        <w:tblStyle w:val="Table"/>
        <w:tblW w:type="pct" w:w="0.0"/>
        <w:tblLook w:firstRow="1"/>
      </w:tblPr>
      <w:tblGrid/>
      <w:tr>
        <w:trPr>
          <w:cnfStyle w:firstRow="1"/>
        </w:trPr>
        <w:tc>
          <w:tcPr>
            <w:tcBorders>
              <w:bottom w:val="single"/>
            </w:tcBorders>
            <w:vAlign w:val="bottom"/>
          </w:tcPr>
          <w:p>
            <w:pPr>
              <w:pStyle w:val="Compact"/>
              <w:jc w:val="left"/>
            </w:pPr>
            <w:r>
              <w:t xml:space="preserve">skim_variable</w:t>
            </w:r>
          </w:p>
        </w:tc>
        <w:tc>
          <w:tcPr>
            <w:tcBorders>
              <w:bottom w:val="single"/>
            </w:tcBorders>
            <w:vAlign w:val="bottom"/>
          </w:tcPr>
          <w:p>
            <w:pPr>
              <w:pStyle w:val="Compact"/>
              <w:jc w:val="right"/>
            </w:pPr>
            <w:r>
              <w:t xml:space="preserve">n_missing</w:t>
            </w:r>
          </w:p>
        </w:tc>
        <w:tc>
          <w:tcPr>
            <w:tcBorders>
              <w:bottom w:val="single"/>
            </w:tcBorders>
            <w:vAlign w:val="bottom"/>
          </w:tcPr>
          <w:p>
            <w:pPr>
              <w:pStyle w:val="Compact"/>
              <w:jc w:val="right"/>
            </w:pPr>
            <w:r>
              <w:t xml:space="preserve">complete_rate</w:t>
            </w:r>
          </w:p>
        </w:tc>
        <w:tc>
          <w:tcPr>
            <w:tcBorders>
              <w:bottom w:val="single"/>
            </w:tcBorders>
            <w:vAlign w:val="bottom"/>
          </w:tcPr>
          <w:p>
            <w:pPr>
              <w:pStyle w:val="Compact"/>
              <w:jc w:val="right"/>
            </w:pPr>
            <w:r>
              <w:t xml:space="preserve">mean</w:t>
            </w:r>
          </w:p>
        </w:tc>
        <w:tc>
          <w:tcPr>
            <w:tcBorders>
              <w:bottom w:val="single"/>
            </w:tcBorders>
            <w:vAlign w:val="bottom"/>
          </w:tcPr>
          <w:p>
            <w:pPr>
              <w:pStyle w:val="Compact"/>
              <w:jc w:val="right"/>
            </w:pPr>
            <w:r>
              <w:t xml:space="preserve">sd</w:t>
            </w:r>
          </w:p>
        </w:tc>
        <w:tc>
          <w:tcPr>
            <w:tcBorders>
              <w:bottom w:val="single"/>
            </w:tcBorders>
            <w:vAlign w:val="bottom"/>
          </w:tcPr>
          <w:p>
            <w:pPr>
              <w:pStyle w:val="Compact"/>
              <w:jc w:val="right"/>
            </w:pPr>
            <w:r>
              <w:t xml:space="preserve">p0</w:t>
            </w:r>
          </w:p>
        </w:tc>
        <w:tc>
          <w:tcPr>
            <w:tcBorders>
              <w:bottom w:val="single"/>
            </w:tcBorders>
            <w:vAlign w:val="bottom"/>
          </w:tcPr>
          <w:p>
            <w:pPr>
              <w:pStyle w:val="Compact"/>
              <w:jc w:val="right"/>
            </w:pPr>
            <w:r>
              <w:t xml:space="preserve">p25</w:t>
            </w:r>
          </w:p>
        </w:tc>
        <w:tc>
          <w:tcPr>
            <w:tcBorders>
              <w:bottom w:val="single"/>
            </w:tcBorders>
            <w:vAlign w:val="bottom"/>
          </w:tcPr>
          <w:p>
            <w:pPr>
              <w:pStyle w:val="Compact"/>
              <w:jc w:val="right"/>
            </w:pPr>
            <w:r>
              <w:t xml:space="preserve">p50</w:t>
            </w:r>
          </w:p>
        </w:tc>
        <w:tc>
          <w:tcPr>
            <w:tcBorders>
              <w:bottom w:val="single"/>
            </w:tcBorders>
            <w:vAlign w:val="bottom"/>
          </w:tcPr>
          <w:p>
            <w:pPr>
              <w:pStyle w:val="Compact"/>
              <w:jc w:val="right"/>
            </w:pPr>
            <w:r>
              <w:t xml:space="preserve">p75</w:t>
            </w:r>
          </w:p>
        </w:tc>
        <w:tc>
          <w:tcPr>
            <w:tcBorders>
              <w:bottom w:val="single"/>
            </w:tcBorders>
            <w:vAlign w:val="bottom"/>
          </w:tcPr>
          <w:p>
            <w:pPr>
              <w:pStyle w:val="Compact"/>
              <w:jc w:val="right"/>
            </w:pPr>
            <w:r>
              <w:t xml:space="preserve">p100</w:t>
            </w:r>
          </w:p>
        </w:tc>
      </w:tr>
      <w:tr>
        <w:tc>
          <w:p>
            <w:pPr>
              <w:pStyle w:val="Compact"/>
              <w:jc w:val="left"/>
            </w:pPr>
            <w:r>
              <w:t xml:space="preserve">RATIO_QPV</w:t>
            </w:r>
          </w:p>
        </w:tc>
        <w:tc>
          <w:p>
            <w:pPr>
              <w:pStyle w:val="Compact"/>
              <w:jc w:val="right"/>
            </w:pPr>
            <w:r>
              <w:t xml:space="preserve">0</w:t>
            </w:r>
          </w:p>
        </w:tc>
        <w:tc>
          <w:p>
            <w:pPr>
              <w:pStyle w:val="Compact"/>
              <w:jc w:val="right"/>
            </w:pPr>
            <w:r>
              <w:t xml:space="preserve">1</w:t>
            </w:r>
          </w:p>
        </w:tc>
        <w:tc>
          <w:p>
            <w:pPr>
              <w:pStyle w:val="Compact"/>
              <w:jc w:val="right"/>
            </w:pPr>
            <w:r>
              <w:t xml:space="preserve">7.37</w:t>
            </w:r>
          </w:p>
        </w:tc>
        <w:tc>
          <w:p>
            <w:pPr>
              <w:pStyle w:val="Compact"/>
              <w:jc w:val="right"/>
            </w:pPr>
            <w:r>
              <w:t xml:space="preserve">86.47</w:t>
            </w:r>
          </w:p>
        </w:tc>
        <w:tc>
          <w:p>
            <w:pPr>
              <w:pStyle w:val="Compact"/>
              <w:jc w:val="right"/>
            </w:pPr>
            <w:r>
              <w:t xml:space="preserve">1.1</w:t>
            </w:r>
          </w:p>
        </w:tc>
        <w:tc>
          <w:p>
            <w:pPr>
              <w:pStyle w:val="Compact"/>
              <w:jc w:val="right"/>
            </w:pPr>
            <w:r>
              <w:t xml:space="preserve">1.26</w:t>
            </w:r>
          </w:p>
        </w:tc>
        <w:tc>
          <w:p>
            <w:pPr>
              <w:pStyle w:val="Compact"/>
              <w:jc w:val="right"/>
            </w:pPr>
            <w:r>
              <w:t xml:space="preserve">1.5</w:t>
            </w:r>
          </w:p>
        </w:tc>
        <w:tc>
          <w:p>
            <w:pPr>
              <w:pStyle w:val="Compact"/>
              <w:jc w:val="right"/>
            </w:pPr>
            <w:r>
              <w:t xml:space="preserve">2.07</w:t>
            </w:r>
          </w:p>
        </w:tc>
        <w:tc>
          <w:p>
            <w:pPr>
              <w:pStyle w:val="Compact"/>
              <w:jc w:val="right"/>
            </w:pPr>
            <w:r>
              <w:t xml:space="preserve">2978.5</w:t>
            </w:r>
          </w:p>
        </w:tc>
      </w:tr>
    </w:tbl>
    <w:p>
      <w:pPr>
        <w:pStyle w:val="BodyText"/>
      </w:pPr>
      <w:r>
        <w:rPr>
          <w:i/>
        </w:rPr>
        <w:t xml:space="preserve">Histogrammes des ratios supérieurs à 1,01 :</w:t>
      </w:r>
    </w:p>
    <w:p>
      <w:pPr>
        <w:pStyle w:val="SourceCode"/>
      </w:pPr>
      <w:r>
        <w:rPr>
          <w:rStyle w:val="VerbatimChar"/>
        </w:rPr>
        <w:t xml:space="preserve">## `stat_bin()` using `bins = 30`. Pick better value with `binwidth`.</w:t>
      </w:r>
    </w:p>
    <w:p>
      <w:pPr>
        <w:pStyle w:val="FirstParagraph"/>
      </w:pPr>
      <w:r>
        <w:drawing>
          <wp:inline>
            <wp:extent cx="4620126" cy="3696101"/>
            <wp:effectExtent b="0" l="0" r="0" t="0"/>
            <wp:docPr descr="" title="" id="1" name="Picture"/>
            <a:graphic>
              <a:graphicData uri="http://schemas.openxmlformats.org/drawingml/2006/picture">
                <pic:pic>
                  <pic:nvPicPr>
                    <pic:cNvPr descr="protocole_QPV_files/figure-docx/unnamed-chunk-18-1.png" id="0" name="Picture"/>
                    <pic:cNvPicPr>
                      <a:picLocks noChangeArrowheads="1" noChangeAspect="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Par ailleurs, il ne faut pas perdre de vue que les différentiels de population résultent aussi des sources des données : les estimations de population en QPV sont en référence du recensement de la population de 2013 tandis que les données carroyées résultent de l’exploitation des fichiers fiscaux (Filosofi 2015).</w:t>
      </w:r>
    </w:p>
    <w:p>
      <w:pPr>
        <w:pStyle w:val="BodyText"/>
      </w:pPr>
      <w:r>
        <w:t xml:space="preserve">Néanmoins, en dehors des cas cités précédemment, l’interpolation des données carroyées offre l’avantage de palier les effets de lissage de population que l’on aurait sur les zones fines en utilisant le maillage des Iris ou des communes (où la population de l’iris ou de la commune serait équitablement répartie au sein des zones fines qui le ou la compose). En effet, en raison de la finesse du carroyage qui recouvre uniquement les espaces habités à l’intérieur de chaque zone fine, les différentiels de densités inter-zones sont ainsi mieux abordées.</w:t>
      </w:r>
    </w:p>
    <w:p>
      <w:pPr>
        <w:pStyle w:val="BodyText"/>
      </w:pPr>
      <w:r>
        <w:rPr>
          <w:i/>
        </w:rPr>
        <w:t xml:space="preserve">Résumé statistique des populations et des ratios (nombre de ZF avec une population QPV = 7512) :</w:t>
      </w:r>
    </w:p>
    <w:p>
      <w:pPr>
        <w:pStyle w:val="TableCaption"/>
      </w:pPr>
      <w:r>
        <w:t xml:space="preserve">Data summary</w:t>
      </w:r>
    </w:p>
    <w:tbl>
      <w:tblPr>
        <w:tblStyle w:val="Table"/>
        <w:tblW w:type="pct" w:w="0.0"/>
        <w:tblLook w:firstRow="0"/>
        <w:tblCaption w:val="Data summary"/>
      </w:tblPr>
      <w:tblGrid/>
      <w:tr>
        <w:tc>
          <w:p>
            <w:pPr>
              <w:pStyle w:val="Compact"/>
              <w:jc w:val="left"/>
            </w:pPr>
            <w:r>
              <w:t xml:space="preserve">Name</w:t>
            </w:r>
          </w:p>
        </w:tc>
        <w:tc>
          <w:p>
            <w:pPr>
              <w:pStyle w:val="Compact"/>
              <w:jc w:val="left"/>
            </w:pPr>
            <w:r>
              <w:t xml:space="preserve">zf_df[17:20]</w:t>
            </w:r>
          </w:p>
        </w:tc>
      </w:tr>
      <w:tr>
        <w:tc>
          <w:p>
            <w:pPr>
              <w:pStyle w:val="Compact"/>
              <w:jc w:val="left"/>
            </w:pPr>
            <w:r>
              <w:t xml:space="preserve">Number of rows</w:t>
            </w:r>
          </w:p>
        </w:tc>
        <w:tc>
          <w:p>
            <w:pPr>
              <w:pStyle w:val="Compact"/>
              <w:jc w:val="left"/>
            </w:pPr>
            <w:r>
              <w:t xml:space="preserve">66257</w:t>
            </w:r>
          </w:p>
        </w:tc>
      </w:tr>
      <w:tr>
        <w:tc>
          <w:p>
            <w:pPr>
              <w:pStyle w:val="Compact"/>
              <w:jc w:val="left"/>
            </w:pPr>
            <w:r>
              <w:t xml:space="preserve">Number of columns</w:t>
            </w:r>
          </w:p>
        </w:tc>
        <w:tc>
          <w:p>
            <w:pPr>
              <w:pStyle w:val="Compact"/>
              <w:jc w:val="left"/>
            </w:pPr>
            <w:r>
              <w:t xml:space="preserve">4</w:t>
            </w:r>
          </w:p>
        </w:tc>
      </w:tr>
      <w:tr>
        <w:tc>
          <w:p>
            <w:pPr>
              <w:pStyle w:val="Compact"/>
              <w:jc w:val="left"/>
            </w:pPr>
            <w:r>
              <w:t xml:space="preserve">_______________________</w:t>
            </w:r>
          </w:p>
        </w:tc>
        <w:tc>
          <w:p/>
        </w:tc>
      </w:tr>
      <w:tr>
        <w:tc>
          <w:p>
            <w:pPr>
              <w:pStyle w:val="Compact"/>
              <w:jc w:val="left"/>
            </w:pPr>
            <w:r>
              <w:t xml:space="preserve">Column type frequency:</w:t>
            </w:r>
          </w:p>
        </w:tc>
        <w:tc>
          <w:p/>
        </w:tc>
      </w:tr>
      <w:tr>
        <w:tc>
          <w:p>
            <w:pPr>
              <w:pStyle w:val="Compact"/>
              <w:jc w:val="left"/>
            </w:pPr>
            <w:r>
              <w:t xml:space="preserve">numeric</w:t>
            </w:r>
          </w:p>
        </w:tc>
        <w:tc>
          <w:p>
            <w:pPr>
              <w:pStyle w:val="Compact"/>
              <w:jc w:val="left"/>
            </w:pPr>
            <w:r>
              <w:t xml:space="preserve">4</w:t>
            </w:r>
          </w:p>
        </w:tc>
      </w:tr>
      <w:tr>
        <w:tc>
          <w:p>
            <w:pPr>
              <w:pStyle w:val="Compact"/>
              <w:jc w:val="left"/>
            </w:pPr>
            <w:r>
              <w:t xml:space="preserve">________________________</w:t>
            </w:r>
          </w:p>
        </w:tc>
        <w:tc>
          <w:p/>
        </w:tc>
      </w:tr>
      <w:tr>
        <w:tc>
          <w:p>
            <w:pPr>
              <w:pStyle w:val="Compact"/>
              <w:jc w:val="left"/>
            </w:pPr>
            <w:r>
              <w:t xml:space="preserve">Group variables</w:t>
            </w:r>
          </w:p>
        </w:tc>
        <w:tc>
          <w:p>
            <w:pPr>
              <w:pStyle w:val="Compact"/>
              <w:jc w:val="left"/>
            </w:pPr>
            <w:r>
              <w:t xml:space="preserve">None</w:t>
            </w:r>
          </w:p>
        </w:tc>
      </w:tr>
    </w:tbl>
    <w:p>
      <w:pPr>
        <w:pStyle w:val="BodyText"/>
      </w:pPr>
      <w:r>
        <w:rPr>
          <w:b/>
        </w:rPr>
        <w:t xml:space="preserve">Variable type: numeric</w:t>
      </w:r>
    </w:p>
    <w:tbl>
      <w:tblPr>
        <w:tblStyle w:val="Table"/>
        <w:tblW w:type="pct" w:w="0.0"/>
        <w:tblLook w:firstRow="1"/>
      </w:tblPr>
      <w:tblGrid/>
      <w:tr>
        <w:trPr>
          <w:cnfStyle w:firstRow="1"/>
        </w:trPr>
        <w:tc>
          <w:tcPr>
            <w:tcBorders>
              <w:bottom w:val="single"/>
            </w:tcBorders>
            <w:vAlign w:val="bottom"/>
          </w:tcPr>
          <w:p>
            <w:pPr>
              <w:pStyle w:val="Compact"/>
              <w:jc w:val="left"/>
            </w:pPr>
            <w:r>
              <w:t xml:space="preserve">skim_variable</w:t>
            </w:r>
          </w:p>
        </w:tc>
        <w:tc>
          <w:tcPr>
            <w:tcBorders>
              <w:bottom w:val="single"/>
            </w:tcBorders>
            <w:vAlign w:val="bottom"/>
          </w:tcPr>
          <w:p>
            <w:pPr>
              <w:pStyle w:val="Compact"/>
              <w:jc w:val="right"/>
            </w:pPr>
            <w:r>
              <w:t xml:space="preserve">n_missing</w:t>
            </w:r>
          </w:p>
        </w:tc>
        <w:tc>
          <w:tcPr>
            <w:tcBorders>
              <w:bottom w:val="single"/>
            </w:tcBorders>
            <w:vAlign w:val="bottom"/>
          </w:tcPr>
          <w:p>
            <w:pPr>
              <w:pStyle w:val="Compact"/>
              <w:jc w:val="right"/>
            </w:pPr>
            <w:r>
              <w:t xml:space="preserve">complete_rate</w:t>
            </w:r>
          </w:p>
        </w:tc>
        <w:tc>
          <w:tcPr>
            <w:tcBorders>
              <w:bottom w:val="single"/>
            </w:tcBorders>
            <w:vAlign w:val="bottom"/>
          </w:tcPr>
          <w:p>
            <w:pPr>
              <w:pStyle w:val="Compact"/>
              <w:jc w:val="right"/>
            </w:pPr>
            <w:r>
              <w:t xml:space="preserve">mean</w:t>
            </w:r>
          </w:p>
        </w:tc>
        <w:tc>
          <w:tcPr>
            <w:tcBorders>
              <w:bottom w:val="single"/>
            </w:tcBorders>
            <w:vAlign w:val="bottom"/>
          </w:tcPr>
          <w:p>
            <w:pPr>
              <w:pStyle w:val="Compact"/>
              <w:jc w:val="right"/>
            </w:pPr>
            <w:r>
              <w:t xml:space="preserve">sd</w:t>
            </w:r>
          </w:p>
        </w:tc>
        <w:tc>
          <w:tcPr>
            <w:tcBorders>
              <w:bottom w:val="single"/>
            </w:tcBorders>
            <w:vAlign w:val="bottom"/>
          </w:tcPr>
          <w:p>
            <w:pPr>
              <w:pStyle w:val="Compact"/>
              <w:jc w:val="right"/>
            </w:pPr>
            <w:r>
              <w:t xml:space="preserve">p0</w:t>
            </w:r>
          </w:p>
        </w:tc>
        <w:tc>
          <w:tcPr>
            <w:tcBorders>
              <w:bottom w:val="single"/>
            </w:tcBorders>
            <w:vAlign w:val="bottom"/>
          </w:tcPr>
          <w:p>
            <w:pPr>
              <w:pStyle w:val="Compact"/>
              <w:jc w:val="right"/>
            </w:pPr>
            <w:r>
              <w:t xml:space="preserve">p25</w:t>
            </w:r>
          </w:p>
        </w:tc>
        <w:tc>
          <w:tcPr>
            <w:tcBorders>
              <w:bottom w:val="single"/>
            </w:tcBorders>
            <w:vAlign w:val="bottom"/>
          </w:tcPr>
          <w:p>
            <w:pPr>
              <w:pStyle w:val="Compact"/>
              <w:jc w:val="right"/>
            </w:pPr>
            <w:r>
              <w:t xml:space="preserve">p50</w:t>
            </w:r>
          </w:p>
        </w:tc>
        <w:tc>
          <w:tcPr>
            <w:tcBorders>
              <w:bottom w:val="single"/>
            </w:tcBorders>
            <w:vAlign w:val="bottom"/>
          </w:tcPr>
          <w:p>
            <w:pPr>
              <w:pStyle w:val="Compact"/>
              <w:jc w:val="right"/>
            </w:pPr>
            <w:r>
              <w:t xml:space="preserve">p75</w:t>
            </w:r>
          </w:p>
        </w:tc>
        <w:tc>
          <w:tcPr>
            <w:tcBorders>
              <w:bottom w:val="single"/>
            </w:tcBorders>
            <w:vAlign w:val="bottom"/>
          </w:tcPr>
          <w:p>
            <w:pPr>
              <w:pStyle w:val="Compact"/>
              <w:jc w:val="right"/>
            </w:pPr>
            <w:r>
              <w:t xml:space="preserve">p100</w:t>
            </w:r>
          </w:p>
        </w:tc>
      </w:tr>
      <w:tr>
        <w:tc>
          <w:p>
            <w:pPr>
              <w:pStyle w:val="Compact"/>
              <w:jc w:val="left"/>
            </w:pPr>
            <w:r>
              <w:t xml:space="preserve">POP_CAR</w:t>
            </w:r>
          </w:p>
        </w:tc>
        <w:tc>
          <w:p>
            <w:pPr>
              <w:pStyle w:val="Compact"/>
              <w:jc w:val="right"/>
            </w:pPr>
            <w:r>
              <w:t xml:space="preserve">2898</w:t>
            </w:r>
          </w:p>
        </w:tc>
        <w:tc>
          <w:p>
            <w:pPr>
              <w:pStyle w:val="Compact"/>
              <w:jc w:val="right"/>
            </w:pPr>
            <w:r>
              <w:t xml:space="preserve">0.96</w:t>
            </w:r>
          </w:p>
        </w:tc>
        <w:tc>
          <w:p>
            <w:pPr>
              <w:pStyle w:val="Compact"/>
              <w:jc w:val="right"/>
            </w:pPr>
            <w:r>
              <w:t xml:space="preserve">500.59</w:t>
            </w:r>
          </w:p>
        </w:tc>
        <w:tc>
          <w:p>
            <w:pPr>
              <w:pStyle w:val="Compact"/>
              <w:jc w:val="right"/>
            </w:pPr>
            <w:r>
              <w:t xml:space="preserve">863.70</w:t>
            </w:r>
          </w:p>
        </w:tc>
        <w:tc>
          <w:p>
            <w:pPr>
              <w:pStyle w:val="Compact"/>
              <w:jc w:val="right"/>
            </w:pPr>
            <w:r>
              <w:t xml:space="preserve">0</w:t>
            </w:r>
          </w:p>
        </w:tc>
        <w:tc>
          <w:p>
            <w:pPr>
              <w:pStyle w:val="Compact"/>
              <w:jc w:val="right"/>
            </w:pPr>
            <w:r>
              <w:t xml:space="preserve">47.39</w:t>
            </w:r>
          </w:p>
        </w:tc>
        <w:tc>
          <w:p>
            <w:pPr>
              <w:pStyle w:val="Compact"/>
              <w:jc w:val="right"/>
            </w:pPr>
            <w:r>
              <w:t xml:space="preserve">151.84</w:t>
            </w:r>
          </w:p>
        </w:tc>
        <w:tc>
          <w:p>
            <w:pPr>
              <w:pStyle w:val="Compact"/>
              <w:jc w:val="right"/>
            </w:pPr>
            <w:r>
              <w:t xml:space="preserve">486.53</w:t>
            </w:r>
          </w:p>
        </w:tc>
        <w:tc>
          <w:p>
            <w:pPr>
              <w:pStyle w:val="Compact"/>
              <w:jc w:val="right"/>
            </w:pPr>
            <w:r>
              <w:t xml:space="preserve">23445.75</w:t>
            </w:r>
          </w:p>
        </w:tc>
      </w:tr>
      <w:tr>
        <w:tc>
          <w:p>
            <w:pPr>
              <w:pStyle w:val="Compact"/>
              <w:jc w:val="left"/>
            </w:pPr>
            <w:r>
              <w:t xml:space="preserve">POP_QPV</w:t>
            </w:r>
          </w:p>
        </w:tc>
        <w:tc>
          <w:p>
            <w:pPr>
              <w:pStyle w:val="Compact"/>
              <w:jc w:val="right"/>
            </w:pPr>
            <w:r>
              <w:t xml:space="preserve">58725</w:t>
            </w:r>
          </w:p>
        </w:tc>
        <w:tc>
          <w:p>
            <w:pPr>
              <w:pStyle w:val="Compact"/>
              <w:jc w:val="right"/>
            </w:pPr>
            <w:r>
              <w:t xml:space="preserve">0.11</w:t>
            </w:r>
          </w:p>
        </w:tc>
        <w:tc>
          <w:p>
            <w:pPr>
              <w:pStyle w:val="Compact"/>
              <w:jc w:val="right"/>
            </w:pPr>
            <w:r>
              <w:t xml:space="preserve">386.55</w:t>
            </w:r>
          </w:p>
        </w:tc>
        <w:tc>
          <w:p>
            <w:pPr>
              <w:pStyle w:val="Compact"/>
              <w:jc w:val="right"/>
            </w:pPr>
            <w:r>
              <w:t xml:space="preserve">608.53</w:t>
            </w:r>
          </w:p>
        </w:tc>
        <w:tc>
          <w:p>
            <w:pPr>
              <w:pStyle w:val="Compact"/>
              <w:jc w:val="right"/>
            </w:pPr>
            <w:r>
              <w:t xml:space="preserve">0</w:t>
            </w:r>
          </w:p>
        </w:tc>
        <w:tc>
          <w:p>
            <w:pPr>
              <w:pStyle w:val="Compact"/>
              <w:jc w:val="right"/>
            </w:pPr>
            <w:r>
              <w:t xml:space="preserve">54.40</w:t>
            </w:r>
          </w:p>
        </w:tc>
        <w:tc>
          <w:p>
            <w:pPr>
              <w:pStyle w:val="Compact"/>
              <w:jc w:val="right"/>
            </w:pPr>
            <w:r>
              <w:t xml:space="preserve">164.87</w:t>
            </w:r>
          </w:p>
        </w:tc>
        <w:tc>
          <w:p>
            <w:pPr>
              <w:pStyle w:val="Compact"/>
              <w:jc w:val="right"/>
            </w:pPr>
            <w:r>
              <w:t xml:space="preserve">338.67</w:t>
            </w:r>
          </w:p>
        </w:tc>
        <w:tc>
          <w:p>
            <w:pPr>
              <w:pStyle w:val="Compact"/>
              <w:jc w:val="right"/>
            </w:pPr>
            <w:r>
              <w:t xml:space="preserve">6024.81</w:t>
            </w:r>
          </w:p>
        </w:tc>
      </w:tr>
      <w:tr>
        <w:tc>
          <w:p>
            <w:pPr>
              <w:pStyle w:val="Compact"/>
              <w:jc w:val="left"/>
            </w:pPr>
            <w:r>
              <w:t xml:space="preserve">RATIO_QPV</w:t>
            </w:r>
          </w:p>
        </w:tc>
        <w:tc>
          <w:p>
            <w:pPr>
              <w:pStyle w:val="Compact"/>
              <w:jc w:val="right"/>
            </w:pPr>
            <w:r>
              <w:t xml:space="preserve">58746</w:t>
            </w:r>
          </w:p>
        </w:tc>
        <w:tc>
          <w:p>
            <w:pPr>
              <w:pStyle w:val="Compact"/>
              <w:jc w:val="right"/>
            </w:pPr>
            <w:r>
              <w:t xml:space="preserve">0.11</w:t>
            </w:r>
          </w:p>
        </w:tc>
        <w:tc>
          <w:p>
            <w:pPr>
              <w:pStyle w:val="Compact"/>
              <w:jc w:val="right"/>
            </w:pPr>
            <w:r>
              <w:t xml:space="preserve">2.17</w:t>
            </w:r>
          </w:p>
        </w:tc>
        <w:tc>
          <w:p>
            <w:pPr>
              <w:pStyle w:val="Compact"/>
              <w:jc w:val="right"/>
            </w:pPr>
            <w:r>
              <w:t xml:space="preserve">43.08</w:t>
            </w:r>
          </w:p>
        </w:tc>
        <w:tc>
          <w:p>
            <w:pPr>
              <w:pStyle w:val="Compact"/>
              <w:jc w:val="right"/>
            </w:pPr>
            <w:r>
              <w:t xml:space="preserve">0</w:t>
            </w:r>
          </w:p>
        </w:tc>
        <w:tc>
          <w:p>
            <w:pPr>
              <w:pStyle w:val="Compact"/>
              <w:jc w:val="right"/>
            </w:pPr>
            <w:r>
              <w:t xml:space="preserve">0.22</w:t>
            </w:r>
          </w:p>
        </w:tc>
        <w:tc>
          <w:p>
            <w:pPr>
              <w:pStyle w:val="Compact"/>
              <w:jc w:val="right"/>
            </w:pPr>
            <w:r>
              <w:t xml:space="preserve">0.68</w:t>
            </w:r>
          </w:p>
        </w:tc>
        <w:tc>
          <w:p>
            <w:pPr>
              <w:pStyle w:val="Compact"/>
              <w:jc w:val="right"/>
            </w:pPr>
            <w:r>
              <w:t xml:space="preserve">1.09</w:t>
            </w:r>
          </w:p>
        </w:tc>
        <w:tc>
          <w:p>
            <w:pPr>
              <w:pStyle w:val="Compact"/>
              <w:jc w:val="right"/>
            </w:pPr>
            <w:r>
              <w:t xml:space="preserve">2978.50</w:t>
            </w:r>
          </w:p>
        </w:tc>
      </w:tr>
      <w:tr>
        <w:tc>
          <w:p>
            <w:pPr>
              <w:pStyle w:val="Compact"/>
              <w:jc w:val="left"/>
            </w:pPr>
            <w:r>
              <w:t xml:space="preserve">RATIO_QPV_CORR</w:t>
            </w:r>
          </w:p>
        </w:tc>
        <w:tc>
          <w:p>
            <w:pPr>
              <w:pStyle w:val="Compact"/>
              <w:jc w:val="right"/>
            </w:pPr>
            <w:r>
              <w:t xml:space="preserve">58746</w:t>
            </w:r>
          </w:p>
        </w:tc>
        <w:tc>
          <w:p>
            <w:pPr>
              <w:pStyle w:val="Compact"/>
              <w:jc w:val="right"/>
            </w:pPr>
            <w:r>
              <w:t xml:space="preserve">0.11</w:t>
            </w:r>
          </w:p>
        </w:tc>
        <w:tc>
          <w:p>
            <w:pPr>
              <w:pStyle w:val="Compact"/>
              <w:jc w:val="right"/>
            </w:pPr>
            <w:r>
              <w:t xml:space="preserve">0.59</w:t>
            </w:r>
          </w:p>
        </w:tc>
        <w:tc>
          <w:p>
            <w:pPr>
              <w:pStyle w:val="Compact"/>
              <w:jc w:val="right"/>
            </w:pPr>
            <w:r>
              <w:t xml:space="preserve">0.38</w:t>
            </w:r>
          </w:p>
        </w:tc>
        <w:tc>
          <w:p>
            <w:pPr>
              <w:pStyle w:val="Compact"/>
              <w:jc w:val="right"/>
            </w:pPr>
            <w:r>
              <w:t xml:space="preserve">0</w:t>
            </w:r>
          </w:p>
        </w:tc>
        <w:tc>
          <w:p>
            <w:pPr>
              <w:pStyle w:val="Compact"/>
              <w:jc w:val="right"/>
            </w:pPr>
            <w:r>
              <w:t xml:space="preserve">0.22</w:t>
            </w:r>
          </w:p>
        </w:tc>
        <w:tc>
          <w:p>
            <w:pPr>
              <w:pStyle w:val="Compact"/>
              <w:jc w:val="right"/>
            </w:pPr>
            <w:r>
              <w:t xml:space="preserve">0.68</w:t>
            </w:r>
          </w:p>
        </w:tc>
        <w:tc>
          <w:p>
            <w:pPr>
              <w:pStyle w:val="Compact"/>
              <w:jc w:val="right"/>
            </w:pPr>
            <w:r>
              <w:t xml:space="preserve">1.00</w:t>
            </w:r>
          </w:p>
        </w:tc>
        <w:tc>
          <w:p>
            <w:pPr>
              <w:pStyle w:val="Compact"/>
              <w:jc w:val="right"/>
            </w:pPr>
            <w:r>
              <w:t xml:space="preserve">1.00</w:t>
            </w:r>
          </w:p>
        </w:tc>
      </w:tr>
    </w:tbl>
    <w:p>
      <w:pPr>
        <w:pStyle w:val="BodyText"/>
      </w:pPr>
      <w:r>
        <w:rPr>
          <w:i/>
        </w:rPr>
        <w:t xml:space="preserve">Histogrammes du ratio et du ratio corrigé :</w:t>
      </w:r>
    </w:p>
    <w:p>
      <w:pPr>
        <w:pStyle w:val="SourceCode"/>
      </w:pPr>
      <w:r>
        <w:rPr>
          <w:rStyle w:val="VerbatimChar"/>
        </w:rPr>
        <w:t xml:space="preserve">## `stat_bin()` using `bins = 30`. Pick better value with `binwidth`.</w:t>
      </w:r>
    </w:p>
    <w:p>
      <w:pPr>
        <w:pStyle w:val="SourceCode"/>
      </w:pPr>
      <w:r>
        <w:rPr>
          <w:rStyle w:val="VerbatimChar"/>
        </w:rPr>
        <w:t xml:space="preserve">## Warning: Removed 117492 rows containing non-finite values (stat_bin).</w:t>
      </w:r>
    </w:p>
    <w:p>
      <w:pPr>
        <w:pStyle w:val="SourceCode"/>
      </w:pPr>
      <w:r>
        <w:rPr>
          <w:rStyle w:val="VerbatimChar"/>
        </w:rPr>
        <w:t xml:space="preserve">## Warning: Transformation introduced infinite values in continuous y-axis</w:t>
      </w:r>
    </w:p>
    <w:p>
      <w:pPr>
        <w:pStyle w:val="SourceCode"/>
      </w:pPr>
      <w:r>
        <w:rPr>
          <w:rStyle w:val="VerbatimChar"/>
        </w:rPr>
        <w:t xml:space="preserve">## Warning: Removed 22 rows containing missing values (geom_bar).</w:t>
      </w:r>
    </w:p>
    <w:p>
      <w:pPr>
        <w:pStyle w:val="FirstParagraph"/>
      </w:pPr>
      <w:r>
        <w:drawing>
          <wp:inline>
            <wp:extent cx="4620126" cy="3696101"/>
            <wp:effectExtent b="0" l="0" r="0" t="0"/>
            <wp:docPr descr="" title="" id="1" name="Picture"/>
            <a:graphic>
              <a:graphicData uri="http://schemas.openxmlformats.org/drawingml/2006/picture">
                <pic:pic>
                  <pic:nvPicPr>
                    <pic:cNvPr descr="protocole_QPV_files/figure-docx/unnamed-chunk-24-1.png" id="0" name="Picture"/>
                    <pic:cNvPicPr>
                      <a:picLocks noChangeArrowheads="1" noChangeAspect="1"/>
                    </pic:cNvPicPr>
                  </pic:nvPicPr>
                  <pic:blipFill>
                    <a:blip r:embed="rId32"/>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33" w:name="Xd29fcca75b5ec3db9e96e200e87d81399962990"/>
      <w:r>
        <w:t xml:space="preserve">Étape 2 : Qualification des participants EMD selon leur zone fine de résidence</w:t>
      </w:r>
      <w:bookmarkEnd w:id="33"/>
    </w:p>
    <w:p>
      <w:pPr>
        <w:pStyle w:val="Heading3"/>
      </w:pPr>
      <w:bookmarkStart w:id="34" w:name="X3abdce64b419d96d9e8afd94f6908563ee554d2"/>
      <w:r>
        <w:t xml:space="preserve">2.1. Joindre le ratio à la table des présences</w:t>
      </w:r>
      <w:bookmarkEnd w:id="34"/>
    </w:p>
    <w:p>
      <w:pPr>
        <w:pStyle w:val="FirstParagraph"/>
      </w:pPr>
      <w:r>
        <w:t xml:space="preserve">Pour chaque participant des enquêtes ménage déplacement, on affecte le ratio selon leur ZF de résidence.</w:t>
      </w:r>
    </w:p>
    <w:p>
      <w:pPr>
        <w:pStyle w:val="BodyText"/>
      </w:pPr>
      <w:r>
        <w:rPr>
          <w:i/>
        </w:rPr>
        <w:t xml:space="preserve">Extrait de la table des présences pour un individu résidant dans une ZF à 64% en QPV :</w:t>
      </w:r>
    </w:p>
    <w:p>
      <w:pPr>
        <w:pStyle w:val="SourceCode"/>
      </w:pPr>
      <w:r>
        <w:rPr>
          <w:rStyle w:val="VerbatimChar"/>
        </w:rPr>
        <w:t xml:space="preserve">##                      ID_IND     LIB_ED ID_ORDRE CODE_ZF CODE_SEC</w:t>
      </w:r>
      <w:r>
        <w:br/>
      </w:r>
      <w:r>
        <w:rPr>
          <w:rStyle w:val="VerbatimChar"/>
        </w:rPr>
        <w:t xml:space="preserve">## 1 81004_004009_00005_01_tel Albi, 2011        1  004009      004</w:t>
      </w:r>
      <w:r>
        <w:br/>
      </w:r>
      <w:r>
        <w:rPr>
          <w:rStyle w:val="VerbatimChar"/>
        </w:rPr>
        <w:t xml:space="preserve">## 2 81004_004009_00005_01_tel Albi, 2011        0  888888      888</w:t>
      </w:r>
      <w:r>
        <w:br/>
      </w:r>
      <w:r>
        <w:rPr>
          <w:rStyle w:val="VerbatimChar"/>
        </w:rPr>
        <w:t xml:space="preserve">## 3 81004_004009_00005_01_tel Albi, 2011        2  001002      001</w:t>
      </w:r>
      <w:r>
        <w:br/>
      </w:r>
      <w:r>
        <w:rPr>
          <w:rStyle w:val="VerbatimChar"/>
        </w:rPr>
        <w:t xml:space="preserve">## 4 81004_004009_00005_01_tel Albi, 2011        0  888888      888</w:t>
      </w:r>
      <w:r>
        <w:br/>
      </w:r>
      <w:r>
        <w:rPr>
          <w:rStyle w:val="VerbatimChar"/>
        </w:rPr>
        <w:t xml:space="preserve">## 5 81004_004009_00005_01_tel Albi, 2011        3  004009      004</w:t>
      </w:r>
      <w:r>
        <w:br/>
      </w:r>
      <w:r>
        <w:rPr>
          <w:rStyle w:val="VerbatimChar"/>
        </w:rPr>
        <w:t xml:space="preserve">##             HEURE_DEB           HEURE_FIN RES_ZF RES_SEC    RATIO</w:t>
      </w:r>
      <w:r>
        <w:br/>
      </w:r>
      <w:r>
        <w:rPr>
          <w:rStyle w:val="VerbatimChar"/>
        </w:rPr>
        <w:t xml:space="preserve">## 1 2010-01-01 04:00:00 2010-01-01 13:45:00 004009     004 0.640557</w:t>
      </w:r>
      <w:r>
        <w:br/>
      </w:r>
      <w:r>
        <w:rPr>
          <w:rStyle w:val="VerbatimChar"/>
        </w:rPr>
        <w:t xml:space="preserve">## 2 2010-01-01 13:45:00 2010-01-01 14:00:00 004009     004 0.640557</w:t>
      </w:r>
      <w:r>
        <w:br/>
      </w:r>
      <w:r>
        <w:rPr>
          <w:rStyle w:val="VerbatimChar"/>
        </w:rPr>
        <w:t xml:space="preserve">## 3 2010-01-01 14:00:00 2010-01-01 17:00:00 004009     004 0.640557</w:t>
      </w:r>
      <w:r>
        <w:br/>
      </w:r>
      <w:r>
        <w:rPr>
          <w:rStyle w:val="VerbatimChar"/>
        </w:rPr>
        <w:t xml:space="preserve">## 4 2010-01-01 17:00:00 2010-01-01 17:15:00 004009     004 0.640557</w:t>
      </w:r>
      <w:r>
        <w:br/>
      </w:r>
      <w:r>
        <w:rPr>
          <w:rStyle w:val="VerbatimChar"/>
        </w:rPr>
        <w:t xml:space="preserve">## 5 2010-01-01 17:15:00 2010-01-02 04:00:00 004009     004 0.640557</w:t>
      </w:r>
    </w:p>
    <w:p>
      <w:pPr>
        <w:pStyle w:val="FirstParagraph"/>
      </w:pPr>
      <w:r>
        <w:t xml:space="preserve">L’objectif est ensuite de qualifier les participants selon qu’ils sont :</w:t>
      </w:r>
    </w:p>
    <w:p>
      <w:pPr>
        <w:pStyle w:val="Compact"/>
        <w:numPr>
          <w:numId w:val="1003"/>
          <w:ilvl w:val="0"/>
        </w:numPr>
      </w:pPr>
      <w:r>
        <w:t xml:space="preserve">Habitant d’une zone fine en QPV</w:t>
      </w:r>
    </w:p>
    <w:p>
      <w:pPr>
        <w:pStyle w:val="Compact"/>
        <w:numPr>
          <w:numId w:val="1003"/>
          <w:ilvl w:val="0"/>
        </w:numPr>
      </w:pPr>
      <w:r>
        <w:t xml:space="preserve">Habitant d’une zone fine hors QPV</w:t>
      </w:r>
    </w:p>
    <w:p>
      <w:pPr>
        <w:pStyle w:val="FirstParagraph"/>
      </w:pPr>
      <w:r>
        <w:t xml:space="preserve">Pour cela, il est nécessaire de déterminer le seuil (parmi les différentes valeurs du ratio) à partir duquel les ZF sont considérées en QPV.</w:t>
      </w:r>
    </w:p>
    <w:p>
      <w:pPr>
        <w:pStyle w:val="Heading3"/>
      </w:pPr>
      <w:bookmarkStart w:id="35" w:name="X5701bb05f27211894a671d2ffbd369de27b646d"/>
      <w:r>
        <w:t xml:space="preserve">2.2. Détermination d’un seuil de découpage du ratio</w:t>
      </w:r>
      <w:bookmarkEnd w:id="35"/>
    </w:p>
    <w:p>
      <w:pPr>
        <w:pStyle w:val="FirstParagraph"/>
      </w:pPr>
      <w:r>
        <w:t xml:space="preserve">Cette démarche s’appuie sur une comparaison avec les données du recensement de l’Insee. Dans un premier temps, on somme, pour chaque enquête, les populations recensées dans les QPV et en dehors des QPV (population des communes - population en QPV) :</w:t>
      </w:r>
    </w:p>
    <w:p>
      <w:pPr>
        <w:pStyle w:val="Heading4"/>
      </w:pPr>
      <w:bookmarkStart w:id="36" w:name="population-de-référence-insee---extrait"/>
      <w:r>
        <w:t xml:space="preserve">Population de référence Insee - extrait :</w:t>
      </w:r>
      <w:bookmarkEnd w:id="36"/>
    </w:p>
    <w:p>
      <w:pPr>
        <w:pStyle w:val="SourceCode"/>
      </w:pPr>
      <w:r>
        <w:rPr>
          <w:rStyle w:val="VerbatimChar"/>
        </w:rPr>
        <w:t xml:space="preserve">## # A tibble: 6 x 7</w:t>
      </w:r>
      <w:r>
        <w:br/>
      </w:r>
      <w:r>
        <w:rPr>
          <w:rStyle w:val="VerbatimChar"/>
        </w:rPr>
        <w:t xml:space="preserve">##   LIB_ED POP_TOT POP_DANSQPV POP_HORSQPV POP_HORSQPV_PCT POP_DANSQPV_PCT</w:t>
      </w:r>
      <w:r>
        <w:br/>
      </w:r>
      <w:r>
        <w:rPr>
          <w:rStyle w:val="VerbatimChar"/>
        </w:rPr>
        <w:t xml:space="preserve">##   &lt;chr&gt;    &lt;dbl&gt;       &lt;dbl&gt;       &lt;dbl&gt;           &lt;dbl&gt;           &lt;dbl&gt;</w:t>
      </w:r>
      <w:r>
        <w:br/>
      </w:r>
      <w:r>
        <w:rPr>
          <w:rStyle w:val="VerbatimChar"/>
        </w:rPr>
        <w:t xml:space="preserve">## 1 Albi,~  81365         5132      76233             93.7            6.31</w:t>
      </w:r>
      <w:r>
        <w:br/>
      </w:r>
      <w:r>
        <w:rPr>
          <w:rStyle w:val="VerbatimChar"/>
        </w:rPr>
        <w:t xml:space="preserve">## 2 Alenç~ 474795        19540     455255             95.9            4.12</w:t>
      </w:r>
      <w:r>
        <w:br/>
      </w:r>
      <w:r>
        <w:rPr>
          <w:rStyle w:val="VerbatimChar"/>
        </w:rPr>
        <w:t xml:space="preserve">## 3 Amien~ 338822        31300     307522             90.8            9.24</w:t>
      </w:r>
      <w:r>
        <w:br/>
      </w:r>
      <w:r>
        <w:rPr>
          <w:rStyle w:val="VerbatimChar"/>
        </w:rPr>
        <w:t xml:space="preserve">## 4 Anger~ 317830.       32464     285366.            89.8           10.2 </w:t>
      </w:r>
      <w:r>
        <w:br/>
      </w:r>
      <w:r>
        <w:rPr>
          <w:rStyle w:val="VerbatimChar"/>
        </w:rPr>
        <w:t xml:space="preserve">## 5 Angou~ 140563.       12582     127981.            91.0            8.95</w:t>
      </w:r>
      <w:r>
        <w:br/>
      </w:r>
      <w:r>
        <w:rPr>
          <w:rStyle w:val="VerbatimChar"/>
        </w:rPr>
        <w:t xml:space="preserve">## 6 Annec~ 347578            0     347578            100              0   </w:t>
      </w:r>
      <w:r>
        <w:br/>
      </w:r>
      <w:r>
        <w:rPr>
          <w:rStyle w:val="VerbatimChar"/>
        </w:rPr>
        <w:t xml:space="preserve">## # ... with 1 more variable: POP_TOT_PCT &lt;dbl&gt;</w:t>
      </w:r>
    </w:p>
    <w:p>
      <w:pPr>
        <w:pStyle w:val="FirstParagraph"/>
      </w:pPr>
      <w:r>
        <w:t xml:space="preserve">Par exemple, à Angers, 10% de la population recensée habitent dans un QPV, tandis que Annecy n’a pas de quartier prioritaire.</w:t>
      </w:r>
    </w:p>
    <w:p>
      <w:pPr>
        <w:pStyle w:val="BodyText"/>
      </w:pPr>
      <w:r>
        <w:t xml:space="preserve">Dans un deuxième temps, on réalise, pour chaque enquête, l’histogramme cumulé de la distribution du nombre pondéré de participants afin d’observer vers quelle valeur de ratio il faudrait couper pour que la part de participants habitant en QPV corresponde à celle de l’Insee.</w:t>
      </w:r>
    </w:p>
    <w:p>
      <w:pPr>
        <w:pStyle w:val="Heading4"/>
      </w:pPr>
      <w:bookmarkStart w:id="37" w:name="histogrammes-cumulés---extrait"/>
      <w:r>
        <w:t xml:space="preserve">Histogrammes cumulés - extrait :</w:t>
      </w:r>
      <w:bookmarkEnd w:id="37"/>
    </w:p>
    <w:p>
      <w:pPr>
        <w:pStyle w:val="FirstParagraph"/>
      </w:pPr>
      <w:r>
        <w:rPr>
          <w:i/>
        </w:rPr>
        <w:t xml:space="preserve">Histogramme cummulé pour les 9 premières EMD :</w:t>
      </w:r>
    </w:p>
    <w:p>
      <w:pPr>
        <w:pStyle w:val="SourceCode"/>
      </w:pPr>
      <w:r>
        <w:rPr>
          <w:rStyle w:val="NormalTok"/>
        </w:rPr>
        <w:t xml:space="preserve">grid[[</w:t>
      </w:r>
      <w:r>
        <w:rPr>
          <w:rStyle w:val="DecValTok"/>
        </w:rPr>
        <w:t xml:space="preserve">1</w:t>
      </w:r>
      <w:r>
        <w:rPr>
          <w:rStyle w:val="NormalTok"/>
        </w:rPr>
        <w:t xml:space="preserve">]]</w:t>
      </w:r>
    </w:p>
    <w:p>
      <w:pPr>
        <w:pStyle w:val="FirstParagraph"/>
      </w:pPr>
      <w:r>
        <w:drawing>
          <wp:inline>
            <wp:extent cx="5334000" cy="4445000"/>
            <wp:effectExtent b="0" l="0" r="0" t="0"/>
            <wp:docPr descr="" title="" id="1" name="Picture"/>
            <a:graphic>
              <a:graphicData uri="http://schemas.openxmlformats.org/drawingml/2006/picture">
                <pic:pic>
                  <pic:nvPicPr>
                    <pic:cNvPr descr="protocole_QPV_files/figure-docx/unnamed-chunk-41-1.png" id="0" name="Picture"/>
                    <pic:cNvPicPr>
                      <a:picLocks noChangeArrowheads="1" noChangeAspect="1"/>
                    </pic:cNvPicPr>
                  </pic:nvPicPr>
                  <pic:blipFill>
                    <a:blip r:embed="rId38"/>
                    <a:stretch>
                      <a:fillRect/>
                    </a:stretch>
                  </pic:blipFill>
                  <pic:spPr bwMode="auto">
                    <a:xfrm>
                      <a:off x="0" y="0"/>
                      <a:ext cx="5334000" cy="4445000"/>
                    </a:xfrm>
                    <a:prstGeom prst="rect">
                      <a:avLst/>
                    </a:prstGeom>
                    <a:noFill/>
                    <a:ln w="9525">
                      <a:noFill/>
                      <a:headEnd/>
                      <a:tailEnd/>
                    </a:ln>
                  </pic:spPr>
                </pic:pic>
              </a:graphicData>
            </a:graphic>
          </wp:inline>
        </w:drawing>
      </w:r>
      <w:r>
        <w:t xml:space="preserve"> </w:t>
      </w:r>
      <w:r>
        <w:rPr>
          <w:i/>
        </w:rPr>
        <w:t xml:space="preserve">Histogramme cummulé pour Albi :</w:t>
      </w:r>
    </w:p>
    <w:p>
      <w:pPr>
        <w:pStyle w:val="SourceCode"/>
      </w:pPr>
      <w:r>
        <w:rPr>
          <w:rStyle w:val="NormalTok"/>
        </w:rPr>
        <w:t xml:space="preserve">listPlot[</w:t>
      </w:r>
      <w:r>
        <w:rPr>
          <w:rStyle w:val="StringTok"/>
        </w:rPr>
        <w:t xml:space="preserve">"Albi, 2011"</w:t>
      </w:r>
      <w:r>
        <w:rPr>
          <w:rStyle w:val="NormalTok"/>
        </w:rPr>
        <w:t xml:space="preserve">]</w:t>
      </w:r>
    </w:p>
    <w:p>
      <w:pPr>
        <w:pStyle w:val="SourceCode"/>
      </w:pPr>
      <w:r>
        <w:rPr>
          <w:rStyle w:val="VerbatimChar"/>
        </w:rPr>
        <w:t xml:space="preserve">## $`Albi, 2011`</w:t>
      </w:r>
    </w:p>
    <w:p>
      <w:pPr>
        <w:pStyle w:val="FirstParagraph"/>
      </w:pPr>
      <w:r>
        <w:drawing>
          <wp:inline>
            <wp:extent cx="4620126" cy="3696101"/>
            <wp:effectExtent b="0" l="0" r="0" t="0"/>
            <wp:docPr descr="" title="" id="1" name="Picture"/>
            <a:graphic>
              <a:graphicData uri="http://schemas.openxmlformats.org/drawingml/2006/picture">
                <pic:pic>
                  <pic:nvPicPr>
                    <pic:cNvPr descr="protocole_QPV_files/figure-docx/unnamed-chunk-42-1.png" id="0" name="Picture"/>
                    <pic:cNvPicPr>
                      <a:picLocks noChangeArrowheads="1" noChangeAspect="1"/>
                    </pic:cNvPicPr>
                  </pic:nvPicPr>
                  <pic:blipFill>
                    <a:blip r:embed="rId3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Par exemple, à Albi (et «sa région»), on compte 6.31% d’habitants en QPV parmi la population totale recensée par l’Insee. Pour obtenir la même proportion de participants pondérés résidant en QPV, il faudrait couper la distribution du ratio à la valeur de 0,059. Au-dessus de ce seuil, les zones fines sont considérées en QPV ; en dessous de ce seuil, les zones fines sont hors QPV.</w:t>
      </w:r>
    </w:p>
    <w:p>
      <w:pPr>
        <w:pStyle w:val="BodyText"/>
      </w:pPr>
      <w:r>
        <w:t xml:space="preserve">Cependant, pour éviter d’appliquer un seuil variable selon les enquêtes, nous utilisons une seule et même valeur pour l’ensemble des EMD en nous appuyant sur les valeurs centrales de ces différents seuils :</w:t>
      </w:r>
    </w:p>
    <w:p>
      <w:pPr>
        <w:pStyle w:val="SourceCode"/>
      </w:pPr>
      <w:r>
        <w:rPr>
          <w:rStyle w:val="KeywordTok"/>
        </w:rPr>
        <w:t xml:space="preserve">median</w:t>
      </w:r>
      <w:r>
        <w:rPr>
          <w:rStyle w:val="NormalTok"/>
        </w:rPr>
        <w:t xml:space="preserve">(seuils</w:t>
      </w:r>
      <w:r>
        <w:rPr>
          <w:rStyle w:val="OperatorTok"/>
        </w:rPr>
        <w:t xml:space="preserve">$</w:t>
      </w:r>
      <w:r>
        <w:rPr>
          <w:rStyle w:val="NormalTok"/>
        </w:rPr>
        <w:t xml:space="preserve">SEUIL)</w:t>
      </w:r>
    </w:p>
    <w:p>
      <w:pPr>
        <w:pStyle w:val="SourceCode"/>
      </w:pPr>
      <w:r>
        <w:rPr>
          <w:rStyle w:val="VerbatimChar"/>
        </w:rPr>
        <w:t xml:space="preserve">## [1] 0.506</w:t>
      </w:r>
    </w:p>
    <w:p>
      <w:pPr>
        <w:pStyle w:val="SourceCode"/>
      </w:pPr>
      <w:r>
        <w:rPr>
          <w:rStyle w:val="KeywordTok"/>
        </w:rPr>
        <w:t xml:space="preserve">mean</w:t>
      </w:r>
      <w:r>
        <w:rPr>
          <w:rStyle w:val="NormalTok"/>
        </w:rPr>
        <w:t xml:space="preserve">(seuils</w:t>
      </w:r>
      <w:r>
        <w:rPr>
          <w:rStyle w:val="OperatorTok"/>
        </w:rPr>
        <w:t xml:space="preserve">$</w:t>
      </w:r>
      <w:r>
        <w:rPr>
          <w:rStyle w:val="NormalTok"/>
        </w:rPr>
        <w:t xml:space="preserve">SEUIL)</w:t>
      </w:r>
    </w:p>
    <w:p>
      <w:pPr>
        <w:pStyle w:val="SourceCode"/>
      </w:pPr>
      <w:r>
        <w:rPr>
          <w:rStyle w:val="VerbatimChar"/>
        </w:rPr>
        <w:t xml:space="preserve">## [1] 0.4866939</w:t>
      </w:r>
    </w:p>
    <w:p>
      <w:pPr>
        <w:pStyle w:val="FirstParagraph"/>
      </w:pPr>
      <w:r>
        <w:t xml:space="preserve">Pour définir les deux catégories de résidents (en QPV ou non), le seuil est fixé à</w:t>
      </w:r>
      <w:r>
        <w:t xml:space="preserve"> </w:t>
      </w:r>
      <w:r>
        <w:rPr>
          <w:b/>
        </w:rPr>
        <w:t xml:space="preserve">0.51</w:t>
      </w:r>
      <w:r>
        <w:t xml:space="preserve"> </w:t>
      </w:r>
      <w:r>
        <w:t xml:space="preserve">qui correspond à la médiane des seuils des 49 EMD étudiées.</w:t>
      </w:r>
    </w:p>
    <w:p>
      <w:pPr>
        <w:pStyle w:val="BodyText"/>
      </w:pPr>
      <w:r>
        <w:rPr>
          <w:i/>
        </w:rPr>
        <w:t xml:space="preserve">Liste des seuils de chaque enquête :</w:t>
      </w:r>
    </w:p>
    <w:p>
      <w:pPr>
        <w:pStyle w:val="SourceCode"/>
      </w:pPr>
      <w:r>
        <w:rPr>
          <w:rStyle w:val="VerbatimChar"/>
        </w:rPr>
        <w:t xml:space="preserve">## Loading required package: knitr</w:t>
      </w:r>
    </w:p>
    <w:tbl>
      <w:tblPr>
        <w:tblStyle w:val="Table"/>
        <w:tblW w:type="pct" w:w="0.0"/>
        <w:tblLook w:firstRow="1"/>
      </w:tblPr>
      <w:tblGrid/>
      <w:tr>
        <w:trPr>
          <w:cnfStyle w:firstRow="1"/>
        </w:trPr>
        <w:tc>
          <w:tcPr>
            <w:tcBorders>
              <w:bottom w:val="single"/>
            </w:tcBorders>
            <w:vAlign w:val="bottom"/>
          </w:tcPr>
          <w:p>
            <w:pPr>
              <w:pStyle w:val="Compact"/>
              <w:jc w:val="left"/>
            </w:pPr>
            <w:r>
              <w:t xml:space="preserve">LIB_ED</w:t>
            </w:r>
          </w:p>
        </w:tc>
        <w:tc>
          <w:tcPr>
            <w:tcBorders>
              <w:bottom w:val="single"/>
            </w:tcBorders>
            <w:vAlign w:val="bottom"/>
          </w:tcPr>
          <w:p>
            <w:pPr>
              <w:pStyle w:val="Compact"/>
              <w:jc w:val="right"/>
            </w:pPr>
            <w:r>
              <w:t xml:space="preserve">SEUIL</w:t>
            </w:r>
          </w:p>
        </w:tc>
      </w:tr>
      <w:tr>
        <w:tc>
          <w:p>
            <w:pPr>
              <w:pStyle w:val="Compact"/>
              <w:jc w:val="left"/>
            </w:pPr>
            <w:r>
              <w:t xml:space="preserve">Albi, 2011</w:t>
            </w:r>
          </w:p>
        </w:tc>
        <w:tc>
          <w:p>
            <w:pPr>
              <w:pStyle w:val="Compact"/>
              <w:jc w:val="right"/>
            </w:pPr>
            <w:r>
              <w:t xml:space="preserve">0.059</w:t>
            </w:r>
          </w:p>
        </w:tc>
      </w:tr>
      <w:tr>
        <w:tc>
          <w:p>
            <w:pPr>
              <w:pStyle w:val="Compact"/>
              <w:jc w:val="left"/>
            </w:pPr>
            <w:r>
              <w:t xml:space="preserve">Alençon, 2018</w:t>
            </w:r>
          </w:p>
        </w:tc>
        <w:tc>
          <w:p>
            <w:pPr>
              <w:pStyle w:val="Compact"/>
              <w:jc w:val="right"/>
            </w:pPr>
            <w:r>
              <w:t xml:space="preserve">0.656</w:t>
            </w:r>
          </w:p>
        </w:tc>
      </w:tr>
      <w:tr>
        <w:tc>
          <w:p>
            <w:pPr>
              <w:pStyle w:val="Compact"/>
              <w:jc w:val="left"/>
            </w:pPr>
            <w:r>
              <w:t xml:space="preserve">Amiens, 2010</w:t>
            </w:r>
          </w:p>
        </w:tc>
        <w:tc>
          <w:p>
            <w:pPr>
              <w:pStyle w:val="Compact"/>
              <w:jc w:val="right"/>
            </w:pPr>
            <w:r>
              <w:t xml:space="preserve">0.584</w:t>
            </w:r>
          </w:p>
        </w:tc>
      </w:tr>
      <w:tr>
        <w:tc>
          <w:p>
            <w:pPr>
              <w:pStyle w:val="Compact"/>
              <w:jc w:val="left"/>
            </w:pPr>
            <w:r>
              <w:t xml:space="preserve">Angers, 2012</w:t>
            </w:r>
          </w:p>
        </w:tc>
        <w:tc>
          <w:p>
            <w:pPr>
              <w:pStyle w:val="Compact"/>
              <w:jc w:val="right"/>
            </w:pPr>
            <w:r>
              <w:t xml:space="preserve">0.513</w:t>
            </w:r>
          </w:p>
        </w:tc>
      </w:tr>
      <w:tr>
        <w:tc>
          <w:p>
            <w:pPr>
              <w:pStyle w:val="Compact"/>
              <w:jc w:val="left"/>
            </w:pPr>
            <w:r>
              <w:t xml:space="preserve">Angoulême, 2012</w:t>
            </w:r>
          </w:p>
        </w:tc>
        <w:tc>
          <w:p>
            <w:pPr>
              <w:pStyle w:val="Compact"/>
              <w:jc w:val="right"/>
            </w:pPr>
            <w:r>
              <w:t xml:space="preserve">0.412</w:t>
            </w:r>
          </w:p>
        </w:tc>
      </w:tr>
      <w:tr>
        <w:tc>
          <w:p>
            <w:pPr>
              <w:pStyle w:val="Compact"/>
              <w:jc w:val="left"/>
            </w:pPr>
            <w:r>
              <w:t xml:space="preserve">Annemasse, 2016</w:t>
            </w:r>
          </w:p>
        </w:tc>
        <w:tc>
          <w:p>
            <w:pPr>
              <w:pStyle w:val="Compact"/>
              <w:jc w:val="right"/>
            </w:pPr>
            <w:r>
              <w:t xml:space="preserve">0.403</w:t>
            </w:r>
          </w:p>
        </w:tc>
      </w:tr>
      <w:tr>
        <w:tc>
          <w:p>
            <w:pPr>
              <w:pStyle w:val="Compact"/>
              <w:jc w:val="left"/>
            </w:pPr>
            <w:r>
              <w:t xml:space="preserve">Bayonne, 2010</w:t>
            </w:r>
          </w:p>
        </w:tc>
        <w:tc>
          <w:p>
            <w:pPr>
              <w:pStyle w:val="Compact"/>
              <w:jc w:val="right"/>
            </w:pPr>
            <w:r>
              <w:t xml:space="preserve">0.302</w:t>
            </w:r>
          </w:p>
        </w:tc>
      </w:tr>
      <w:tr>
        <w:tc>
          <w:p>
            <w:pPr>
              <w:pStyle w:val="Compact"/>
              <w:jc w:val="left"/>
            </w:pPr>
            <w:r>
              <w:t xml:space="preserve">Besançon, 2018</w:t>
            </w:r>
          </w:p>
        </w:tc>
        <w:tc>
          <w:p>
            <w:pPr>
              <w:pStyle w:val="Compact"/>
              <w:jc w:val="right"/>
            </w:pPr>
            <w:r>
              <w:t xml:space="preserve">0.567</w:t>
            </w:r>
          </w:p>
        </w:tc>
      </w:tr>
      <w:tr>
        <w:tc>
          <w:p>
            <w:pPr>
              <w:pStyle w:val="Compact"/>
              <w:jc w:val="left"/>
            </w:pPr>
            <w:r>
              <w:t xml:space="preserve">Béziers, 2014</w:t>
            </w:r>
          </w:p>
        </w:tc>
        <w:tc>
          <w:p>
            <w:pPr>
              <w:pStyle w:val="Compact"/>
              <w:jc w:val="right"/>
            </w:pPr>
            <w:r>
              <w:t xml:space="preserve">0.435</w:t>
            </w:r>
          </w:p>
        </w:tc>
      </w:tr>
      <w:tr>
        <w:tc>
          <w:p>
            <w:pPr>
              <w:pStyle w:val="Compact"/>
              <w:jc w:val="left"/>
            </w:pPr>
            <w:r>
              <w:t xml:space="preserve">Bordeaux, 2009</w:t>
            </w:r>
          </w:p>
        </w:tc>
        <w:tc>
          <w:p>
            <w:pPr>
              <w:pStyle w:val="Compact"/>
              <w:jc w:val="right"/>
            </w:pPr>
            <w:r>
              <w:t xml:space="preserve">0.486</w:t>
            </w:r>
          </w:p>
        </w:tc>
      </w:tr>
      <w:tr>
        <w:tc>
          <w:p>
            <w:pPr>
              <w:pStyle w:val="Compact"/>
              <w:jc w:val="left"/>
            </w:pPr>
            <w:r>
              <w:t xml:space="preserve">Brest, 2018</w:t>
            </w:r>
          </w:p>
        </w:tc>
        <w:tc>
          <w:p>
            <w:pPr>
              <w:pStyle w:val="Compact"/>
              <w:jc w:val="right"/>
            </w:pPr>
            <w:r>
              <w:t xml:space="preserve">0.684</w:t>
            </w:r>
          </w:p>
        </w:tc>
      </w:tr>
      <w:tr>
        <w:tc>
          <w:p>
            <w:pPr>
              <w:pStyle w:val="Compact"/>
              <w:jc w:val="left"/>
            </w:pPr>
            <w:r>
              <w:t xml:space="preserve">Caen, 2011</w:t>
            </w:r>
          </w:p>
        </w:tc>
        <w:tc>
          <w:p>
            <w:pPr>
              <w:pStyle w:val="Compact"/>
              <w:jc w:val="right"/>
            </w:pPr>
            <w:r>
              <w:t xml:space="preserve">0.706</w:t>
            </w:r>
          </w:p>
        </w:tc>
      </w:tr>
      <w:tr>
        <w:tc>
          <w:p>
            <w:pPr>
              <w:pStyle w:val="Compact"/>
              <w:jc w:val="left"/>
            </w:pPr>
            <w:r>
              <w:t xml:space="preserve">Carcassonne, 2015</w:t>
            </w:r>
          </w:p>
        </w:tc>
        <w:tc>
          <w:p>
            <w:pPr>
              <w:pStyle w:val="Compact"/>
              <w:jc w:val="right"/>
            </w:pPr>
            <w:r>
              <w:t xml:space="preserve">0.418</w:t>
            </w:r>
          </w:p>
        </w:tc>
      </w:tr>
      <w:tr>
        <w:tc>
          <w:p>
            <w:pPr>
              <w:pStyle w:val="Compact"/>
              <w:jc w:val="left"/>
            </w:pPr>
            <w:r>
              <w:t xml:space="preserve">Cherbourg, 2016</w:t>
            </w:r>
          </w:p>
        </w:tc>
        <w:tc>
          <w:p>
            <w:pPr>
              <w:pStyle w:val="Compact"/>
              <w:jc w:val="right"/>
            </w:pPr>
            <w:r>
              <w:t xml:space="preserve">0.671</w:t>
            </w:r>
          </w:p>
        </w:tc>
      </w:tr>
      <w:tr>
        <w:tc>
          <w:p>
            <w:pPr>
              <w:pStyle w:val="Compact"/>
              <w:jc w:val="left"/>
            </w:pPr>
            <w:r>
              <w:t xml:space="preserve">Clermont-Ferrand, 2012</w:t>
            </w:r>
          </w:p>
        </w:tc>
        <w:tc>
          <w:p>
            <w:pPr>
              <w:pStyle w:val="Compact"/>
              <w:jc w:val="right"/>
            </w:pPr>
            <w:r>
              <w:t xml:space="preserve">0.361</w:t>
            </w:r>
          </w:p>
        </w:tc>
      </w:tr>
      <w:tr>
        <w:tc>
          <w:p>
            <w:pPr>
              <w:pStyle w:val="Compact"/>
              <w:jc w:val="left"/>
            </w:pPr>
            <w:r>
              <w:t xml:space="preserve">Creil, 2017</w:t>
            </w:r>
          </w:p>
        </w:tc>
        <w:tc>
          <w:p>
            <w:pPr>
              <w:pStyle w:val="Compact"/>
              <w:jc w:val="right"/>
            </w:pPr>
            <w:r>
              <w:t xml:space="preserve">0.554</w:t>
            </w:r>
          </w:p>
        </w:tc>
      </w:tr>
      <w:tr>
        <w:tc>
          <w:p>
            <w:pPr>
              <w:pStyle w:val="Compact"/>
              <w:jc w:val="left"/>
            </w:pPr>
            <w:r>
              <w:t xml:space="preserve">Dijon, 2016</w:t>
            </w:r>
          </w:p>
        </w:tc>
        <w:tc>
          <w:p>
            <w:pPr>
              <w:pStyle w:val="Compact"/>
              <w:jc w:val="right"/>
            </w:pPr>
            <w:r>
              <w:t xml:space="preserve">0.789</w:t>
            </w:r>
          </w:p>
        </w:tc>
      </w:tr>
      <w:tr>
        <w:tc>
          <w:p>
            <w:pPr>
              <w:pStyle w:val="Compact"/>
              <w:jc w:val="left"/>
            </w:pPr>
            <w:r>
              <w:t xml:space="preserve">Douai, 2012</w:t>
            </w:r>
          </w:p>
        </w:tc>
        <w:tc>
          <w:p>
            <w:pPr>
              <w:pStyle w:val="Compact"/>
              <w:jc w:val="right"/>
            </w:pPr>
            <w:r>
              <w:t xml:space="preserve">0.514</w:t>
            </w:r>
          </w:p>
        </w:tc>
      </w:tr>
      <w:tr>
        <w:tc>
          <w:p>
            <w:pPr>
              <w:pStyle w:val="Compact"/>
              <w:jc w:val="left"/>
            </w:pPr>
            <w:r>
              <w:t xml:space="preserve">Dunkerque, 2015</w:t>
            </w:r>
          </w:p>
        </w:tc>
        <w:tc>
          <w:p>
            <w:pPr>
              <w:pStyle w:val="Compact"/>
              <w:jc w:val="right"/>
            </w:pPr>
            <w:r>
              <w:t xml:space="preserve">0.447</w:t>
            </w:r>
          </w:p>
        </w:tc>
      </w:tr>
      <w:tr>
        <w:tc>
          <w:p>
            <w:pPr>
              <w:pStyle w:val="Compact"/>
              <w:jc w:val="left"/>
            </w:pPr>
            <w:r>
              <w:t xml:space="preserve">Fort-de-France, 2014</w:t>
            </w:r>
          </w:p>
        </w:tc>
        <w:tc>
          <w:p>
            <w:pPr>
              <w:pStyle w:val="Compact"/>
              <w:jc w:val="right"/>
            </w:pPr>
            <w:r>
              <w:t xml:space="preserve">0.575</w:t>
            </w:r>
          </w:p>
        </w:tc>
      </w:tr>
      <w:tr>
        <w:tc>
          <w:p>
            <w:pPr>
              <w:pStyle w:val="Compact"/>
              <w:jc w:val="left"/>
            </w:pPr>
            <w:r>
              <w:t xml:space="preserve">Grenoble, 2010</w:t>
            </w:r>
          </w:p>
        </w:tc>
        <w:tc>
          <w:p>
            <w:pPr>
              <w:pStyle w:val="Compact"/>
              <w:jc w:val="right"/>
            </w:pPr>
            <w:r>
              <w:t xml:space="preserve">0.392</w:t>
            </w:r>
          </w:p>
        </w:tc>
      </w:tr>
      <w:tr>
        <w:tc>
          <w:p>
            <w:pPr>
              <w:pStyle w:val="Compact"/>
              <w:jc w:val="left"/>
            </w:pPr>
            <w:r>
              <w:t xml:space="preserve">La Rochelle, 2011</w:t>
            </w:r>
          </w:p>
        </w:tc>
        <w:tc>
          <w:p>
            <w:pPr>
              <w:pStyle w:val="Compact"/>
              <w:jc w:val="right"/>
            </w:pPr>
            <w:r>
              <w:t xml:space="preserve">0.057</w:t>
            </w:r>
          </w:p>
        </w:tc>
      </w:tr>
      <w:tr>
        <w:tc>
          <w:p>
            <w:pPr>
              <w:pStyle w:val="Compact"/>
              <w:jc w:val="left"/>
            </w:pPr>
            <w:r>
              <w:t xml:space="preserve">Le Havre, 2018</w:t>
            </w:r>
          </w:p>
        </w:tc>
        <w:tc>
          <w:p>
            <w:pPr>
              <w:pStyle w:val="Compact"/>
              <w:jc w:val="right"/>
            </w:pPr>
            <w:r>
              <w:t xml:space="preserve">0.441</w:t>
            </w:r>
          </w:p>
        </w:tc>
      </w:tr>
      <w:tr>
        <w:tc>
          <w:p>
            <w:pPr>
              <w:pStyle w:val="Compact"/>
              <w:jc w:val="left"/>
            </w:pPr>
            <w:r>
              <w:t xml:space="preserve">Lille, 2016</w:t>
            </w:r>
          </w:p>
        </w:tc>
        <w:tc>
          <w:p>
            <w:pPr>
              <w:pStyle w:val="Compact"/>
              <w:jc w:val="right"/>
            </w:pPr>
            <w:r>
              <w:t xml:space="preserve">0.506</w:t>
            </w:r>
          </w:p>
        </w:tc>
      </w:tr>
      <w:tr>
        <w:tc>
          <w:p>
            <w:pPr>
              <w:pStyle w:val="Compact"/>
              <w:jc w:val="left"/>
            </w:pPr>
            <w:r>
              <w:t xml:space="preserve">Longwy, 2014</w:t>
            </w:r>
          </w:p>
        </w:tc>
        <w:tc>
          <w:p>
            <w:pPr>
              <w:pStyle w:val="Compact"/>
              <w:jc w:val="right"/>
            </w:pPr>
            <w:r>
              <w:t xml:space="preserve">0.423</w:t>
            </w:r>
          </w:p>
        </w:tc>
      </w:tr>
      <w:tr>
        <w:tc>
          <w:p>
            <w:pPr>
              <w:pStyle w:val="Compact"/>
              <w:jc w:val="left"/>
            </w:pPr>
            <w:r>
              <w:t xml:space="preserve">Lyon, 2015</w:t>
            </w:r>
          </w:p>
        </w:tc>
        <w:tc>
          <w:p>
            <w:pPr>
              <w:pStyle w:val="Compact"/>
              <w:jc w:val="right"/>
            </w:pPr>
            <w:r>
              <w:t xml:space="preserve">0.483</w:t>
            </w:r>
          </w:p>
        </w:tc>
      </w:tr>
      <w:tr>
        <w:tc>
          <w:p>
            <w:pPr>
              <w:pStyle w:val="Compact"/>
              <w:jc w:val="left"/>
            </w:pPr>
            <w:r>
              <w:t xml:space="preserve">Marseille, 2009</w:t>
            </w:r>
          </w:p>
        </w:tc>
        <w:tc>
          <w:p>
            <w:pPr>
              <w:pStyle w:val="Compact"/>
              <w:jc w:val="right"/>
            </w:pPr>
            <w:r>
              <w:t xml:space="preserve">0.453</w:t>
            </w:r>
          </w:p>
        </w:tc>
      </w:tr>
      <w:tr>
        <w:tc>
          <w:p>
            <w:pPr>
              <w:pStyle w:val="Compact"/>
              <w:jc w:val="left"/>
            </w:pPr>
            <w:r>
              <w:t xml:space="preserve">Metz, 2017</w:t>
            </w:r>
          </w:p>
        </w:tc>
        <w:tc>
          <w:p>
            <w:pPr>
              <w:pStyle w:val="Compact"/>
              <w:jc w:val="right"/>
            </w:pPr>
            <w:r>
              <w:t xml:space="preserve">0.623</w:t>
            </w:r>
          </w:p>
        </w:tc>
      </w:tr>
      <w:tr>
        <w:tc>
          <w:p>
            <w:pPr>
              <w:pStyle w:val="Compact"/>
              <w:jc w:val="left"/>
            </w:pPr>
            <w:r>
              <w:t xml:space="preserve">Montpellier, 2014</w:t>
            </w:r>
          </w:p>
        </w:tc>
        <w:tc>
          <w:p>
            <w:pPr>
              <w:pStyle w:val="Compact"/>
              <w:jc w:val="right"/>
            </w:pPr>
            <w:r>
              <w:t xml:space="preserve">0.506</w:t>
            </w:r>
          </w:p>
        </w:tc>
      </w:tr>
      <w:tr>
        <w:tc>
          <w:p>
            <w:pPr>
              <w:pStyle w:val="Compact"/>
              <w:jc w:val="left"/>
            </w:pPr>
            <w:r>
              <w:t xml:space="preserve">Nancy, 2013</w:t>
            </w:r>
          </w:p>
        </w:tc>
        <w:tc>
          <w:p>
            <w:pPr>
              <w:pStyle w:val="Compact"/>
              <w:jc w:val="right"/>
            </w:pPr>
            <w:r>
              <w:t xml:space="preserve">0.575</w:t>
            </w:r>
          </w:p>
        </w:tc>
      </w:tr>
      <w:tr>
        <w:tc>
          <w:p>
            <w:pPr>
              <w:pStyle w:val="Compact"/>
              <w:jc w:val="left"/>
            </w:pPr>
            <w:r>
              <w:t xml:space="preserve">Nantes, 2015</w:t>
            </w:r>
          </w:p>
        </w:tc>
        <w:tc>
          <w:p>
            <w:pPr>
              <w:pStyle w:val="Compact"/>
              <w:jc w:val="right"/>
            </w:pPr>
            <w:r>
              <w:t xml:space="preserve">0.523</w:t>
            </w:r>
          </w:p>
        </w:tc>
      </w:tr>
      <w:tr>
        <w:tc>
          <w:p>
            <w:pPr>
              <w:pStyle w:val="Compact"/>
              <w:jc w:val="left"/>
            </w:pPr>
            <w:r>
              <w:t xml:space="preserve">Nice, 2009</w:t>
            </w:r>
          </w:p>
        </w:tc>
        <w:tc>
          <w:p>
            <w:pPr>
              <w:pStyle w:val="Compact"/>
              <w:jc w:val="right"/>
            </w:pPr>
            <w:r>
              <w:t xml:space="preserve">0.376</w:t>
            </w:r>
          </w:p>
        </w:tc>
      </w:tr>
      <w:tr>
        <w:tc>
          <w:p>
            <w:pPr>
              <w:pStyle w:val="Compact"/>
              <w:jc w:val="left"/>
            </w:pPr>
            <w:r>
              <w:t xml:space="preserve">Nîmes, 2015</w:t>
            </w:r>
          </w:p>
        </w:tc>
        <w:tc>
          <w:p>
            <w:pPr>
              <w:pStyle w:val="Compact"/>
              <w:jc w:val="right"/>
            </w:pPr>
            <w:r>
              <w:t xml:space="preserve">0.615</w:t>
            </w:r>
          </w:p>
        </w:tc>
      </w:tr>
      <w:tr>
        <w:tc>
          <w:p>
            <w:pPr>
              <w:pStyle w:val="Compact"/>
              <w:jc w:val="left"/>
            </w:pPr>
            <w:r>
              <w:t xml:space="preserve">Niort, 2016</w:t>
            </w:r>
          </w:p>
        </w:tc>
        <w:tc>
          <w:p>
            <w:pPr>
              <w:pStyle w:val="Compact"/>
              <w:jc w:val="right"/>
            </w:pPr>
            <w:r>
              <w:t xml:space="preserve">0.555</w:t>
            </w:r>
          </w:p>
        </w:tc>
      </w:tr>
      <w:tr>
        <w:tc>
          <w:p>
            <w:pPr>
              <w:pStyle w:val="Compact"/>
              <w:jc w:val="left"/>
            </w:pPr>
            <w:r>
              <w:t xml:space="preserve">Paris, 2010</w:t>
            </w:r>
          </w:p>
        </w:tc>
        <w:tc>
          <w:p>
            <w:pPr>
              <w:pStyle w:val="Compact"/>
              <w:jc w:val="right"/>
            </w:pPr>
            <w:r>
              <w:t xml:space="preserve">0.372</w:t>
            </w:r>
          </w:p>
        </w:tc>
      </w:tr>
      <w:tr>
        <w:tc>
          <w:p>
            <w:pPr>
              <w:pStyle w:val="Compact"/>
              <w:jc w:val="left"/>
            </w:pPr>
            <w:r>
              <w:t xml:space="preserve">Poitiers, 2018</w:t>
            </w:r>
          </w:p>
        </w:tc>
        <w:tc>
          <w:p>
            <w:pPr>
              <w:pStyle w:val="Compact"/>
              <w:jc w:val="right"/>
            </w:pPr>
            <w:r>
              <w:t xml:space="preserve">0.535</w:t>
            </w:r>
          </w:p>
        </w:tc>
      </w:tr>
      <w:tr>
        <w:tc>
          <w:p>
            <w:pPr>
              <w:pStyle w:val="Compact"/>
              <w:jc w:val="left"/>
            </w:pPr>
            <w:r>
              <w:t xml:space="preserve">Quimper, 2013</w:t>
            </w:r>
          </w:p>
        </w:tc>
        <w:tc>
          <w:p>
            <w:pPr>
              <w:pStyle w:val="Compact"/>
              <w:jc w:val="right"/>
            </w:pPr>
            <w:r>
              <w:t xml:space="preserve">0.574</w:t>
            </w:r>
          </w:p>
        </w:tc>
      </w:tr>
      <w:tr>
        <w:tc>
          <w:p>
            <w:pPr>
              <w:pStyle w:val="Compact"/>
              <w:jc w:val="left"/>
            </w:pPr>
            <w:r>
              <w:t xml:space="preserve">Rennes, 2018</w:t>
            </w:r>
          </w:p>
        </w:tc>
        <w:tc>
          <w:p>
            <w:pPr>
              <w:pStyle w:val="Compact"/>
              <w:jc w:val="right"/>
            </w:pPr>
            <w:r>
              <w:t xml:space="preserve">0.557</w:t>
            </w:r>
          </w:p>
        </w:tc>
      </w:tr>
      <w:tr>
        <w:tc>
          <w:p>
            <w:pPr>
              <w:pStyle w:val="Compact"/>
              <w:jc w:val="left"/>
            </w:pPr>
            <w:r>
              <w:t xml:space="preserve">Rouen, 2017</w:t>
            </w:r>
          </w:p>
        </w:tc>
        <w:tc>
          <w:p>
            <w:pPr>
              <w:pStyle w:val="Compact"/>
              <w:jc w:val="right"/>
            </w:pPr>
            <w:r>
              <w:t xml:space="preserve">0.419</w:t>
            </w:r>
          </w:p>
        </w:tc>
      </w:tr>
      <w:tr>
        <w:tc>
          <w:p>
            <w:pPr>
              <w:pStyle w:val="Compact"/>
              <w:jc w:val="left"/>
            </w:pPr>
            <w:r>
              <w:t xml:space="preserve">Saint-Brieuc, 2012</w:t>
            </w:r>
          </w:p>
        </w:tc>
        <w:tc>
          <w:p>
            <w:pPr>
              <w:pStyle w:val="Compact"/>
              <w:jc w:val="right"/>
            </w:pPr>
            <w:r>
              <w:t xml:space="preserve">0.553</w:t>
            </w:r>
          </w:p>
        </w:tc>
      </w:tr>
      <w:tr>
        <w:tc>
          <w:p>
            <w:pPr>
              <w:pStyle w:val="Compact"/>
              <w:jc w:val="left"/>
            </w:pPr>
            <w:r>
              <w:t xml:space="preserve">Saint-Denis, 2016</w:t>
            </w:r>
          </w:p>
        </w:tc>
        <w:tc>
          <w:p>
            <w:pPr>
              <w:pStyle w:val="Compact"/>
              <w:jc w:val="right"/>
            </w:pPr>
            <w:r>
              <w:t xml:space="preserve">0.505</w:t>
            </w:r>
          </w:p>
        </w:tc>
      </w:tr>
      <w:tr>
        <w:tc>
          <w:p>
            <w:pPr>
              <w:pStyle w:val="Compact"/>
              <w:jc w:val="left"/>
            </w:pPr>
            <w:r>
              <w:t xml:space="preserve">Saint-Étienne, 2010</w:t>
            </w:r>
          </w:p>
        </w:tc>
        <w:tc>
          <w:p>
            <w:pPr>
              <w:pStyle w:val="Compact"/>
              <w:jc w:val="right"/>
            </w:pPr>
            <w:r>
              <w:t xml:space="preserve">0.454</w:t>
            </w:r>
          </w:p>
        </w:tc>
      </w:tr>
      <w:tr>
        <w:tc>
          <w:p>
            <w:pPr>
              <w:pStyle w:val="Compact"/>
              <w:jc w:val="left"/>
            </w:pPr>
            <w:r>
              <w:t xml:space="preserve">Strasbourg, 2009</w:t>
            </w:r>
          </w:p>
        </w:tc>
        <w:tc>
          <w:p>
            <w:pPr>
              <w:pStyle w:val="Compact"/>
              <w:jc w:val="right"/>
            </w:pPr>
            <w:r>
              <w:t xml:space="preserve">0.437</w:t>
            </w:r>
          </w:p>
        </w:tc>
      </w:tr>
      <w:tr>
        <w:tc>
          <w:p>
            <w:pPr>
              <w:pStyle w:val="Compact"/>
              <w:jc w:val="left"/>
            </w:pPr>
            <w:r>
              <w:t xml:space="preserve">Thionville, 2012</w:t>
            </w:r>
          </w:p>
        </w:tc>
        <w:tc>
          <w:p>
            <w:pPr>
              <w:pStyle w:val="Compact"/>
              <w:jc w:val="right"/>
            </w:pPr>
            <w:r>
              <w:t xml:space="preserve">0.559</w:t>
            </w:r>
          </w:p>
        </w:tc>
      </w:tr>
      <w:tr>
        <w:tc>
          <w:p>
            <w:pPr>
              <w:pStyle w:val="Compact"/>
              <w:jc w:val="left"/>
            </w:pPr>
            <w:r>
              <w:t xml:space="preserve">Toulouse, 2013</w:t>
            </w:r>
          </w:p>
        </w:tc>
        <w:tc>
          <w:p>
            <w:pPr>
              <w:pStyle w:val="Compact"/>
              <w:jc w:val="right"/>
            </w:pPr>
            <w:r>
              <w:t xml:space="preserve">0.520</w:t>
            </w:r>
          </w:p>
        </w:tc>
      </w:tr>
      <w:tr>
        <w:tc>
          <w:p>
            <w:pPr>
              <w:pStyle w:val="Compact"/>
              <w:jc w:val="left"/>
            </w:pPr>
            <w:r>
              <w:t xml:space="preserve">Tours, 2019</w:t>
            </w:r>
          </w:p>
        </w:tc>
        <w:tc>
          <w:p>
            <w:pPr>
              <w:pStyle w:val="Compact"/>
              <w:jc w:val="right"/>
            </w:pPr>
            <w:r>
              <w:t xml:space="preserve">0.401</w:t>
            </w:r>
          </w:p>
        </w:tc>
      </w:tr>
      <w:tr>
        <w:tc>
          <w:p>
            <w:pPr>
              <w:pStyle w:val="Compact"/>
              <w:jc w:val="left"/>
            </w:pPr>
            <w:r>
              <w:t xml:space="preserve">Valence, 2014</w:t>
            </w:r>
          </w:p>
        </w:tc>
        <w:tc>
          <w:p>
            <w:pPr>
              <w:pStyle w:val="Compact"/>
              <w:jc w:val="right"/>
            </w:pPr>
            <w:r>
              <w:t xml:space="preserve">0.508</w:t>
            </w:r>
          </w:p>
        </w:tc>
      </w:tr>
      <w:tr>
        <w:tc>
          <w:p>
            <w:pPr>
              <w:pStyle w:val="Compact"/>
              <w:jc w:val="left"/>
            </w:pPr>
            <w:r>
              <w:t xml:space="preserve">Valenciennes, 2011</w:t>
            </w:r>
          </w:p>
        </w:tc>
        <w:tc>
          <w:p>
            <w:pPr>
              <w:pStyle w:val="Compact"/>
              <w:jc w:val="right"/>
            </w:pPr>
            <w:r>
              <w:t xml:space="preserve">0.421</w:t>
            </w:r>
          </w:p>
        </w:tc>
      </w:tr>
      <w:tr>
        <w:tc>
          <w:p>
            <w:pPr>
              <w:pStyle w:val="Compact"/>
              <w:jc w:val="left"/>
            </w:pPr>
            <w:r>
              <w:t xml:space="preserve">Valenciennes, 2019</w:t>
            </w:r>
          </w:p>
        </w:tc>
        <w:tc>
          <w:p>
            <w:pPr>
              <w:pStyle w:val="Compact"/>
              <w:jc w:val="right"/>
            </w:pPr>
            <w:r>
              <w:t xml:space="preserve">0.369</w:t>
            </w:r>
          </w:p>
        </w:tc>
      </w:tr>
    </w:tbl>
    <w:p>
      <w:pPr>
        <w:pStyle w:val="Heading3"/>
      </w:pPr>
      <w:bookmarkStart w:id="40" w:name="X3320b00c3fbcef1564b7af317886fe0f312624a"/>
      <w:r>
        <w:t xml:space="preserve">2.3. Discrétisation du ratio selon le seuil fixé</w:t>
      </w:r>
      <w:bookmarkEnd w:id="40"/>
    </w:p>
    <w:p>
      <w:pPr>
        <w:pStyle w:val="FirstParagraph"/>
      </w:pPr>
      <w:r>
        <w:t xml:space="preserve">On ajoute la variable</w:t>
      </w:r>
      <w:r>
        <w:t xml:space="preserve"> </w:t>
      </w:r>
      <w:r>
        <w:t xml:space="preserve">“</w:t>
      </w:r>
      <w:r>
        <w:t xml:space="preserve">QPV</w:t>
      </w:r>
      <w:r>
        <w:t xml:space="preserve">”</w:t>
      </w:r>
      <w:r>
        <w:t xml:space="preserve"> </w:t>
      </w:r>
      <w:r>
        <w:t xml:space="preserve">à la table des présences. Cette nouvelle variable se décline en deux modalités :</w:t>
      </w:r>
    </w:p>
    <w:p>
      <w:pPr>
        <w:pStyle w:val="Compact"/>
        <w:numPr>
          <w:numId w:val="1004"/>
          <w:ilvl w:val="0"/>
        </w:numPr>
      </w:pPr>
      <w:r>
        <w:t xml:space="preserve">1 : Habitant d’une ZF en QPV (ratio &gt; 0.51)</w:t>
      </w:r>
    </w:p>
    <w:p>
      <w:pPr>
        <w:pStyle w:val="Compact"/>
        <w:numPr>
          <w:numId w:val="1004"/>
          <w:ilvl w:val="0"/>
        </w:numPr>
      </w:pPr>
      <w:r>
        <w:t xml:space="preserve">0 : Habitant d’une ZF non QPV (ratio &lt;= 0.51)</w:t>
      </w:r>
    </w:p>
    <w:p>
      <w:pPr>
        <w:pStyle w:val="FirstParagraph"/>
      </w:pPr>
      <w:r>
        <w:rPr>
          <w:i/>
        </w:rPr>
        <w:t xml:space="preserve">Extrait de la table des présences pour un individu résidant dans une ZF en QPV :</w:t>
      </w:r>
    </w:p>
    <w:p>
      <w:pPr>
        <w:pStyle w:val="SourceCode"/>
      </w:pPr>
      <w:r>
        <w:rPr>
          <w:rStyle w:val="VerbatimChar"/>
        </w:rPr>
        <w:t xml:space="preserve">##                      ID_IND     LIB_ED ID_ORDRE CODE_ZF CODE_SEC</w:t>
      </w:r>
      <w:r>
        <w:br/>
      </w:r>
      <w:r>
        <w:rPr>
          <w:rStyle w:val="VerbatimChar"/>
        </w:rPr>
        <w:t xml:space="preserve">## 1 81004_004009_00005_01_tel Albi, 2011        1  004009      004</w:t>
      </w:r>
      <w:r>
        <w:br/>
      </w:r>
      <w:r>
        <w:rPr>
          <w:rStyle w:val="VerbatimChar"/>
        </w:rPr>
        <w:t xml:space="preserve">## 2 81004_004009_00005_01_tel Albi, 2011        0  888888      888</w:t>
      </w:r>
      <w:r>
        <w:br/>
      </w:r>
      <w:r>
        <w:rPr>
          <w:rStyle w:val="VerbatimChar"/>
        </w:rPr>
        <w:t xml:space="preserve">## 3 81004_004009_00005_01_tel Albi, 2011        2  001002      001</w:t>
      </w:r>
      <w:r>
        <w:br/>
      </w:r>
      <w:r>
        <w:rPr>
          <w:rStyle w:val="VerbatimChar"/>
        </w:rPr>
        <w:t xml:space="preserve">## 4 81004_004009_00005_01_tel Albi, 2011        0  888888      888</w:t>
      </w:r>
      <w:r>
        <w:br/>
      </w:r>
      <w:r>
        <w:rPr>
          <w:rStyle w:val="VerbatimChar"/>
        </w:rPr>
        <w:t xml:space="preserve">## 5 81004_004009_00005_01_tel Albi, 2011        3  004009      004</w:t>
      </w:r>
      <w:r>
        <w:br/>
      </w:r>
      <w:r>
        <w:rPr>
          <w:rStyle w:val="VerbatimChar"/>
        </w:rPr>
        <w:t xml:space="preserve">##             HEURE_DEB           HEURE_FIN RES_ZF RES_SEC    RATIO QPV</w:t>
      </w:r>
      <w:r>
        <w:br/>
      </w:r>
      <w:r>
        <w:rPr>
          <w:rStyle w:val="VerbatimChar"/>
        </w:rPr>
        <w:t xml:space="preserve">## 1 2010-01-01 04:00:00 2010-01-01 13:45:00 004009     004 0.640557   1</w:t>
      </w:r>
      <w:r>
        <w:br/>
      </w:r>
      <w:r>
        <w:rPr>
          <w:rStyle w:val="VerbatimChar"/>
        </w:rPr>
        <w:t xml:space="preserve">## 2 2010-01-01 13:45:00 2010-01-01 14:00:00 004009     004 0.640557   1</w:t>
      </w:r>
      <w:r>
        <w:br/>
      </w:r>
      <w:r>
        <w:rPr>
          <w:rStyle w:val="VerbatimChar"/>
        </w:rPr>
        <w:t xml:space="preserve">## 3 2010-01-01 14:00:00 2010-01-01 17:00:00 004009     004 0.640557   1</w:t>
      </w:r>
      <w:r>
        <w:br/>
      </w:r>
      <w:r>
        <w:rPr>
          <w:rStyle w:val="VerbatimChar"/>
        </w:rPr>
        <w:t xml:space="preserve">## 4 2010-01-01 17:00:00 2010-01-01 17:15:00 004009     004 0.640557   1</w:t>
      </w:r>
      <w:r>
        <w:br/>
      </w:r>
      <w:r>
        <w:rPr>
          <w:rStyle w:val="VerbatimChar"/>
        </w:rPr>
        <w:t xml:space="preserve">## 5 2010-01-01 17:15:00 2010-01-02 04:00:00 004009     004 0.640557   1</w:t>
      </w:r>
    </w:p>
    <w:p>
      <w:pPr>
        <w:pStyle w:val="Heading2"/>
      </w:pPr>
      <w:bookmarkStart w:id="41" w:name="résultats"/>
      <w:r>
        <w:t xml:space="preserve">Résultats</w:t>
      </w:r>
      <w:bookmarkEnd w:id="41"/>
    </w:p>
    <w:p>
      <w:pPr>
        <w:pStyle w:val="Heading3"/>
      </w:pPr>
      <w:bookmarkStart w:id="42" w:name="Xb849bdb11a960132230a33ef97666d4c8100414"/>
      <w:r>
        <w:t xml:space="preserve">Tableau comparatif des différentes populations</w:t>
      </w:r>
      <w:bookmarkEnd w:id="42"/>
    </w:p>
    <w:p>
      <w:pPr>
        <w:pStyle w:val="FirstParagraph"/>
      </w:pPr>
    </w:p>
    <w:tbl>
      <w:tblPr>
        <w:tblStyle w:val="Table"/>
        <w:tblW w:type="pct" w:w="5000.0"/>
        <w:tblLook w:firstRow="1"/>
      </w:tblPr>
      <w:tblGrid>
        <w:gridCol w:w="677"/>
        <w:gridCol w:w="1354"/>
        <w:gridCol w:w="1531"/>
        <w:gridCol w:w="1501"/>
        <w:gridCol w:w="1501"/>
        <w:gridCol w:w="1354"/>
      </w:tblGrid>
      <w:tr>
        <w:trPr>
          <w:cnfStyle w:firstRow="1"/>
        </w:trPr>
        <w:tc>
          <w:tcPr>
            <w:tcBorders>
              <w:bottom w:val="single"/>
            </w:tcBorders>
            <w:vAlign w:val="bottom"/>
          </w:tcPr>
          <w:p>
            <w:pPr>
              <w:pStyle w:val="Compact"/>
              <w:jc w:val="left"/>
            </w:pPr>
            <w:r>
              <w:t xml:space="preserve">LIB_ED</w:t>
            </w:r>
          </w:p>
        </w:tc>
        <w:tc>
          <w:tcPr>
            <w:tcBorders>
              <w:bottom w:val="single"/>
            </w:tcBorders>
            <w:vAlign w:val="bottom"/>
          </w:tcPr>
          <w:p>
            <w:pPr>
              <w:pStyle w:val="Compact"/>
              <w:jc w:val="right"/>
            </w:pPr>
            <w:r>
              <w:t xml:space="preserve">Habitant d’une ZF en QPV (Nb brut d’enquêtés)</w:t>
            </w:r>
          </w:p>
        </w:tc>
        <w:tc>
          <w:tcPr>
            <w:tcBorders>
              <w:bottom w:val="single"/>
            </w:tcBorders>
            <w:vAlign w:val="bottom"/>
          </w:tcPr>
          <w:p>
            <w:pPr>
              <w:pStyle w:val="Compact"/>
              <w:jc w:val="right"/>
            </w:pPr>
            <w:r>
              <w:t xml:space="preserve">Habitant d’une ZF non QPV (Nb pondéré - % du total)</w:t>
            </w:r>
          </w:p>
        </w:tc>
        <w:tc>
          <w:tcPr>
            <w:tcBorders>
              <w:bottom w:val="single"/>
            </w:tcBorders>
            <w:vAlign w:val="bottom"/>
          </w:tcPr>
          <w:p>
            <w:pPr>
              <w:pStyle w:val="Compact"/>
              <w:jc w:val="right"/>
            </w:pPr>
            <w:r>
              <w:t xml:space="preserve">Habitant d’une ZF en QPV (Nb pondéré - % du total)</w:t>
            </w:r>
          </w:p>
        </w:tc>
        <w:tc>
          <w:tcPr>
            <w:tcBorders>
              <w:bottom w:val="single"/>
            </w:tcBorders>
            <w:vAlign w:val="bottom"/>
          </w:tcPr>
          <w:p>
            <w:pPr>
              <w:pStyle w:val="Compact"/>
              <w:jc w:val="right"/>
            </w:pPr>
            <w:r>
              <w:t xml:space="preserve">Population recensée en dehors des QPV (% du total)</w:t>
            </w:r>
          </w:p>
        </w:tc>
        <w:tc>
          <w:tcPr>
            <w:tcBorders>
              <w:bottom w:val="single"/>
            </w:tcBorders>
            <w:vAlign w:val="bottom"/>
          </w:tcPr>
          <w:p>
            <w:pPr>
              <w:pStyle w:val="Compact"/>
              <w:jc w:val="right"/>
            </w:pPr>
            <w:r>
              <w:t xml:space="preserve">Population recensée dans les QPV (% du total)</w:t>
            </w:r>
          </w:p>
        </w:tc>
      </w:tr>
      <w:tr>
        <w:tc>
          <w:p>
            <w:pPr>
              <w:pStyle w:val="Compact"/>
              <w:jc w:val="left"/>
            </w:pPr>
            <w:r>
              <w:t xml:space="preserve">Albi, 2011</w:t>
            </w:r>
          </w:p>
        </w:tc>
        <w:tc>
          <w:p>
            <w:pPr>
              <w:pStyle w:val="Compact"/>
              <w:jc w:val="right"/>
            </w:pPr>
            <w:r>
              <w:t xml:space="preserve">123</w:t>
            </w:r>
          </w:p>
        </w:tc>
        <w:tc>
          <w:p>
            <w:pPr>
              <w:pStyle w:val="Compact"/>
              <w:jc w:val="right"/>
            </w:pPr>
            <w:r>
              <w:t xml:space="preserve">94.52</w:t>
            </w:r>
          </w:p>
        </w:tc>
        <w:tc>
          <w:p>
            <w:pPr>
              <w:pStyle w:val="Compact"/>
              <w:jc w:val="right"/>
            </w:pPr>
            <w:r>
              <w:t xml:space="preserve">5.48</w:t>
            </w:r>
          </w:p>
        </w:tc>
        <w:tc>
          <w:p>
            <w:pPr>
              <w:pStyle w:val="Compact"/>
              <w:jc w:val="right"/>
            </w:pPr>
            <w:r>
              <w:t xml:space="preserve">93.69</w:t>
            </w:r>
          </w:p>
        </w:tc>
        <w:tc>
          <w:p>
            <w:pPr>
              <w:pStyle w:val="Compact"/>
              <w:jc w:val="right"/>
            </w:pPr>
            <w:r>
              <w:t xml:space="preserve">6.31</w:t>
            </w:r>
          </w:p>
        </w:tc>
      </w:tr>
      <w:tr>
        <w:tc>
          <w:p>
            <w:pPr>
              <w:pStyle w:val="Compact"/>
              <w:jc w:val="left"/>
            </w:pPr>
            <w:r>
              <w:t xml:space="preserve">Alençon, 2018</w:t>
            </w:r>
          </w:p>
        </w:tc>
        <w:tc>
          <w:p>
            <w:pPr>
              <w:pStyle w:val="Compact"/>
              <w:jc w:val="right"/>
            </w:pPr>
            <w:r>
              <w:t xml:space="preserve">297</w:t>
            </w:r>
          </w:p>
        </w:tc>
        <w:tc>
          <w:p>
            <w:pPr>
              <w:pStyle w:val="Compact"/>
              <w:jc w:val="right"/>
            </w:pPr>
            <w:r>
              <w:t xml:space="preserve">95.60</w:t>
            </w:r>
          </w:p>
        </w:tc>
        <w:tc>
          <w:p>
            <w:pPr>
              <w:pStyle w:val="Compact"/>
              <w:jc w:val="right"/>
            </w:pPr>
            <w:r>
              <w:t xml:space="preserve">4.40</w:t>
            </w:r>
          </w:p>
        </w:tc>
        <w:tc>
          <w:p>
            <w:pPr>
              <w:pStyle w:val="Compact"/>
              <w:jc w:val="right"/>
            </w:pPr>
            <w:r>
              <w:t xml:space="preserve">95.88</w:t>
            </w:r>
          </w:p>
        </w:tc>
        <w:tc>
          <w:p>
            <w:pPr>
              <w:pStyle w:val="Compact"/>
              <w:jc w:val="right"/>
            </w:pPr>
            <w:r>
              <w:t xml:space="preserve">4.12</w:t>
            </w:r>
          </w:p>
        </w:tc>
      </w:tr>
      <w:tr>
        <w:tc>
          <w:p>
            <w:pPr>
              <w:pStyle w:val="Compact"/>
              <w:jc w:val="left"/>
            </w:pPr>
            <w:r>
              <w:t xml:space="preserve">Amiens, 2010</w:t>
            </w:r>
          </w:p>
        </w:tc>
        <w:tc>
          <w:p>
            <w:pPr>
              <w:pStyle w:val="Compact"/>
              <w:jc w:val="right"/>
            </w:pPr>
            <w:r>
              <w:t xml:space="preserve">762</w:t>
            </w:r>
          </w:p>
        </w:tc>
        <w:tc>
          <w:p>
            <w:pPr>
              <w:pStyle w:val="Compact"/>
              <w:jc w:val="right"/>
            </w:pPr>
            <w:r>
              <w:t xml:space="preserve">89.73</w:t>
            </w:r>
          </w:p>
        </w:tc>
        <w:tc>
          <w:p>
            <w:pPr>
              <w:pStyle w:val="Compact"/>
              <w:jc w:val="right"/>
            </w:pPr>
            <w:r>
              <w:t xml:space="preserve">10.27</w:t>
            </w:r>
          </w:p>
        </w:tc>
        <w:tc>
          <w:p>
            <w:pPr>
              <w:pStyle w:val="Compact"/>
              <w:jc w:val="right"/>
            </w:pPr>
            <w:r>
              <w:t xml:space="preserve">90.76</w:t>
            </w:r>
          </w:p>
        </w:tc>
        <w:tc>
          <w:p>
            <w:pPr>
              <w:pStyle w:val="Compact"/>
              <w:jc w:val="right"/>
            </w:pPr>
            <w:r>
              <w:t xml:space="preserve">9.24</w:t>
            </w:r>
          </w:p>
        </w:tc>
      </w:tr>
      <w:tr>
        <w:tc>
          <w:p>
            <w:pPr>
              <w:pStyle w:val="Compact"/>
              <w:jc w:val="left"/>
            </w:pPr>
            <w:r>
              <w:t xml:space="preserve">Angers, 2012</w:t>
            </w:r>
          </w:p>
        </w:tc>
        <w:tc>
          <w:p>
            <w:pPr>
              <w:pStyle w:val="Compact"/>
              <w:jc w:val="right"/>
            </w:pPr>
            <w:r>
              <w:t xml:space="preserve">451</w:t>
            </w:r>
          </w:p>
        </w:tc>
        <w:tc>
          <w:p>
            <w:pPr>
              <w:pStyle w:val="Compact"/>
              <w:jc w:val="right"/>
            </w:pPr>
            <w:r>
              <w:t xml:space="preserve">89.53</w:t>
            </w:r>
          </w:p>
        </w:tc>
        <w:tc>
          <w:p>
            <w:pPr>
              <w:pStyle w:val="Compact"/>
              <w:jc w:val="right"/>
            </w:pPr>
            <w:r>
              <w:t xml:space="preserve">10.47</w:t>
            </w:r>
          </w:p>
        </w:tc>
        <w:tc>
          <w:p>
            <w:pPr>
              <w:pStyle w:val="Compact"/>
              <w:jc w:val="right"/>
            </w:pPr>
            <w:r>
              <w:t xml:space="preserve">89.79</w:t>
            </w:r>
          </w:p>
        </w:tc>
        <w:tc>
          <w:p>
            <w:pPr>
              <w:pStyle w:val="Compact"/>
              <w:jc w:val="right"/>
            </w:pPr>
            <w:r>
              <w:t xml:space="preserve">10.21</w:t>
            </w:r>
          </w:p>
        </w:tc>
      </w:tr>
      <w:tr>
        <w:tc>
          <w:p>
            <w:pPr>
              <w:pStyle w:val="Compact"/>
              <w:jc w:val="left"/>
            </w:pPr>
            <w:r>
              <w:t xml:space="preserve">Angoulême, 2012</w:t>
            </w:r>
          </w:p>
        </w:tc>
        <w:tc>
          <w:p>
            <w:pPr>
              <w:pStyle w:val="Compact"/>
              <w:jc w:val="right"/>
            </w:pPr>
            <w:r>
              <w:t xml:space="preserve">144</w:t>
            </w:r>
          </w:p>
        </w:tc>
        <w:tc>
          <w:p>
            <w:pPr>
              <w:pStyle w:val="Compact"/>
              <w:jc w:val="right"/>
            </w:pPr>
            <w:r>
              <w:t xml:space="preserve">94.53</w:t>
            </w:r>
          </w:p>
        </w:tc>
        <w:tc>
          <w:p>
            <w:pPr>
              <w:pStyle w:val="Compact"/>
              <w:jc w:val="right"/>
            </w:pPr>
            <w:r>
              <w:t xml:space="preserve">5.47</w:t>
            </w:r>
          </w:p>
        </w:tc>
        <w:tc>
          <w:p>
            <w:pPr>
              <w:pStyle w:val="Compact"/>
              <w:jc w:val="right"/>
            </w:pPr>
            <w:r>
              <w:t xml:space="preserve">91.05</w:t>
            </w:r>
          </w:p>
        </w:tc>
        <w:tc>
          <w:p>
            <w:pPr>
              <w:pStyle w:val="Compact"/>
              <w:jc w:val="right"/>
            </w:pPr>
            <w:r>
              <w:t xml:space="preserve">8.95</w:t>
            </w:r>
          </w:p>
        </w:tc>
      </w:tr>
      <w:tr>
        <w:tc>
          <w:p>
            <w:pPr>
              <w:pStyle w:val="Compact"/>
              <w:jc w:val="left"/>
            </w:pPr>
            <w:r>
              <w:t xml:space="preserve">Annecy, 2017</w:t>
            </w:r>
          </w:p>
        </w:tc>
        <w:tc>
          <w:p>
            <w:pPr>
              <w:pStyle w:val="Compact"/>
              <w:jc w:val="right"/>
            </w:pPr>
            <w:r>
              <w:t xml:space="preserve">0</w:t>
            </w:r>
          </w:p>
        </w:tc>
        <w:tc>
          <w:p>
            <w:pPr>
              <w:pStyle w:val="Compact"/>
              <w:jc w:val="right"/>
            </w:pPr>
            <w:r>
              <w:t xml:space="preserve">100.00</w:t>
            </w:r>
          </w:p>
        </w:tc>
        <w:tc>
          <w:p>
            <w:pPr>
              <w:pStyle w:val="Compact"/>
              <w:jc w:val="right"/>
            </w:pPr>
            <w:r>
              <w:t xml:space="preserve">0.00</w:t>
            </w:r>
          </w:p>
        </w:tc>
        <w:tc>
          <w:p>
            <w:pPr>
              <w:pStyle w:val="Compact"/>
              <w:jc w:val="right"/>
            </w:pPr>
            <w:r>
              <w:t xml:space="preserve">100.00</w:t>
            </w:r>
          </w:p>
        </w:tc>
        <w:tc>
          <w:p>
            <w:pPr>
              <w:pStyle w:val="Compact"/>
              <w:jc w:val="right"/>
            </w:pPr>
            <w:r>
              <w:t xml:space="preserve">0.00</w:t>
            </w:r>
          </w:p>
        </w:tc>
      </w:tr>
      <w:tr>
        <w:tc>
          <w:p>
            <w:pPr>
              <w:pStyle w:val="Compact"/>
              <w:jc w:val="left"/>
            </w:pPr>
            <w:r>
              <w:t xml:space="preserve">Annemasse, 2016</w:t>
            </w:r>
          </w:p>
        </w:tc>
        <w:tc>
          <w:p>
            <w:pPr>
              <w:pStyle w:val="Compact"/>
              <w:jc w:val="right"/>
            </w:pPr>
            <w:r>
              <w:t xml:space="preserve">176</w:t>
            </w:r>
          </w:p>
        </w:tc>
        <w:tc>
          <w:p>
            <w:pPr>
              <w:pStyle w:val="Compact"/>
              <w:jc w:val="right"/>
            </w:pPr>
            <w:r>
              <w:t xml:space="preserve">97.64</w:t>
            </w:r>
          </w:p>
        </w:tc>
        <w:tc>
          <w:p>
            <w:pPr>
              <w:pStyle w:val="Compact"/>
              <w:jc w:val="right"/>
            </w:pPr>
            <w:r>
              <w:t xml:space="preserve">2.36</w:t>
            </w:r>
          </w:p>
        </w:tc>
        <w:tc>
          <w:p>
            <w:pPr>
              <w:pStyle w:val="Compact"/>
              <w:jc w:val="right"/>
            </w:pPr>
            <w:r>
              <w:t xml:space="preserve">97.24</w:t>
            </w:r>
          </w:p>
        </w:tc>
        <w:tc>
          <w:p>
            <w:pPr>
              <w:pStyle w:val="Compact"/>
              <w:jc w:val="right"/>
            </w:pPr>
            <w:r>
              <w:t xml:space="preserve">2.76</w:t>
            </w:r>
          </w:p>
        </w:tc>
      </w:tr>
      <w:tr>
        <w:tc>
          <w:p>
            <w:pPr>
              <w:pStyle w:val="Compact"/>
              <w:jc w:val="left"/>
            </w:pPr>
            <w:r>
              <w:t xml:space="preserve">Bayonne, 2010</w:t>
            </w:r>
          </w:p>
        </w:tc>
        <w:tc>
          <w:p>
            <w:pPr>
              <w:pStyle w:val="Compact"/>
              <w:jc w:val="right"/>
            </w:pPr>
            <w:r>
              <w:t xml:space="preserve">74</w:t>
            </w:r>
          </w:p>
        </w:tc>
        <w:tc>
          <w:p>
            <w:pPr>
              <w:pStyle w:val="Compact"/>
              <w:jc w:val="right"/>
            </w:pPr>
            <w:r>
              <w:t xml:space="preserve">98.86</w:t>
            </w:r>
          </w:p>
        </w:tc>
        <w:tc>
          <w:p>
            <w:pPr>
              <w:pStyle w:val="Compact"/>
              <w:jc w:val="right"/>
            </w:pPr>
            <w:r>
              <w:t xml:space="preserve">1.14</w:t>
            </w:r>
          </w:p>
        </w:tc>
        <w:tc>
          <w:p>
            <w:pPr>
              <w:pStyle w:val="Compact"/>
              <w:jc w:val="right"/>
            </w:pPr>
            <w:r>
              <w:t xml:space="preserve">98.59</w:t>
            </w:r>
          </w:p>
        </w:tc>
        <w:tc>
          <w:p>
            <w:pPr>
              <w:pStyle w:val="Compact"/>
              <w:jc w:val="right"/>
            </w:pPr>
            <w:r>
              <w:t xml:space="preserve">1.41</w:t>
            </w:r>
          </w:p>
        </w:tc>
      </w:tr>
      <w:tr>
        <w:tc>
          <w:p>
            <w:pPr>
              <w:pStyle w:val="Compact"/>
              <w:jc w:val="left"/>
            </w:pPr>
            <w:r>
              <w:t xml:space="preserve">Besançon, 2018</w:t>
            </w:r>
          </w:p>
        </w:tc>
        <w:tc>
          <w:p>
            <w:pPr>
              <w:pStyle w:val="Compact"/>
              <w:jc w:val="right"/>
            </w:pPr>
            <w:r>
              <w:t xml:space="preserve">425</w:t>
            </w:r>
          </w:p>
        </w:tc>
        <w:tc>
          <w:p>
            <w:pPr>
              <w:pStyle w:val="Compact"/>
              <w:jc w:val="right"/>
            </w:pPr>
            <w:r>
              <w:t xml:space="preserve">89.35</w:t>
            </w:r>
          </w:p>
        </w:tc>
        <w:tc>
          <w:p>
            <w:pPr>
              <w:pStyle w:val="Compact"/>
              <w:jc w:val="right"/>
            </w:pPr>
            <w:r>
              <w:t xml:space="preserve">10.65</w:t>
            </w:r>
          </w:p>
        </w:tc>
        <w:tc>
          <w:p>
            <w:pPr>
              <w:pStyle w:val="Compact"/>
              <w:jc w:val="right"/>
            </w:pPr>
            <w:r>
              <w:t xml:space="preserve">88.88</w:t>
            </w:r>
          </w:p>
        </w:tc>
        <w:tc>
          <w:p>
            <w:pPr>
              <w:pStyle w:val="Compact"/>
              <w:jc w:val="right"/>
            </w:pPr>
            <w:r>
              <w:t xml:space="preserve">11.12</w:t>
            </w:r>
          </w:p>
        </w:tc>
      </w:tr>
      <w:tr>
        <w:tc>
          <w:p>
            <w:pPr>
              <w:pStyle w:val="Compact"/>
              <w:jc w:val="left"/>
            </w:pPr>
            <w:r>
              <w:t xml:space="preserve">Béziers, 2014</w:t>
            </w:r>
          </w:p>
        </w:tc>
        <w:tc>
          <w:p>
            <w:pPr>
              <w:pStyle w:val="Compact"/>
              <w:jc w:val="right"/>
            </w:pPr>
            <w:r>
              <w:t xml:space="preserve">542</w:t>
            </w:r>
          </w:p>
        </w:tc>
        <w:tc>
          <w:p>
            <w:pPr>
              <w:pStyle w:val="Compact"/>
              <w:jc w:val="right"/>
            </w:pPr>
            <w:r>
              <w:t xml:space="preserve">90.15</w:t>
            </w:r>
          </w:p>
        </w:tc>
        <w:tc>
          <w:p>
            <w:pPr>
              <w:pStyle w:val="Compact"/>
              <w:jc w:val="right"/>
            </w:pPr>
            <w:r>
              <w:t xml:space="preserve">9.85</w:t>
            </w:r>
          </w:p>
        </w:tc>
        <w:tc>
          <w:p>
            <w:pPr>
              <w:pStyle w:val="Compact"/>
              <w:jc w:val="right"/>
            </w:pPr>
            <w:r>
              <w:t xml:space="preserve">89.51</w:t>
            </w:r>
          </w:p>
        </w:tc>
        <w:tc>
          <w:p>
            <w:pPr>
              <w:pStyle w:val="Compact"/>
              <w:jc w:val="right"/>
            </w:pPr>
            <w:r>
              <w:t xml:space="preserve">10.49</w:t>
            </w:r>
          </w:p>
        </w:tc>
      </w:tr>
      <w:tr>
        <w:tc>
          <w:p>
            <w:pPr>
              <w:pStyle w:val="Compact"/>
              <w:jc w:val="left"/>
            </w:pPr>
            <w:r>
              <w:t xml:space="preserve">Bordeaux, 2009</w:t>
            </w:r>
          </w:p>
        </w:tc>
        <w:tc>
          <w:p>
            <w:pPr>
              <w:pStyle w:val="Compact"/>
              <w:jc w:val="right"/>
            </w:pPr>
            <w:r>
              <w:t xml:space="preserve">1039</w:t>
            </w:r>
          </w:p>
        </w:tc>
        <w:tc>
          <w:p>
            <w:pPr>
              <w:pStyle w:val="Compact"/>
              <w:jc w:val="right"/>
            </w:pPr>
            <w:r>
              <w:t xml:space="preserve">95.37</w:t>
            </w:r>
          </w:p>
        </w:tc>
        <w:tc>
          <w:p>
            <w:pPr>
              <w:pStyle w:val="Compact"/>
              <w:jc w:val="right"/>
            </w:pPr>
            <w:r>
              <w:t xml:space="preserve">4.63</w:t>
            </w:r>
          </w:p>
        </w:tc>
        <w:tc>
          <w:p>
            <w:pPr>
              <w:pStyle w:val="Compact"/>
              <w:jc w:val="right"/>
            </w:pPr>
            <w:r>
              <w:t xml:space="preserve">95.26</w:t>
            </w:r>
          </w:p>
        </w:tc>
        <w:tc>
          <w:p>
            <w:pPr>
              <w:pStyle w:val="Compact"/>
              <w:jc w:val="right"/>
            </w:pPr>
            <w:r>
              <w:t xml:space="preserve">4.74</w:t>
            </w:r>
          </w:p>
        </w:tc>
      </w:tr>
      <w:tr>
        <w:tc>
          <w:p>
            <w:pPr>
              <w:pStyle w:val="Compact"/>
              <w:jc w:val="left"/>
            </w:pPr>
            <w:r>
              <w:t xml:space="preserve">Brest, 2018</w:t>
            </w:r>
          </w:p>
        </w:tc>
        <w:tc>
          <w:p>
            <w:pPr>
              <w:pStyle w:val="Compact"/>
              <w:jc w:val="right"/>
            </w:pPr>
            <w:r>
              <w:t xml:space="preserve">333</w:t>
            </w:r>
          </w:p>
        </w:tc>
        <w:tc>
          <w:p>
            <w:pPr>
              <w:pStyle w:val="Compact"/>
              <w:jc w:val="right"/>
            </w:pPr>
            <w:r>
              <w:t xml:space="preserve">95.42</w:t>
            </w:r>
          </w:p>
        </w:tc>
        <w:tc>
          <w:p>
            <w:pPr>
              <w:pStyle w:val="Compact"/>
              <w:jc w:val="right"/>
            </w:pPr>
            <w:r>
              <w:t xml:space="preserve">4.58</w:t>
            </w:r>
          </w:p>
        </w:tc>
        <w:tc>
          <w:p>
            <w:pPr>
              <w:pStyle w:val="Compact"/>
              <w:jc w:val="right"/>
            </w:pPr>
            <w:r>
              <w:t xml:space="preserve">95.77</w:t>
            </w:r>
          </w:p>
        </w:tc>
        <w:tc>
          <w:p>
            <w:pPr>
              <w:pStyle w:val="Compact"/>
              <w:jc w:val="right"/>
            </w:pPr>
            <w:r>
              <w:t xml:space="preserve">4.23</w:t>
            </w:r>
          </w:p>
        </w:tc>
      </w:tr>
      <w:tr>
        <w:tc>
          <w:p>
            <w:pPr>
              <w:pStyle w:val="Compact"/>
              <w:jc w:val="left"/>
            </w:pPr>
            <w:r>
              <w:t xml:space="preserve">Caen, 2011</w:t>
            </w:r>
          </w:p>
        </w:tc>
        <w:tc>
          <w:p>
            <w:pPr>
              <w:pStyle w:val="Compact"/>
              <w:jc w:val="right"/>
            </w:pPr>
            <w:r>
              <w:t xml:space="preserve">1028</w:t>
            </w:r>
          </w:p>
        </w:tc>
        <w:tc>
          <w:p>
            <w:pPr>
              <w:pStyle w:val="Compact"/>
              <w:jc w:val="right"/>
            </w:pPr>
            <w:r>
              <w:t xml:space="preserve">94.26</w:t>
            </w:r>
          </w:p>
        </w:tc>
        <w:tc>
          <w:p>
            <w:pPr>
              <w:pStyle w:val="Compact"/>
              <w:jc w:val="right"/>
            </w:pPr>
            <w:r>
              <w:t xml:space="preserve">5.74</w:t>
            </w:r>
          </w:p>
        </w:tc>
        <w:tc>
          <w:p>
            <w:pPr>
              <w:pStyle w:val="Compact"/>
              <w:jc w:val="right"/>
            </w:pPr>
            <w:r>
              <w:t xml:space="preserve">95.55</w:t>
            </w:r>
          </w:p>
        </w:tc>
        <w:tc>
          <w:p>
            <w:pPr>
              <w:pStyle w:val="Compact"/>
              <w:jc w:val="right"/>
            </w:pPr>
            <w:r>
              <w:t xml:space="preserve">4.45</w:t>
            </w:r>
          </w:p>
        </w:tc>
      </w:tr>
      <w:tr>
        <w:tc>
          <w:p>
            <w:pPr>
              <w:pStyle w:val="Compact"/>
              <w:jc w:val="left"/>
            </w:pPr>
            <w:r>
              <w:t xml:space="preserve">Carcassonne, 2015</w:t>
            </w:r>
          </w:p>
        </w:tc>
        <w:tc>
          <w:p>
            <w:pPr>
              <w:pStyle w:val="Compact"/>
              <w:jc w:val="right"/>
            </w:pPr>
            <w:r>
              <w:t xml:space="preserve">172</w:t>
            </w:r>
          </w:p>
        </w:tc>
        <w:tc>
          <w:p>
            <w:pPr>
              <w:pStyle w:val="Compact"/>
              <w:jc w:val="right"/>
            </w:pPr>
            <w:r>
              <w:t xml:space="preserve">94.07</w:t>
            </w:r>
          </w:p>
        </w:tc>
        <w:tc>
          <w:p>
            <w:pPr>
              <w:pStyle w:val="Compact"/>
              <w:jc w:val="right"/>
            </w:pPr>
            <w:r>
              <w:t xml:space="preserve">5.93</w:t>
            </w:r>
          </w:p>
        </w:tc>
        <w:tc>
          <w:p>
            <w:pPr>
              <w:pStyle w:val="Compact"/>
              <w:jc w:val="right"/>
            </w:pPr>
            <w:r>
              <w:t xml:space="preserve">91.27</w:t>
            </w:r>
          </w:p>
        </w:tc>
        <w:tc>
          <w:p>
            <w:pPr>
              <w:pStyle w:val="Compact"/>
              <w:jc w:val="right"/>
            </w:pPr>
            <w:r>
              <w:t xml:space="preserve">8.73</w:t>
            </w:r>
          </w:p>
        </w:tc>
      </w:tr>
      <w:tr>
        <w:tc>
          <w:p>
            <w:pPr>
              <w:pStyle w:val="Compact"/>
              <w:jc w:val="left"/>
            </w:pPr>
            <w:r>
              <w:t xml:space="preserve">Cherbourg, 2016</w:t>
            </w:r>
          </w:p>
        </w:tc>
        <w:tc>
          <w:p>
            <w:pPr>
              <w:pStyle w:val="Compact"/>
              <w:jc w:val="right"/>
            </w:pPr>
            <w:r>
              <w:t xml:space="preserve">264</w:t>
            </w:r>
          </w:p>
        </w:tc>
        <w:tc>
          <w:p>
            <w:pPr>
              <w:pStyle w:val="Compact"/>
              <w:jc w:val="right"/>
            </w:pPr>
            <w:r>
              <w:t xml:space="preserve">94.20</w:t>
            </w:r>
          </w:p>
        </w:tc>
        <w:tc>
          <w:p>
            <w:pPr>
              <w:pStyle w:val="Compact"/>
              <w:jc w:val="right"/>
            </w:pPr>
            <w:r>
              <w:t xml:space="preserve">5.80</w:t>
            </w:r>
          </w:p>
        </w:tc>
        <w:tc>
          <w:p>
            <w:pPr>
              <w:pStyle w:val="Compact"/>
              <w:jc w:val="right"/>
            </w:pPr>
            <w:r>
              <w:t xml:space="preserve">95.20</w:t>
            </w:r>
          </w:p>
        </w:tc>
        <w:tc>
          <w:p>
            <w:pPr>
              <w:pStyle w:val="Compact"/>
              <w:jc w:val="right"/>
            </w:pPr>
            <w:r>
              <w:t xml:space="preserve">4.80</w:t>
            </w:r>
          </w:p>
        </w:tc>
      </w:tr>
      <w:tr>
        <w:tc>
          <w:p>
            <w:pPr>
              <w:pStyle w:val="Compact"/>
              <w:jc w:val="left"/>
            </w:pPr>
            <w:r>
              <w:t xml:space="preserve">Clermont-Ferrand, 2012</w:t>
            </w:r>
          </w:p>
        </w:tc>
        <w:tc>
          <w:p>
            <w:pPr>
              <w:pStyle w:val="Compact"/>
              <w:jc w:val="right"/>
            </w:pPr>
            <w:r>
              <w:t xml:space="preserve">203</w:t>
            </w:r>
          </w:p>
        </w:tc>
        <w:tc>
          <w:p>
            <w:pPr>
              <w:pStyle w:val="Compact"/>
              <w:jc w:val="right"/>
            </w:pPr>
            <w:r>
              <w:t xml:space="preserve">96.88</w:t>
            </w:r>
          </w:p>
        </w:tc>
        <w:tc>
          <w:p>
            <w:pPr>
              <w:pStyle w:val="Compact"/>
              <w:jc w:val="right"/>
            </w:pPr>
            <w:r>
              <w:t xml:space="preserve">3.12</w:t>
            </w:r>
          </w:p>
        </w:tc>
        <w:tc>
          <w:p>
            <w:pPr>
              <w:pStyle w:val="Compact"/>
              <w:jc w:val="right"/>
            </w:pPr>
            <w:r>
              <w:t xml:space="preserve">95.94</w:t>
            </w:r>
          </w:p>
        </w:tc>
        <w:tc>
          <w:p>
            <w:pPr>
              <w:pStyle w:val="Compact"/>
              <w:jc w:val="right"/>
            </w:pPr>
            <w:r>
              <w:t xml:space="preserve">4.06</w:t>
            </w:r>
          </w:p>
        </w:tc>
      </w:tr>
      <w:tr>
        <w:tc>
          <w:p>
            <w:pPr>
              <w:pStyle w:val="Compact"/>
              <w:jc w:val="left"/>
            </w:pPr>
            <w:r>
              <w:t xml:space="preserve">Creil, 2017</w:t>
            </w:r>
          </w:p>
        </w:tc>
        <w:tc>
          <w:p>
            <w:pPr>
              <w:pStyle w:val="Compact"/>
              <w:jc w:val="right"/>
            </w:pPr>
            <w:r>
              <w:t xml:space="preserve">717</w:t>
            </w:r>
          </w:p>
        </w:tc>
        <w:tc>
          <w:p>
            <w:pPr>
              <w:pStyle w:val="Compact"/>
              <w:jc w:val="right"/>
            </w:pPr>
            <w:r>
              <w:t xml:space="preserve">84.89</w:t>
            </w:r>
          </w:p>
        </w:tc>
        <w:tc>
          <w:p>
            <w:pPr>
              <w:pStyle w:val="Compact"/>
              <w:jc w:val="right"/>
            </w:pPr>
            <w:r>
              <w:t xml:space="preserve">15.11</w:t>
            </w:r>
          </w:p>
        </w:tc>
        <w:tc>
          <w:p>
            <w:pPr>
              <w:pStyle w:val="Compact"/>
              <w:jc w:val="right"/>
            </w:pPr>
            <w:r>
              <w:t xml:space="preserve">86.23</w:t>
            </w:r>
          </w:p>
        </w:tc>
        <w:tc>
          <w:p>
            <w:pPr>
              <w:pStyle w:val="Compact"/>
              <w:jc w:val="right"/>
            </w:pPr>
            <w:r>
              <w:t xml:space="preserve">13.77</w:t>
            </w:r>
          </w:p>
        </w:tc>
      </w:tr>
      <w:tr>
        <w:tc>
          <w:p>
            <w:pPr>
              <w:pStyle w:val="Compact"/>
              <w:jc w:val="left"/>
            </w:pPr>
            <w:r>
              <w:t xml:space="preserve">Dijon, 2016</w:t>
            </w:r>
          </w:p>
        </w:tc>
        <w:tc>
          <w:p>
            <w:pPr>
              <w:pStyle w:val="Compact"/>
              <w:jc w:val="right"/>
            </w:pPr>
            <w:r>
              <w:t xml:space="preserve">382</w:t>
            </w:r>
          </w:p>
        </w:tc>
        <w:tc>
          <w:p>
            <w:pPr>
              <w:pStyle w:val="Compact"/>
              <w:jc w:val="right"/>
            </w:pPr>
            <w:r>
              <w:t xml:space="preserve">92.09</w:t>
            </w:r>
          </w:p>
        </w:tc>
        <w:tc>
          <w:p>
            <w:pPr>
              <w:pStyle w:val="Compact"/>
              <w:jc w:val="right"/>
            </w:pPr>
            <w:r>
              <w:t xml:space="preserve">7.91</w:t>
            </w:r>
          </w:p>
        </w:tc>
        <w:tc>
          <w:p>
            <w:pPr>
              <w:pStyle w:val="Compact"/>
              <w:jc w:val="right"/>
            </w:pPr>
            <w:r>
              <w:t xml:space="preserve">93.49</w:t>
            </w:r>
          </w:p>
        </w:tc>
        <w:tc>
          <w:p>
            <w:pPr>
              <w:pStyle w:val="Compact"/>
              <w:jc w:val="right"/>
            </w:pPr>
            <w:r>
              <w:t xml:space="preserve">6.51</w:t>
            </w:r>
          </w:p>
        </w:tc>
      </w:tr>
      <w:tr>
        <w:tc>
          <w:p>
            <w:pPr>
              <w:pStyle w:val="Compact"/>
              <w:jc w:val="left"/>
            </w:pPr>
            <w:r>
              <w:t xml:space="preserve">Douai, 2012</w:t>
            </w:r>
          </w:p>
        </w:tc>
        <w:tc>
          <w:p>
            <w:pPr>
              <w:pStyle w:val="Compact"/>
              <w:jc w:val="right"/>
            </w:pPr>
            <w:r>
              <w:t xml:space="preserve">730</w:t>
            </w:r>
          </w:p>
        </w:tc>
        <w:tc>
          <w:p>
            <w:pPr>
              <w:pStyle w:val="Compact"/>
              <w:jc w:val="right"/>
            </w:pPr>
            <w:r>
              <w:t xml:space="preserve">88.13</w:t>
            </w:r>
          </w:p>
        </w:tc>
        <w:tc>
          <w:p>
            <w:pPr>
              <w:pStyle w:val="Compact"/>
              <w:jc w:val="right"/>
            </w:pPr>
            <w:r>
              <w:t xml:space="preserve">11.87</w:t>
            </w:r>
          </w:p>
        </w:tc>
        <w:tc>
          <w:p>
            <w:pPr>
              <w:pStyle w:val="Compact"/>
              <w:jc w:val="right"/>
            </w:pPr>
            <w:r>
              <w:t xml:space="preserve">88.37</w:t>
            </w:r>
          </w:p>
        </w:tc>
        <w:tc>
          <w:p>
            <w:pPr>
              <w:pStyle w:val="Compact"/>
              <w:jc w:val="right"/>
            </w:pPr>
            <w:r>
              <w:t xml:space="preserve">11.63</w:t>
            </w:r>
          </w:p>
        </w:tc>
      </w:tr>
      <w:tr>
        <w:tc>
          <w:p>
            <w:pPr>
              <w:pStyle w:val="Compact"/>
              <w:jc w:val="left"/>
            </w:pPr>
            <w:r>
              <w:t xml:space="preserve">Dunkerque, 2015</w:t>
            </w:r>
          </w:p>
        </w:tc>
        <w:tc>
          <w:p>
            <w:pPr>
              <w:pStyle w:val="Compact"/>
              <w:jc w:val="right"/>
            </w:pPr>
            <w:r>
              <w:t xml:space="preserve">437</w:t>
            </w:r>
          </w:p>
        </w:tc>
        <w:tc>
          <w:p>
            <w:pPr>
              <w:pStyle w:val="Compact"/>
              <w:jc w:val="right"/>
            </w:pPr>
            <w:r>
              <w:t xml:space="preserve">91.22</w:t>
            </w:r>
          </w:p>
        </w:tc>
        <w:tc>
          <w:p>
            <w:pPr>
              <w:pStyle w:val="Compact"/>
              <w:jc w:val="right"/>
            </w:pPr>
            <w:r>
              <w:t xml:space="preserve">8.78</w:t>
            </w:r>
          </w:p>
        </w:tc>
        <w:tc>
          <w:p>
            <w:pPr>
              <w:pStyle w:val="Compact"/>
              <w:jc w:val="right"/>
            </w:pPr>
            <w:r>
              <w:t xml:space="preserve">90.28</w:t>
            </w:r>
          </w:p>
        </w:tc>
        <w:tc>
          <w:p>
            <w:pPr>
              <w:pStyle w:val="Compact"/>
              <w:jc w:val="right"/>
            </w:pPr>
            <w:r>
              <w:t xml:space="preserve">9.72</w:t>
            </w:r>
          </w:p>
        </w:tc>
      </w:tr>
      <w:tr>
        <w:tc>
          <w:p>
            <w:pPr>
              <w:pStyle w:val="Compact"/>
              <w:jc w:val="left"/>
            </w:pPr>
            <w:r>
              <w:t xml:space="preserve">Fort-de-France, 2014</w:t>
            </w:r>
          </w:p>
        </w:tc>
        <w:tc>
          <w:p>
            <w:pPr>
              <w:pStyle w:val="Compact"/>
              <w:jc w:val="right"/>
            </w:pPr>
            <w:r>
              <w:t xml:space="preserve">394</w:t>
            </w:r>
          </w:p>
        </w:tc>
        <w:tc>
          <w:p>
            <w:pPr>
              <w:pStyle w:val="Compact"/>
              <w:jc w:val="right"/>
            </w:pPr>
            <w:r>
              <w:t xml:space="preserve">90.71</w:t>
            </w:r>
          </w:p>
        </w:tc>
        <w:tc>
          <w:p>
            <w:pPr>
              <w:pStyle w:val="Compact"/>
              <w:jc w:val="right"/>
            </w:pPr>
            <w:r>
              <w:t xml:space="preserve">9.29</w:t>
            </w:r>
          </w:p>
        </w:tc>
        <w:tc>
          <w:p>
            <w:pPr>
              <w:pStyle w:val="Compact"/>
              <w:jc w:val="right"/>
            </w:pPr>
            <w:r>
              <w:t xml:space="preserve">92.92</w:t>
            </w:r>
          </w:p>
        </w:tc>
        <w:tc>
          <w:p>
            <w:pPr>
              <w:pStyle w:val="Compact"/>
              <w:jc w:val="right"/>
            </w:pPr>
            <w:r>
              <w:t xml:space="preserve">7.08</w:t>
            </w:r>
          </w:p>
        </w:tc>
      </w:tr>
      <w:tr>
        <w:tc>
          <w:p>
            <w:pPr>
              <w:pStyle w:val="Compact"/>
              <w:jc w:val="left"/>
            </w:pPr>
            <w:r>
              <w:t xml:space="preserve">Grenoble, 2010</w:t>
            </w:r>
          </w:p>
        </w:tc>
        <w:tc>
          <w:p>
            <w:pPr>
              <w:pStyle w:val="Compact"/>
              <w:jc w:val="right"/>
            </w:pPr>
            <w:r>
              <w:t xml:space="preserve">1069</w:t>
            </w:r>
          </w:p>
        </w:tc>
        <w:tc>
          <w:p>
            <w:pPr>
              <w:pStyle w:val="Compact"/>
              <w:jc w:val="right"/>
            </w:pPr>
            <w:r>
              <w:t xml:space="preserve">95.18</w:t>
            </w:r>
          </w:p>
        </w:tc>
        <w:tc>
          <w:p>
            <w:pPr>
              <w:pStyle w:val="Compact"/>
              <w:jc w:val="right"/>
            </w:pPr>
            <w:r>
              <w:t xml:space="preserve">4.82</w:t>
            </w:r>
          </w:p>
        </w:tc>
        <w:tc>
          <w:p>
            <w:pPr>
              <w:pStyle w:val="Compact"/>
              <w:jc w:val="right"/>
            </w:pPr>
            <w:r>
              <w:t xml:space="preserve">94.83</w:t>
            </w:r>
          </w:p>
        </w:tc>
        <w:tc>
          <w:p>
            <w:pPr>
              <w:pStyle w:val="Compact"/>
              <w:jc w:val="right"/>
            </w:pPr>
            <w:r>
              <w:t xml:space="preserve">5.17</w:t>
            </w:r>
          </w:p>
        </w:tc>
      </w:tr>
      <w:tr>
        <w:tc>
          <w:p>
            <w:pPr>
              <w:pStyle w:val="Compact"/>
              <w:jc w:val="left"/>
            </w:pPr>
            <w:r>
              <w:t xml:space="preserve">La Rochelle, 2011</w:t>
            </w:r>
          </w:p>
        </w:tc>
        <w:tc>
          <w:p>
            <w:pPr>
              <w:pStyle w:val="Compact"/>
              <w:jc w:val="right"/>
            </w:pPr>
            <w:r>
              <w:t xml:space="preserve">185</w:t>
            </w:r>
          </w:p>
        </w:tc>
        <w:tc>
          <w:p>
            <w:pPr>
              <w:pStyle w:val="Compact"/>
              <w:jc w:val="right"/>
            </w:pPr>
            <w:r>
              <w:t xml:space="preserve">93.58</w:t>
            </w:r>
          </w:p>
        </w:tc>
        <w:tc>
          <w:p>
            <w:pPr>
              <w:pStyle w:val="Compact"/>
              <w:jc w:val="right"/>
            </w:pPr>
            <w:r>
              <w:t xml:space="preserve">6.42</w:t>
            </w:r>
          </w:p>
        </w:tc>
        <w:tc>
          <w:p>
            <w:pPr>
              <w:pStyle w:val="Compact"/>
              <w:jc w:val="right"/>
            </w:pPr>
            <w:r>
              <w:t xml:space="preserve">91.00</w:t>
            </w:r>
          </w:p>
        </w:tc>
        <w:tc>
          <w:p>
            <w:pPr>
              <w:pStyle w:val="Compact"/>
              <w:jc w:val="right"/>
            </w:pPr>
            <w:r>
              <w:t xml:space="preserve">9.00</w:t>
            </w:r>
          </w:p>
        </w:tc>
      </w:tr>
      <w:tr>
        <w:tc>
          <w:p>
            <w:pPr>
              <w:pStyle w:val="Compact"/>
              <w:jc w:val="left"/>
            </w:pPr>
            <w:r>
              <w:t xml:space="preserve">Le Havre, 2018</w:t>
            </w:r>
          </w:p>
        </w:tc>
        <w:tc>
          <w:p>
            <w:pPr>
              <w:pStyle w:val="Compact"/>
              <w:jc w:val="right"/>
            </w:pPr>
            <w:r>
              <w:t xml:space="preserve">665</w:t>
            </w:r>
          </w:p>
        </w:tc>
        <w:tc>
          <w:p>
            <w:pPr>
              <w:pStyle w:val="Compact"/>
              <w:jc w:val="right"/>
            </w:pPr>
            <w:r>
              <w:t xml:space="preserve">91.31</w:t>
            </w:r>
          </w:p>
        </w:tc>
        <w:tc>
          <w:p>
            <w:pPr>
              <w:pStyle w:val="Compact"/>
              <w:jc w:val="right"/>
            </w:pPr>
            <w:r>
              <w:t xml:space="preserve">8.69</w:t>
            </w:r>
          </w:p>
        </w:tc>
        <w:tc>
          <w:p>
            <w:pPr>
              <w:pStyle w:val="Compact"/>
              <w:jc w:val="right"/>
            </w:pPr>
            <w:r>
              <w:t xml:space="preserve">90.04</w:t>
            </w:r>
          </w:p>
        </w:tc>
        <w:tc>
          <w:p>
            <w:pPr>
              <w:pStyle w:val="Compact"/>
              <w:jc w:val="right"/>
            </w:pPr>
            <w:r>
              <w:t xml:space="preserve">9.96</w:t>
            </w:r>
          </w:p>
        </w:tc>
      </w:tr>
      <w:tr>
        <w:tc>
          <w:p>
            <w:pPr>
              <w:pStyle w:val="Compact"/>
              <w:jc w:val="left"/>
            </w:pPr>
            <w:r>
              <w:t xml:space="preserve">Lille, 2016</w:t>
            </w:r>
          </w:p>
        </w:tc>
        <w:tc>
          <w:p>
            <w:pPr>
              <w:pStyle w:val="Compact"/>
              <w:jc w:val="right"/>
            </w:pPr>
            <w:r>
              <w:t xml:space="preserve">1769</w:t>
            </w:r>
          </w:p>
        </w:tc>
        <w:tc>
          <w:p>
            <w:pPr>
              <w:pStyle w:val="Compact"/>
              <w:jc w:val="right"/>
            </w:pPr>
            <w:r>
              <w:t xml:space="preserve">81.71</w:t>
            </w:r>
          </w:p>
        </w:tc>
        <w:tc>
          <w:p>
            <w:pPr>
              <w:pStyle w:val="Compact"/>
              <w:jc w:val="right"/>
            </w:pPr>
            <w:r>
              <w:t xml:space="preserve">18.29</w:t>
            </w:r>
          </w:p>
        </w:tc>
        <w:tc>
          <w:p>
            <w:pPr>
              <w:pStyle w:val="Compact"/>
              <w:jc w:val="right"/>
            </w:pPr>
            <w:r>
              <w:t xml:space="preserve">81.61</w:t>
            </w:r>
          </w:p>
        </w:tc>
        <w:tc>
          <w:p>
            <w:pPr>
              <w:pStyle w:val="Compact"/>
              <w:jc w:val="right"/>
            </w:pPr>
            <w:r>
              <w:t xml:space="preserve">18.39</w:t>
            </w:r>
          </w:p>
        </w:tc>
      </w:tr>
      <w:tr>
        <w:tc>
          <w:p>
            <w:pPr>
              <w:pStyle w:val="Compact"/>
              <w:jc w:val="left"/>
            </w:pPr>
            <w:r>
              <w:t xml:space="preserve">Longwy, 2014</w:t>
            </w:r>
          </w:p>
        </w:tc>
        <w:tc>
          <w:p>
            <w:pPr>
              <w:pStyle w:val="Compact"/>
              <w:jc w:val="right"/>
            </w:pPr>
            <w:r>
              <w:t xml:space="preserve">93</w:t>
            </w:r>
          </w:p>
        </w:tc>
        <w:tc>
          <w:p>
            <w:pPr>
              <w:pStyle w:val="Compact"/>
              <w:jc w:val="right"/>
            </w:pPr>
            <w:r>
              <w:t xml:space="preserve">97.68</w:t>
            </w:r>
          </w:p>
        </w:tc>
        <w:tc>
          <w:p>
            <w:pPr>
              <w:pStyle w:val="Compact"/>
              <w:jc w:val="right"/>
            </w:pPr>
            <w:r>
              <w:t xml:space="preserve">2.32</w:t>
            </w:r>
          </w:p>
        </w:tc>
        <w:tc>
          <w:p>
            <w:pPr>
              <w:pStyle w:val="Compact"/>
              <w:jc w:val="right"/>
            </w:pPr>
            <w:r>
              <w:t xml:space="preserve">96.07</w:t>
            </w:r>
          </w:p>
        </w:tc>
        <w:tc>
          <w:p>
            <w:pPr>
              <w:pStyle w:val="Compact"/>
              <w:jc w:val="right"/>
            </w:pPr>
            <w:r>
              <w:t xml:space="preserve">3.93</w:t>
            </w:r>
          </w:p>
        </w:tc>
      </w:tr>
      <w:tr>
        <w:tc>
          <w:p>
            <w:pPr>
              <w:pStyle w:val="Compact"/>
              <w:jc w:val="left"/>
            </w:pPr>
            <w:r>
              <w:t xml:space="preserve">Lyon, 2015</w:t>
            </w:r>
          </w:p>
        </w:tc>
        <w:tc>
          <w:p>
            <w:pPr>
              <w:pStyle w:val="Compact"/>
              <w:jc w:val="right"/>
            </w:pPr>
            <w:r>
              <w:t xml:space="preserve">2303</w:t>
            </w:r>
          </w:p>
        </w:tc>
        <w:tc>
          <w:p>
            <w:pPr>
              <w:pStyle w:val="Compact"/>
              <w:jc w:val="right"/>
            </w:pPr>
            <w:r>
              <w:t xml:space="preserve">92.13</w:t>
            </w:r>
          </w:p>
        </w:tc>
        <w:tc>
          <w:p>
            <w:pPr>
              <w:pStyle w:val="Compact"/>
              <w:jc w:val="right"/>
            </w:pPr>
            <w:r>
              <w:t xml:space="preserve">7.87</w:t>
            </w:r>
          </w:p>
        </w:tc>
        <w:tc>
          <w:p>
            <w:pPr>
              <w:pStyle w:val="Compact"/>
              <w:jc w:val="right"/>
            </w:pPr>
            <w:r>
              <w:t xml:space="preserve">91.65</w:t>
            </w:r>
          </w:p>
        </w:tc>
        <w:tc>
          <w:p>
            <w:pPr>
              <w:pStyle w:val="Compact"/>
              <w:jc w:val="right"/>
            </w:pPr>
            <w:r>
              <w:t xml:space="preserve">8.35</w:t>
            </w:r>
          </w:p>
        </w:tc>
      </w:tr>
      <w:tr>
        <w:tc>
          <w:p>
            <w:pPr>
              <w:pStyle w:val="Compact"/>
              <w:jc w:val="left"/>
            </w:pPr>
            <w:r>
              <w:t xml:space="preserve">Marseille, 2009</w:t>
            </w:r>
          </w:p>
        </w:tc>
        <w:tc>
          <w:p>
            <w:pPr>
              <w:pStyle w:val="Compact"/>
              <w:jc w:val="right"/>
            </w:pPr>
            <w:r>
              <w:t xml:space="preserve">2814</w:t>
            </w:r>
          </w:p>
        </w:tc>
        <w:tc>
          <w:p>
            <w:pPr>
              <w:pStyle w:val="Compact"/>
              <w:jc w:val="right"/>
            </w:pPr>
            <w:r>
              <w:t xml:space="preserve">85.29</w:t>
            </w:r>
          </w:p>
        </w:tc>
        <w:tc>
          <w:p>
            <w:pPr>
              <w:pStyle w:val="Compact"/>
              <w:jc w:val="right"/>
            </w:pPr>
            <w:r>
              <w:t xml:space="preserve">14.71</w:t>
            </w:r>
          </w:p>
        </w:tc>
        <w:tc>
          <w:p>
            <w:pPr>
              <w:pStyle w:val="Compact"/>
              <w:jc w:val="right"/>
            </w:pPr>
            <w:r>
              <w:t xml:space="preserve">84.67</w:t>
            </w:r>
          </w:p>
        </w:tc>
        <w:tc>
          <w:p>
            <w:pPr>
              <w:pStyle w:val="Compact"/>
              <w:jc w:val="right"/>
            </w:pPr>
            <w:r>
              <w:t xml:space="preserve">15.33</w:t>
            </w:r>
          </w:p>
        </w:tc>
      </w:tr>
      <w:tr>
        <w:tc>
          <w:p>
            <w:pPr>
              <w:pStyle w:val="Compact"/>
              <w:jc w:val="left"/>
            </w:pPr>
            <w:r>
              <w:t xml:space="preserve">Metz, 2017</w:t>
            </w:r>
          </w:p>
        </w:tc>
        <w:tc>
          <w:p>
            <w:pPr>
              <w:pStyle w:val="Compact"/>
              <w:jc w:val="right"/>
            </w:pPr>
            <w:r>
              <w:t xml:space="preserve">565</w:t>
            </w:r>
          </w:p>
        </w:tc>
        <w:tc>
          <w:p>
            <w:pPr>
              <w:pStyle w:val="Compact"/>
              <w:jc w:val="right"/>
            </w:pPr>
            <w:r>
              <w:t xml:space="preserve">92.43</w:t>
            </w:r>
          </w:p>
        </w:tc>
        <w:tc>
          <w:p>
            <w:pPr>
              <w:pStyle w:val="Compact"/>
              <w:jc w:val="right"/>
            </w:pPr>
            <w:r>
              <w:t xml:space="preserve">7.57</w:t>
            </w:r>
          </w:p>
        </w:tc>
        <w:tc>
          <w:p>
            <w:pPr>
              <w:pStyle w:val="Compact"/>
              <w:jc w:val="right"/>
            </w:pPr>
            <w:r>
              <w:t xml:space="preserve">92.53</w:t>
            </w:r>
          </w:p>
        </w:tc>
        <w:tc>
          <w:p>
            <w:pPr>
              <w:pStyle w:val="Compact"/>
              <w:jc w:val="right"/>
            </w:pPr>
            <w:r>
              <w:t xml:space="preserve">7.47</w:t>
            </w:r>
          </w:p>
        </w:tc>
      </w:tr>
      <w:tr>
        <w:tc>
          <w:p>
            <w:pPr>
              <w:pStyle w:val="Compact"/>
              <w:jc w:val="left"/>
            </w:pPr>
            <w:r>
              <w:t xml:space="preserve">Montpellier, 2014</w:t>
            </w:r>
          </w:p>
        </w:tc>
        <w:tc>
          <w:p>
            <w:pPr>
              <w:pStyle w:val="Compact"/>
              <w:jc w:val="right"/>
            </w:pPr>
            <w:r>
              <w:t xml:space="preserve">1191</w:t>
            </w:r>
          </w:p>
        </w:tc>
        <w:tc>
          <w:p>
            <w:pPr>
              <w:pStyle w:val="Compact"/>
              <w:jc w:val="right"/>
            </w:pPr>
            <w:r>
              <w:t xml:space="preserve">91.07</w:t>
            </w:r>
          </w:p>
        </w:tc>
        <w:tc>
          <w:p>
            <w:pPr>
              <w:pStyle w:val="Compact"/>
              <w:jc w:val="right"/>
            </w:pPr>
            <w:r>
              <w:t xml:space="preserve">8.93</w:t>
            </w:r>
          </w:p>
        </w:tc>
        <w:tc>
          <w:p>
            <w:pPr>
              <w:pStyle w:val="Compact"/>
              <w:jc w:val="right"/>
            </w:pPr>
            <w:r>
              <w:t xml:space="preserve">91.09</w:t>
            </w:r>
          </w:p>
        </w:tc>
        <w:tc>
          <w:p>
            <w:pPr>
              <w:pStyle w:val="Compact"/>
              <w:jc w:val="right"/>
            </w:pPr>
            <w:r>
              <w:t xml:space="preserve">8.91</w:t>
            </w:r>
          </w:p>
        </w:tc>
      </w:tr>
      <w:tr>
        <w:tc>
          <w:p>
            <w:pPr>
              <w:pStyle w:val="Compact"/>
              <w:jc w:val="left"/>
            </w:pPr>
            <w:r>
              <w:t xml:space="preserve">Nancy, 2013</w:t>
            </w:r>
          </w:p>
        </w:tc>
        <w:tc>
          <w:p>
            <w:pPr>
              <w:pStyle w:val="Compact"/>
              <w:jc w:val="right"/>
            </w:pPr>
            <w:r>
              <w:t xml:space="preserve">897</w:t>
            </w:r>
          </w:p>
        </w:tc>
        <w:tc>
          <w:p>
            <w:pPr>
              <w:pStyle w:val="Compact"/>
              <w:jc w:val="right"/>
            </w:pPr>
            <w:r>
              <w:t xml:space="preserve">91.98</w:t>
            </w:r>
          </w:p>
        </w:tc>
        <w:tc>
          <w:p>
            <w:pPr>
              <w:pStyle w:val="Compact"/>
              <w:jc w:val="right"/>
            </w:pPr>
            <w:r>
              <w:t xml:space="preserve">8.02</w:t>
            </w:r>
          </w:p>
        </w:tc>
        <w:tc>
          <w:p>
            <w:pPr>
              <w:pStyle w:val="Compact"/>
              <w:jc w:val="right"/>
            </w:pPr>
            <w:r>
              <w:t xml:space="preserve">92.45</w:t>
            </w:r>
          </w:p>
        </w:tc>
        <w:tc>
          <w:p>
            <w:pPr>
              <w:pStyle w:val="Compact"/>
              <w:jc w:val="right"/>
            </w:pPr>
            <w:r>
              <w:t xml:space="preserve">7.55</w:t>
            </w:r>
          </w:p>
        </w:tc>
      </w:tr>
      <w:tr>
        <w:tc>
          <w:p>
            <w:pPr>
              <w:pStyle w:val="Compact"/>
              <w:jc w:val="left"/>
            </w:pPr>
            <w:r>
              <w:t xml:space="preserve">Nantes, 2015</w:t>
            </w:r>
          </w:p>
        </w:tc>
        <w:tc>
          <w:p>
            <w:pPr>
              <w:pStyle w:val="Compact"/>
              <w:jc w:val="right"/>
            </w:pPr>
            <w:r>
              <w:t xml:space="preserve">902</w:t>
            </w:r>
          </w:p>
        </w:tc>
        <w:tc>
          <w:p>
            <w:pPr>
              <w:pStyle w:val="Compact"/>
              <w:jc w:val="right"/>
            </w:pPr>
            <w:r>
              <w:t xml:space="preserve">95.27</w:t>
            </w:r>
          </w:p>
        </w:tc>
        <w:tc>
          <w:p>
            <w:pPr>
              <w:pStyle w:val="Compact"/>
              <w:jc w:val="right"/>
            </w:pPr>
            <w:r>
              <w:t xml:space="preserve">4.73</w:t>
            </w:r>
          </w:p>
        </w:tc>
        <w:tc>
          <w:p>
            <w:pPr>
              <w:pStyle w:val="Compact"/>
              <w:jc w:val="right"/>
            </w:pPr>
            <w:r>
              <w:t xml:space="preserve">95.22</w:t>
            </w:r>
          </w:p>
        </w:tc>
        <w:tc>
          <w:p>
            <w:pPr>
              <w:pStyle w:val="Compact"/>
              <w:jc w:val="right"/>
            </w:pPr>
            <w:r>
              <w:t xml:space="preserve">4.78</w:t>
            </w:r>
          </w:p>
        </w:tc>
      </w:tr>
      <w:tr>
        <w:tc>
          <w:p>
            <w:pPr>
              <w:pStyle w:val="Compact"/>
              <w:jc w:val="left"/>
            </w:pPr>
            <w:r>
              <w:t xml:space="preserve">Nice, 2009</w:t>
            </w:r>
          </w:p>
        </w:tc>
        <w:tc>
          <w:p>
            <w:pPr>
              <w:pStyle w:val="Compact"/>
              <w:jc w:val="right"/>
            </w:pPr>
            <w:r>
              <w:t xml:space="preserve">514</w:t>
            </w:r>
          </w:p>
        </w:tc>
        <w:tc>
          <w:p>
            <w:pPr>
              <w:pStyle w:val="Compact"/>
              <w:jc w:val="right"/>
            </w:pPr>
            <w:r>
              <w:t xml:space="preserve">97.06</w:t>
            </w:r>
          </w:p>
        </w:tc>
        <w:tc>
          <w:p>
            <w:pPr>
              <w:pStyle w:val="Compact"/>
              <w:jc w:val="right"/>
            </w:pPr>
            <w:r>
              <w:t xml:space="preserve">2.94</w:t>
            </w:r>
          </w:p>
        </w:tc>
        <w:tc>
          <w:p>
            <w:pPr>
              <w:pStyle w:val="Compact"/>
              <w:jc w:val="right"/>
            </w:pPr>
            <w:r>
              <w:t xml:space="preserve">94.35</w:t>
            </w:r>
          </w:p>
        </w:tc>
        <w:tc>
          <w:p>
            <w:pPr>
              <w:pStyle w:val="Compact"/>
              <w:jc w:val="right"/>
            </w:pPr>
            <w:r>
              <w:t xml:space="preserve">5.65</w:t>
            </w:r>
          </w:p>
        </w:tc>
      </w:tr>
      <w:tr>
        <w:tc>
          <w:p>
            <w:pPr>
              <w:pStyle w:val="Compact"/>
              <w:jc w:val="left"/>
            </w:pPr>
            <w:r>
              <w:t xml:space="preserve">Nîmes, 2015</w:t>
            </w:r>
          </w:p>
        </w:tc>
        <w:tc>
          <w:p>
            <w:pPr>
              <w:pStyle w:val="Compact"/>
              <w:jc w:val="right"/>
            </w:pPr>
            <w:r>
              <w:t xml:space="preserve">1024</w:t>
            </w:r>
          </w:p>
        </w:tc>
        <w:tc>
          <w:p>
            <w:pPr>
              <w:pStyle w:val="Compact"/>
              <w:jc w:val="right"/>
            </w:pPr>
            <w:r>
              <w:t xml:space="preserve">84.71</w:t>
            </w:r>
          </w:p>
        </w:tc>
        <w:tc>
          <w:p>
            <w:pPr>
              <w:pStyle w:val="Compact"/>
              <w:jc w:val="right"/>
            </w:pPr>
            <w:r>
              <w:t xml:space="preserve">15.29</w:t>
            </w:r>
          </w:p>
        </w:tc>
        <w:tc>
          <w:p>
            <w:pPr>
              <w:pStyle w:val="Compact"/>
              <w:jc w:val="right"/>
            </w:pPr>
            <w:r>
              <w:t xml:space="preserve">85.52</w:t>
            </w:r>
          </w:p>
        </w:tc>
        <w:tc>
          <w:p>
            <w:pPr>
              <w:pStyle w:val="Compact"/>
              <w:jc w:val="right"/>
            </w:pPr>
            <w:r>
              <w:t xml:space="preserve">14.48</w:t>
            </w:r>
          </w:p>
        </w:tc>
      </w:tr>
      <w:tr>
        <w:tc>
          <w:p>
            <w:pPr>
              <w:pStyle w:val="Compact"/>
              <w:jc w:val="left"/>
            </w:pPr>
            <w:r>
              <w:t xml:space="preserve">Niort, 2016</w:t>
            </w:r>
          </w:p>
        </w:tc>
        <w:tc>
          <w:p>
            <w:pPr>
              <w:pStyle w:val="Compact"/>
              <w:jc w:val="right"/>
            </w:pPr>
            <w:r>
              <w:t xml:space="preserve">160</w:t>
            </w:r>
          </w:p>
        </w:tc>
        <w:tc>
          <w:p>
            <w:pPr>
              <w:pStyle w:val="Compact"/>
              <w:jc w:val="right"/>
            </w:pPr>
            <w:r>
              <w:t xml:space="preserve">95.36</w:t>
            </w:r>
          </w:p>
        </w:tc>
        <w:tc>
          <w:p>
            <w:pPr>
              <w:pStyle w:val="Compact"/>
              <w:jc w:val="right"/>
            </w:pPr>
            <w:r>
              <w:t xml:space="preserve">4.64</w:t>
            </w:r>
          </w:p>
        </w:tc>
        <w:tc>
          <w:p>
            <w:pPr>
              <w:pStyle w:val="Compact"/>
              <w:jc w:val="right"/>
            </w:pPr>
            <w:r>
              <w:t xml:space="preserve">95.06</w:t>
            </w:r>
          </w:p>
        </w:tc>
        <w:tc>
          <w:p>
            <w:pPr>
              <w:pStyle w:val="Compact"/>
              <w:jc w:val="right"/>
            </w:pPr>
            <w:r>
              <w:t xml:space="preserve">4.94</w:t>
            </w:r>
          </w:p>
        </w:tc>
      </w:tr>
      <w:tr>
        <w:tc>
          <w:p>
            <w:pPr>
              <w:pStyle w:val="Compact"/>
              <w:jc w:val="left"/>
            </w:pPr>
            <w:r>
              <w:t xml:space="preserve">Paris, 2010</w:t>
            </w:r>
          </w:p>
        </w:tc>
        <w:tc>
          <w:p>
            <w:pPr>
              <w:pStyle w:val="Compact"/>
              <w:jc w:val="right"/>
            </w:pPr>
            <w:r>
              <w:t xml:space="preserve">3985</w:t>
            </w:r>
          </w:p>
        </w:tc>
        <w:tc>
          <w:p>
            <w:pPr>
              <w:pStyle w:val="Compact"/>
              <w:jc w:val="right"/>
            </w:pPr>
            <w:r>
              <w:t xml:space="preserve">88.46</w:t>
            </w:r>
          </w:p>
        </w:tc>
        <w:tc>
          <w:p>
            <w:pPr>
              <w:pStyle w:val="Compact"/>
              <w:jc w:val="right"/>
            </w:pPr>
            <w:r>
              <w:t xml:space="preserve">11.54</w:t>
            </w:r>
          </w:p>
        </w:tc>
        <w:tc>
          <w:p>
            <w:pPr>
              <w:pStyle w:val="Compact"/>
              <w:jc w:val="right"/>
            </w:pPr>
            <w:r>
              <w:t xml:space="preserve">87.07</w:t>
            </w:r>
          </w:p>
        </w:tc>
        <w:tc>
          <w:p>
            <w:pPr>
              <w:pStyle w:val="Compact"/>
              <w:jc w:val="right"/>
            </w:pPr>
            <w:r>
              <w:t xml:space="preserve">12.93</w:t>
            </w:r>
          </w:p>
        </w:tc>
      </w:tr>
      <w:tr>
        <w:tc>
          <w:p>
            <w:pPr>
              <w:pStyle w:val="Compact"/>
              <w:jc w:val="left"/>
            </w:pPr>
            <w:r>
              <w:t xml:space="preserve">Poitiers, 2018</w:t>
            </w:r>
          </w:p>
        </w:tc>
        <w:tc>
          <w:p>
            <w:pPr>
              <w:pStyle w:val="Compact"/>
              <w:jc w:val="right"/>
            </w:pPr>
            <w:r>
              <w:t xml:space="preserve">289</w:t>
            </w:r>
          </w:p>
        </w:tc>
        <w:tc>
          <w:p>
            <w:pPr>
              <w:pStyle w:val="Compact"/>
              <w:jc w:val="right"/>
            </w:pPr>
            <w:r>
              <w:t xml:space="preserve">92.45</w:t>
            </w:r>
          </w:p>
        </w:tc>
        <w:tc>
          <w:p>
            <w:pPr>
              <w:pStyle w:val="Compact"/>
              <w:jc w:val="right"/>
            </w:pPr>
            <w:r>
              <w:t xml:space="preserve">7.55</w:t>
            </w:r>
          </w:p>
        </w:tc>
        <w:tc>
          <w:p>
            <w:pPr>
              <w:pStyle w:val="Compact"/>
              <w:jc w:val="right"/>
            </w:pPr>
            <w:r>
              <w:t xml:space="preserve">93.15</w:t>
            </w:r>
          </w:p>
        </w:tc>
        <w:tc>
          <w:p>
            <w:pPr>
              <w:pStyle w:val="Compact"/>
              <w:jc w:val="right"/>
            </w:pPr>
            <w:r>
              <w:t xml:space="preserve">6.85</w:t>
            </w:r>
          </w:p>
        </w:tc>
      </w:tr>
      <w:tr>
        <w:tc>
          <w:p>
            <w:pPr>
              <w:pStyle w:val="Compact"/>
              <w:jc w:val="left"/>
            </w:pPr>
            <w:r>
              <w:t xml:space="preserve">Quimper, 2013</w:t>
            </w:r>
          </w:p>
        </w:tc>
        <w:tc>
          <w:p>
            <w:pPr>
              <w:pStyle w:val="Compact"/>
              <w:jc w:val="right"/>
            </w:pPr>
            <w:r>
              <w:t xml:space="preserve">85</w:t>
            </w:r>
          </w:p>
        </w:tc>
        <w:tc>
          <w:p>
            <w:pPr>
              <w:pStyle w:val="Compact"/>
              <w:jc w:val="right"/>
            </w:pPr>
            <w:r>
              <w:t xml:space="preserve">98.56</w:t>
            </w:r>
          </w:p>
        </w:tc>
        <w:tc>
          <w:p>
            <w:pPr>
              <w:pStyle w:val="Compact"/>
              <w:jc w:val="right"/>
            </w:pPr>
            <w:r>
              <w:t xml:space="preserve">1.44</w:t>
            </w:r>
          </w:p>
        </w:tc>
        <w:tc>
          <w:p>
            <w:pPr>
              <w:pStyle w:val="Compact"/>
              <w:jc w:val="right"/>
            </w:pPr>
            <w:r>
              <w:t xml:space="preserve">98.51</w:t>
            </w:r>
          </w:p>
        </w:tc>
        <w:tc>
          <w:p>
            <w:pPr>
              <w:pStyle w:val="Compact"/>
              <w:jc w:val="right"/>
            </w:pPr>
            <w:r>
              <w:t xml:space="preserve">1.49</w:t>
            </w:r>
          </w:p>
        </w:tc>
      </w:tr>
      <w:tr>
        <w:tc>
          <w:p>
            <w:pPr>
              <w:pStyle w:val="Compact"/>
              <w:jc w:val="left"/>
            </w:pPr>
            <w:r>
              <w:t xml:space="preserve">Rennes, 2018</w:t>
            </w:r>
          </w:p>
        </w:tc>
        <w:tc>
          <w:p>
            <w:pPr>
              <w:pStyle w:val="Compact"/>
              <w:jc w:val="right"/>
            </w:pPr>
            <w:r>
              <w:t xml:space="preserve">448</w:t>
            </w:r>
          </w:p>
        </w:tc>
        <w:tc>
          <w:p>
            <w:pPr>
              <w:pStyle w:val="Compact"/>
              <w:jc w:val="right"/>
            </w:pPr>
            <w:r>
              <w:t xml:space="preserve">96.12</w:t>
            </w:r>
          </w:p>
        </w:tc>
        <w:tc>
          <w:p>
            <w:pPr>
              <w:pStyle w:val="Compact"/>
              <w:jc w:val="right"/>
            </w:pPr>
            <w:r>
              <w:t xml:space="preserve">3.88</w:t>
            </w:r>
          </w:p>
        </w:tc>
        <w:tc>
          <w:p>
            <w:pPr>
              <w:pStyle w:val="Compact"/>
              <w:jc w:val="right"/>
            </w:pPr>
            <w:r>
              <w:t xml:space="preserve">96.44</w:t>
            </w:r>
          </w:p>
        </w:tc>
        <w:tc>
          <w:p>
            <w:pPr>
              <w:pStyle w:val="Compact"/>
              <w:jc w:val="right"/>
            </w:pPr>
            <w:r>
              <w:t xml:space="preserve">3.56</w:t>
            </w:r>
          </w:p>
        </w:tc>
      </w:tr>
      <w:tr>
        <w:tc>
          <w:p>
            <w:pPr>
              <w:pStyle w:val="Compact"/>
              <w:jc w:val="left"/>
            </w:pPr>
            <w:r>
              <w:t xml:space="preserve">Rouen, 2017</w:t>
            </w:r>
          </w:p>
        </w:tc>
        <w:tc>
          <w:p>
            <w:pPr>
              <w:pStyle w:val="Compact"/>
              <w:jc w:val="right"/>
            </w:pPr>
            <w:r>
              <w:t xml:space="preserve">726</w:t>
            </w:r>
          </w:p>
        </w:tc>
        <w:tc>
          <w:p>
            <w:pPr>
              <w:pStyle w:val="Compact"/>
              <w:jc w:val="right"/>
            </w:pPr>
            <w:r>
              <w:t xml:space="preserve">92.67</w:t>
            </w:r>
          </w:p>
        </w:tc>
        <w:tc>
          <w:p>
            <w:pPr>
              <w:pStyle w:val="Compact"/>
              <w:jc w:val="right"/>
            </w:pPr>
            <w:r>
              <w:t xml:space="preserve">7.33</w:t>
            </w:r>
          </w:p>
        </w:tc>
        <w:tc>
          <w:p>
            <w:pPr>
              <w:pStyle w:val="Compact"/>
              <w:jc w:val="right"/>
            </w:pPr>
            <w:r>
              <w:t xml:space="preserve">92.00</w:t>
            </w:r>
          </w:p>
        </w:tc>
        <w:tc>
          <w:p>
            <w:pPr>
              <w:pStyle w:val="Compact"/>
              <w:jc w:val="right"/>
            </w:pPr>
            <w:r>
              <w:t xml:space="preserve">8.00</w:t>
            </w:r>
          </w:p>
        </w:tc>
      </w:tr>
      <w:tr>
        <w:tc>
          <w:p>
            <w:pPr>
              <w:pStyle w:val="Compact"/>
              <w:jc w:val="left"/>
            </w:pPr>
            <w:r>
              <w:t xml:space="preserve">Saint-Brieuc, 2012</w:t>
            </w:r>
          </w:p>
        </w:tc>
        <w:tc>
          <w:p>
            <w:pPr>
              <w:pStyle w:val="Compact"/>
              <w:jc w:val="right"/>
            </w:pPr>
            <w:r>
              <w:t xml:space="preserve">290</w:t>
            </w:r>
          </w:p>
        </w:tc>
        <w:tc>
          <w:p>
            <w:pPr>
              <w:pStyle w:val="Compact"/>
              <w:jc w:val="right"/>
            </w:pPr>
            <w:r>
              <w:t xml:space="preserve">92.96</w:t>
            </w:r>
          </w:p>
        </w:tc>
        <w:tc>
          <w:p>
            <w:pPr>
              <w:pStyle w:val="Compact"/>
              <w:jc w:val="right"/>
            </w:pPr>
            <w:r>
              <w:t xml:space="preserve">7.04</w:t>
            </w:r>
          </w:p>
        </w:tc>
        <w:tc>
          <w:p>
            <w:pPr>
              <w:pStyle w:val="Compact"/>
              <w:jc w:val="right"/>
            </w:pPr>
            <w:r>
              <w:t xml:space="preserve">93.15</w:t>
            </w:r>
          </w:p>
        </w:tc>
        <w:tc>
          <w:p>
            <w:pPr>
              <w:pStyle w:val="Compact"/>
              <w:jc w:val="right"/>
            </w:pPr>
            <w:r>
              <w:t xml:space="preserve">6.85</w:t>
            </w:r>
          </w:p>
        </w:tc>
      </w:tr>
      <w:tr>
        <w:tc>
          <w:p>
            <w:pPr>
              <w:pStyle w:val="Compact"/>
              <w:jc w:val="left"/>
            </w:pPr>
            <w:r>
              <w:t xml:space="preserve">Saint-Denis, 2016</w:t>
            </w:r>
          </w:p>
        </w:tc>
        <w:tc>
          <w:p>
            <w:pPr>
              <w:pStyle w:val="Compact"/>
              <w:jc w:val="right"/>
            </w:pPr>
            <w:r>
              <w:t xml:space="preserve">3099</w:t>
            </w:r>
          </w:p>
        </w:tc>
        <w:tc>
          <w:p>
            <w:pPr>
              <w:pStyle w:val="Compact"/>
              <w:jc w:val="right"/>
            </w:pPr>
            <w:r>
              <w:t xml:space="preserve">80.81</w:t>
            </w:r>
          </w:p>
        </w:tc>
        <w:tc>
          <w:p>
            <w:pPr>
              <w:pStyle w:val="Compact"/>
              <w:jc w:val="right"/>
            </w:pPr>
            <w:r>
              <w:t xml:space="preserve">19.19</w:t>
            </w:r>
          </w:p>
        </w:tc>
        <w:tc>
          <w:p>
            <w:pPr>
              <w:pStyle w:val="Compact"/>
              <w:jc w:val="right"/>
            </w:pPr>
            <w:r>
              <w:t xml:space="preserve">80.42</w:t>
            </w:r>
          </w:p>
        </w:tc>
        <w:tc>
          <w:p>
            <w:pPr>
              <w:pStyle w:val="Compact"/>
              <w:jc w:val="right"/>
            </w:pPr>
            <w:r>
              <w:t xml:space="preserve">19.58</w:t>
            </w:r>
          </w:p>
        </w:tc>
      </w:tr>
      <w:tr>
        <w:tc>
          <w:p>
            <w:pPr>
              <w:pStyle w:val="Compact"/>
              <w:jc w:val="left"/>
            </w:pPr>
            <w:r>
              <w:t xml:space="preserve">Saint-Étienne, 2010</w:t>
            </w:r>
          </w:p>
        </w:tc>
        <w:tc>
          <w:p>
            <w:pPr>
              <w:pStyle w:val="Compact"/>
              <w:jc w:val="right"/>
            </w:pPr>
            <w:r>
              <w:t xml:space="preserve">498</w:t>
            </w:r>
          </w:p>
        </w:tc>
        <w:tc>
          <w:p>
            <w:pPr>
              <w:pStyle w:val="Compact"/>
              <w:jc w:val="right"/>
            </w:pPr>
            <w:r>
              <w:t xml:space="preserve">94.01</w:t>
            </w:r>
          </w:p>
        </w:tc>
        <w:tc>
          <w:p>
            <w:pPr>
              <w:pStyle w:val="Compact"/>
              <w:jc w:val="right"/>
            </w:pPr>
            <w:r>
              <w:t xml:space="preserve">5.99</w:t>
            </w:r>
          </w:p>
        </w:tc>
        <w:tc>
          <w:p>
            <w:pPr>
              <w:pStyle w:val="Compact"/>
              <w:jc w:val="right"/>
            </w:pPr>
            <w:r>
              <w:t xml:space="preserve">92.41</w:t>
            </w:r>
          </w:p>
        </w:tc>
        <w:tc>
          <w:p>
            <w:pPr>
              <w:pStyle w:val="Compact"/>
              <w:jc w:val="right"/>
            </w:pPr>
            <w:r>
              <w:t xml:space="preserve">7.59</w:t>
            </w:r>
          </w:p>
        </w:tc>
      </w:tr>
      <w:tr>
        <w:tc>
          <w:p>
            <w:pPr>
              <w:pStyle w:val="Compact"/>
              <w:jc w:val="left"/>
            </w:pPr>
            <w:r>
              <w:t xml:space="preserve">Strasbourg, 2009</w:t>
            </w:r>
          </w:p>
        </w:tc>
        <w:tc>
          <w:p>
            <w:pPr>
              <w:pStyle w:val="Compact"/>
              <w:jc w:val="right"/>
            </w:pPr>
            <w:r>
              <w:t xml:space="preserve">1091</w:t>
            </w:r>
          </w:p>
        </w:tc>
        <w:tc>
          <w:p>
            <w:pPr>
              <w:pStyle w:val="Compact"/>
              <w:jc w:val="right"/>
            </w:pPr>
            <w:r>
              <w:t xml:space="preserve">92.92</w:t>
            </w:r>
          </w:p>
        </w:tc>
        <w:tc>
          <w:p>
            <w:pPr>
              <w:pStyle w:val="Compact"/>
              <w:jc w:val="right"/>
            </w:pPr>
            <w:r>
              <w:t xml:space="preserve">7.08</w:t>
            </w:r>
          </w:p>
        </w:tc>
        <w:tc>
          <w:p>
            <w:pPr>
              <w:pStyle w:val="Compact"/>
              <w:jc w:val="right"/>
            </w:pPr>
            <w:r>
              <w:t xml:space="preserve">92.50</w:t>
            </w:r>
          </w:p>
        </w:tc>
        <w:tc>
          <w:p>
            <w:pPr>
              <w:pStyle w:val="Compact"/>
              <w:jc w:val="right"/>
            </w:pPr>
            <w:r>
              <w:t xml:space="preserve">7.50</w:t>
            </w:r>
          </w:p>
        </w:tc>
      </w:tr>
      <w:tr>
        <w:tc>
          <w:p>
            <w:pPr>
              <w:pStyle w:val="Compact"/>
              <w:jc w:val="left"/>
            </w:pPr>
            <w:r>
              <w:t xml:space="preserve">Thionville, 2012</w:t>
            </w:r>
          </w:p>
        </w:tc>
        <w:tc>
          <w:p>
            <w:pPr>
              <w:pStyle w:val="Compact"/>
              <w:jc w:val="right"/>
            </w:pPr>
            <w:r>
              <w:t xml:space="preserve">302</w:t>
            </w:r>
          </w:p>
        </w:tc>
        <w:tc>
          <w:p>
            <w:pPr>
              <w:pStyle w:val="Compact"/>
              <w:jc w:val="right"/>
            </w:pPr>
            <w:r>
              <w:t xml:space="preserve">94.68</w:t>
            </w:r>
          </w:p>
        </w:tc>
        <w:tc>
          <w:p>
            <w:pPr>
              <w:pStyle w:val="Compact"/>
              <w:jc w:val="right"/>
            </w:pPr>
            <w:r>
              <w:t xml:space="preserve">5.32</w:t>
            </w:r>
          </w:p>
        </w:tc>
        <w:tc>
          <w:p>
            <w:pPr>
              <w:pStyle w:val="Compact"/>
              <w:jc w:val="right"/>
            </w:pPr>
            <w:r>
              <w:t xml:space="preserve">93.36</w:t>
            </w:r>
          </w:p>
        </w:tc>
        <w:tc>
          <w:p>
            <w:pPr>
              <w:pStyle w:val="Compact"/>
              <w:jc w:val="right"/>
            </w:pPr>
            <w:r>
              <w:t xml:space="preserve">6.64</w:t>
            </w:r>
          </w:p>
        </w:tc>
      </w:tr>
      <w:tr>
        <w:tc>
          <w:p>
            <w:pPr>
              <w:pStyle w:val="Compact"/>
              <w:jc w:val="left"/>
            </w:pPr>
            <w:r>
              <w:t xml:space="preserve">Toulouse, 2013</w:t>
            </w:r>
          </w:p>
        </w:tc>
        <w:tc>
          <w:p>
            <w:pPr>
              <w:pStyle w:val="Compact"/>
              <w:jc w:val="right"/>
            </w:pPr>
            <w:r>
              <w:t xml:space="preserve">877</w:t>
            </w:r>
          </w:p>
        </w:tc>
        <w:tc>
          <w:p>
            <w:pPr>
              <w:pStyle w:val="Compact"/>
              <w:jc w:val="right"/>
            </w:pPr>
            <w:r>
              <w:t xml:space="preserve">93.83</w:t>
            </w:r>
          </w:p>
        </w:tc>
        <w:tc>
          <w:p>
            <w:pPr>
              <w:pStyle w:val="Compact"/>
              <w:jc w:val="right"/>
            </w:pPr>
            <w:r>
              <w:t xml:space="preserve">6.17</w:t>
            </w:r>
          </w:p>
        </w:tc>
        <w:tc>
          <w:p>
            <w:pPr>
              <w:pStyle w:val="Compact"/>
              <w:jc w:val="right"/>
            </w:pPr>
            <w:r>
              <w:t xml:space="preserve">93.81</w:t>
            </w:r>
          </w:p>
        </w:tc>
        <w:tc>
          <w:p>
            <w:pPr>
              <w:pStyle w:val="Compact"/>
              <w:jc w:val="right"/>
            </w:pPr>
            <w:r>
              <w:t xml:space="preserve">6.19</w:t>
            </w:r>
          </w:p>
        </w:tc>
      </w:tr>
      <w:tr>
        <w:tc>
          <w:p>
            <w:pPr>
              <w:pStyle w:val="Compact"/>
              <w:jc w:val="left"/>
            </w:pPr>
            <w:r>
              <w:t xml:space="preserve">Tours, 2019</w:t>
            </w:r>
          </w:p>
        </w:tc>
        <w:tc>
          <w:p>
            <w:pPr>
              <w:pStyle w:val="Compact"/>
              <w:jc w:val="right"/>
            </w:pPr>
            <w:r>
              <w:t xml:space="preserve">639</w:t>
            </w:r>
          </w:p>
        </w:tc>
        <w:tc>
          <w:p>
            <w:pPr>
              <w:pStyle w:val="Compact"/>
              <w:jc w:val="right"/>
            </w:pPr>
            <w:r>
              <w:t xml:space="preserve">94.07</w:t>
            </w:r>
          </w:p>
        </w:tc>
        <w:tc>
          <w:p>
            <w:pPr>
              <w:pStyle w:val="Compact"/>
              <w:jc w:val="right"/>
            </w:pPr>
            <w:r>
              <w:t xml:space="preserve">5.93</w:t>
            </w:r>
          </w:p>
        </w:tc>
        <w:tc>
          <w:p>
            <w:pPr>
              <w:pStyle w:val="Compact"/>
              <w:jc w:val="right"/>
            </w:pPr>
            <w:r>
              <w:t xml:space="preserve">93.66</w:t>
            </w:r>
          </w:p>
        </w:tc>
        <w:tc>
          <w:p>
            <w:pPr>
              <w:pStyle w:val="Compact"/>
              <w:jc w:val="right"/>
            </w:pPr>
            <w:r>
              <w:t xml:space="preserve">6.34</w:t>
            </w:r>
          </w:p>
        </w:tc>
      </w:tr>
      <w:tr>
        <w:tc>
          <w:p>
            <w:pPr>
              <w:pStyle w:val="Compact"/>
              <w:jc w:val="left"/>
            </w:pPr>
            <w:r>
              <w:t xml:space="preserve">Valence, 2014</w:t>
            </w:r>
          </w:p>
        </w:tc>
        <w:tc>
          <w:p>
            <w:pPr>
              <w:pStyle w:val="Compact"/>
              <w:jc w:val="right"/>
            </w:pPr>
            <w:r>
              <w:t xml:space="preserve">336</w:t>
            </w:r>
          </w:p>
        </w:tc>
        <w:tc>
          <w:p>
            <w:pPr>
              <w:pStyle w:val="Compact"/>
              <w:jc w:val="right"/>
            </w:pPr>
            <w:r>
              <w:t xml:space="preserve">93.37</w:t>
            </w:r>
          </w:p>
        </w:tc>
        <w:tc>
          <w:p>
            <w:pPr>
              <w:pStyle w:val="Compact"/>
              <w:jc w:val="right"/>
            </w:pPr>
            <w:r>
              <w:t xml:space="preserve">6.63</w:t>
            </w:r>
          </w:p>
        </w:tc>
        <w:tc>
          <w:p>
            <w:pPr>
              <w:pStyle w:val="Compact"/>
              <w:jc w:val="right"/>
            </w:pPr>
            <w:r>
              <w:t xml:space="preserve">94.11</w:t>
            </w:r>
          </w:p>
        </w:tc>
        <w:tc>
          <w:p>
            <w:pPr>
              <w:pStyle w:val="Compact"/>
              <w:jc w:val="right"/>
            </w:pPr>
            <w:r>
              <w:t xml:space="preserve">5.89</w:t>
            </w:r>
          </w:p>
        </w:tc>
      </w:tr>
      <w:tr>
        <w:tc>
          <w:p>
            <w:pPr>
              <w:pStyle w:val="Compact"/>
              <w:jc w:val="left"/>
            </w:pPr>
            <w:r>
              <w:t xml:space="preserve">Valenciennes, 2011</w:t>
            </w:r>
          </w:p>
        </w:tc>
        <w:tc>
          <w:p>
            <w:pPr>
              <w:pStyle w:val="Compact"/>
              <w:jc w:val="right"/>
            </w:pPr>
            <w:r>
              <w:t xml:space="preserve">1128</w:t>
            </w:r>
          </w:p>
        </w:tc>
        <w:tc>
          <w:p>
            <w:pPr>
              <w:pStyle w:val="Compact"/>
              <w:jc w:val="right"/>
            </w:pPr>
            <w:r>
              <w:t xml:space="preserve">84.36</w:t>
            </w:r>
          </w:p>
        </w:tc>
        <w:tc>
          <w:p>
            <w:pPr>
              <w:pStyle w:val="Compact"/>
              <w:jc w:val="right"/>
            </w:pPr>
            <w:r>
              <w:t xml:space="preserve">15.64</w:t>
            </w:r>
          </w:p>
        </w:tc>
        <w:tc>
          <w:p>
            <w:pPr>
              <w:pStyle w:val="Compact"/>
              <w:jc w:val="right"/>
            </w:pPr>
            <w:r>
              <w:t xml:space="preserve">81.57</w:t>
            </w:r>
          </w:p>
        </w:tc>
        <w:tc>
          <w:p>
            <w:pPr>
              <w:pStyle w:val="Compact"/>
              <w:jc w:val="right"/>
            </w:pPr>
            <w:r>
              <w:t xml:space="preserve">18.43</w:t>
            </w:r>
          </w:p>
        </w:tc>
      </w:tr>
      <w:tr>
        <w:tc>
          <w:p>
            <w:pPr>
              <w:pStyle w:val="Compact"/>
              <w:jc w:val="left"/>
            </w:pPr>
            <w:r>
              <w:t xml:space="preserve">Valenciennes, 2019</w:t>
            </w:r>
          </w:p>
        </w:tc>
        <w:tc>
          <w:p>
            <w:pPr>
              <w:pStyle w:val="Compact"/>
              <w:jc w:val="right"/>
            </w:pPr>
            <w:r>
              <w:t xml:space="preserve">1005</w:t>
            </w:r>
          </w:p>
        </w:tc>
        <w:tc>
          <w:p>
            <w:pPr>
              <w:pStyle w:val="Compact"/>
              <w:jc w:val="right"/>
            </w:pPr>
            <w:r>
              <w:t xml:space="preserve">85.11</w:t>
            </w:r>
          </w:p>
        </w:tc>
        <w:tc>
          <w:p>
            <w:pPr>
              <w:pStyle w:val="Compact"/>
              <w:jc w:val="right"/>
            </w:pPr>
            <w:r>
              <w:t xml:space="preserve">14.89</w:t>
            </w:r>
          </w:p>
        </w:tc>
        <w:tc>
          <w:p>
            <w:pPr>
              <w:pStyle w:val="Compact"/>
              <w:jc w:val="right"/>
            </w:pPr>
            <w:r>
              <w:t xml:space="preserve">81.68</w:t>
            </w:r>
          </w:p>
        </w:tc>
        <w:tc>
          <w:p>
            <w:pPr>
              <w:pStyle w:val="Compact"/>
              <w:jc w:val="right"/>
            </w:pPr>
            <w:r>
              <w:t xml:space="preserve">18.32</w:t>
            </w:r>
          </w:p>
        </w:tc>
      </w:tr>
    </w:tbl>
    <w:p>
      <w:pPr>
        <w:pStyle w:val="BodyText"/>
      </w:pPr>
      <w:r>
        <w:t xml:space="preserve">Le tableau comparatif nous montre des résultats proches entre les deux populations malgré le choix d’un seuil de discrétisation identique pour toutes les enquêtes, ce que confirme la régression linéaire suivante.</w:t>
      </w:r>
    </w:p>
    <w:p>
      <w:pPr>
        <w:pStyle w:val="BodyText"/>
      </w:pPr>
      <w:r>
        <w:t xml:space="preserve">NB : La différence du nombre d’habitant en QPV entre Valenciennes 2011 et Valenciennes 2019 ne résultent pas d’une baisse de population dans les QPV mais d’une modification du périmètre de l’enquête entre les deux dates. On compte un qpv de moins en 2019.</w:t>
      </w:r>
    </w:p>
    <w:p>
      <w:pPr>
        <w:pStyle w:val="Heading3"/>
      </w:pPr>
      <w:bookmarkStart w:id="43" w:name="Xe68ff635ad1eab73f4614f296fb8d282a3db3b6"/>
      <w:r>
        <w:t xml:space="preserve">Régression linéaire entre la population Insee en QPV (x) et la population du Mobiliscope en QPV (y)</w:t>
      </w:r>
      <w:bookmarkEnd w:id="43"/>
    </w:p>
    <w:p>
      <w:pPr>
        <w:pStyle w:val="SourceCode"/>
      </w:pPr>
      <w:r>
        <w:rPr>
          <w:rStyle w:val="VerbatimChar"/>
        </w:rPr>
        <w:t xml:space="preserve">## Loading required package: ggrepel</w:t>
      </w:r>
    </w:p>
    <w:p>
      <w:pPr>
        <w:pStyle w:val="SourceCode"/>
      </w:pPr>
      <w:r>
        <w:rPr>
          <w:rStyle w:val="VerbatimChar"/>
        </w:rPr>
        <w:t xml:space="preserve">## filter: removed 47 rows (94%), 3 rows remaining</w:t>
      </w:r>
    </w:p>
    <w:p>
      <w:pPr>
        <w:pStyle w:val="FirstParagraph"/>
      </w:pPr>
      <w:r>
        <w:drawing>
          <wp:inline>
            <wp:extent cx="4620126" cy="3696101"/>
            <wp:effectExtent b="0" l="0" r="0" t="0"/>
            <wp:docPr descr="" title="" id="1" name="Picture"/>
            <a:graphic>
              <a:graphicData uri="http://schemas.openxmlformats.org/drawingml/2006/picture">
                <pic:pic>
                  <pic:nvPicPr>
                    <pic:cNvPr descr="protocole_QPV_files/figure-docx/unnamed-chunk-62-1.png" id="0" name="Picture"/>
                    <pic:cNvPicPr>
                      <a:picLocks noChangeArrowheads="1" noChangeAspect="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Les résultats de la régression sont très significatifs :</w:t>
      </w:r>
    </w:p>
    <w:p>
      <w:pPr>
        <w:pStyle w:val="Compact"/>
        <w:numPr>
          <w:numId w:val="1005"/>
          <w:ilvl w:val="0"/>
        </w:numPr>
      </w:pPr>
      <w:r>
        <w:t xml:space="preserve">les points sont bien alignés sur la droite de régression : il existe bien une relation linéaire et positive entre les deux populations</w:t>
      </w:r>
    </w:p>
    <w:p>
      <w:pPr>
        <w:pStyle w:val="Compact"/>
        <w:numPr>
          <w:numId w:val="1005"/>
          <w:ilvl w:val="0"/>
        </w:numPr>
      </w:pPr>
      <w:r>
        <w:t xml:space="preserve">le paramètre</w:t>
      </w:r>
      <w:r>
        <w:t xml:space="preserve"> </w:t>
      </w:r>
      <w:r>
        <w:rPr>
          <w:i/>
        </w:rPr>
        <w:t xml:space="preserve">a</w:t>
      </w:r>
      <w:r>
        <w:t xml:space="preserve"> </w:t>
      </w:r>
      <w:r>
        <w:t xml:space="preserve">est proche de 1 : la population du Mobiliscope en QPV varie dans les mêmes proportions que la population Insee en QPV</w:t>
      </w:r>
    </w:p>
    <w:p>
      <w:pPr>
        <w:pStyle w:val="Compact"/>
        <w:numPr>
          <w:numId w:val="1005"/>
          <w:ilvl w:val="0"/>
        </w:numPr>
      </w:pPr>
      <w:r>
        <w:t xml:space="preserve">le paramètre</w:t>
      </w:r>
      <w:r>
        <w:t xml:space="preserve"> </w:t>
      </w:r>
      <w:r>
        <w:rPr>
          <w:i/>
        </w:rPr>
        <w:t xml:space="preserve">b</w:t>
      </w:r>
      <w:r>
        <w:t xml:space="preserve"> </w:t>
      </w:r>
      <w:r>
        <w:t xml:space="preserve">(0.15) est quasi nul : il n’y a pas de sous- ou surestimation importante de la population présente dans le Mobiliscope par rapport à la population recensée (lorsque x = 0, y =0.15). Nice, Angoulême et Fort-de-France sont les EMD qui s’écartent le plus du modèle.</w:t>
      </w:r>
    </w:p>
    <w:p>
      <w:pPr>
        <w:pStyle w:val="Compact"/>
        <w:numPr>
          <w:numId w:val="1005"/>
          <w:ilvl w:val="0"/>
        </w:numPr>
      </w:pPr>
      <w:r>
        <w:t xml:space="preserve">Le coefficient de détermination (R2) est proche de 1 : la population recensée en QPV explique 92% de la variation de population en QPV estimée du Mobiliscope, le restant pouvant s’expliquer par des configurations géométriques et des biais de construction liés à l’interpolation.</w:t>
      </w:r>
    </w:p>
    <w:p>
      <w:pPr>
        <w:pStyle w:val="Heading3"/>
      </w:pPr>
      <w:bookmarkStart w:id="45" w:name="cartographie-des-zones-fines-en-qpv"/>
      <w:r>
        <w:t xml:space="preserve">Cartographie des zones fines en QPV</w:t>
      </w:r>
      <w:bookmarkEnd w:id="45"/>
    </w:p>
    <w:p>
      <w:pPr>
        <w:pStyle w:val="FirstParagraph"/>
      </w:pPr>
      <w:r>
        <w:drawing>
          <wp:inline>
            <wp:extent cx="5334000" cy="4000500"/>
            <wp:effectExtent b="0" l="0" r="0" t="0"/>
            <wp:docPr descr="" title="" id="1" name="Picture"/>
            <a:graphic>
              <a:graphicData uri="http://schemas.openxmlformats.org/drawingml/2006/picture">
                <pic:pic>
                  <pic:nvPicPr>
                    <pic:cNvPr descr="protocole_QPV_files/figure-docx/unnamed-chunk-68-1.png" id="0" name="Picture"/>
                    <pic:cNvPicPr>
                      <a:picLocks noChangeArrowheads="1" noChangeAspect="1"/>
                    </pic:cNvPicPr>
                  </pic:nvPicPr>
                  <pic:blipFill>
                    <a:blip r:embed="rId46"/>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drawing>
          <wp:inline>
            <wp:extent cx="5334000" cy="4000500"/>
            <wp:effectExtent b="0" l="0" r="0" t="0"/>
            <wp:docPr descr="" title="" id="1" name="Picture"/>
            <a:graphic>
              <a:graphicData uri="http://schemas.openxmlformats.org/drawingml/2006/picture">
                <pic:pic>
                  <pic:nvPicPr>
                    <pic:cNvPr descr="protocole_QPV_files/figure-docx/unnamed-chunk-72-1.png" id="0" name="Picture"/>
                    <pic:cNvPicPr>
                      <a:picLocks noChangeArrowheads="1" noChangeAspect="1"/>
                    </pic:cNvPicPr>
                  </pic:nvPicPr>
                  <pic:blipFill>
                    <a:blip r:embed="rId47"/>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drawing>
          <wp:inline>
            <wp:extent cx="5334000" cy="4000500"/>
            <wp:effectExtent b="0" l="0" r="0" t="0"/>
            <wp:docPr descr="" title="" id="1" name="Picture"/>
            <a:graphic>
              <a:graphicData uri="http://schemas.openxmlformats.org/drawingml/2006/picture">
                <pic:pic>
                  <pic:nvPicPr>
                    <pic:cNvPr descr="protocole_QPV_files/figure-docx/unnamed-chunk-76-1.png" id="0" name="Picture"/>
                    <pic:cNvPicPr>
                      <a:picLocks noChangeArrowheads="1" noChangeAspect="1"/>
                    </pic:cNvPicPr>
                  </pic:nvPicPr>
                  <pic:blipFill>
                    <a:blip r:embed="rId48"/>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protocole_QPV_files/figure-docx/unnamed-chunk-80-1.png" id="0" name="Picture"/>
                    <pic:cNvPicPr>
                      <a:picLocks noChangeArrowheads="1" noChangeAspect="1"/>
                    </pic:cNvPicPr>
                  </pic:nvPicPr>
                  <pic:blipFill>
                    <a:blip r:embed="rId49"/>
                    <a:stretch>
                      <a:fillRect/>
                    </a:stretch>
                  </pic:blipFill>
                  <pic:spPr bwMode="auto">
                    <a:xfrm>
                      <a:off x="0" y="0"/>
                      <a:ext cx="5334000" cy="5334000"/>
                    </a:xfrm>
                    <a:prstGeom prst="rect">
                      <a:avLst/>
                    </a:prstGeom>
                    <a:noFill/>
                    <a:ln w="9525">
                      <a:noFill/>
                      <a:headEnd/>
                      <a:tailEnd/>
                    </a:ln>
                  </pic:spPr>
                </pic:pic>
              </a:graphicData>
            </a:graphic>
          </wp:inline>
        </w:drawing>
      </w:r>
    </w:p>
    <w:p>
      <w:pPr>
        <w:pStyle w:val="Heading3"/>
      </w:pPr>
      <w:bookmarkStart w:id="50" w:name="cartographie-de-lindicateur-qpv"/>
      <w:r>
        <w:t xml:space="preserve">Cartographie de l’indicateur</w:t>
      </w:r>
      <w:r>
        <w:t xml:space="preserve"> </w:t>
      </w:r>
      <w:r>
        <w:t xml:space="preserve">“</w:t>
      </w:r>
      <w:r>
        <w:t xml:space="preserve">QPV</w:t>
      </w:r>
      <w:r>
        <w:t xml:space="preserve">”</w:t>
      </w:r>
      <w:bookmarkEnd w:id="50"/>
    </w:p>
    <w:p>
      <w:pPr>
        <w:pStyle w:val="FirstParagraph"/>
      </w:pPr>
      <w:r>
        <w:t xml:space="preserve">Pour le Mobiliscope, la population est découpée en sous-groupes de population selon des critères socio-démographiques, de lieu de résidence ou de mode de transport. Ces sous-groupes sont ensuite ventilés et pondérés par secteur et par heure selon leur présence en un lieu et à une heure donnée. Ces opérations peuvent aboutir à des observations de secteurs dans lesquels les présences sont faibles, ce qui pose la question de la représentativité statistique de ce qui est montré, en particulier dans le cas de l’indicateur QPV car nous savons que les habitants en quartier prioritaire représentent une petite portion de la population totale (cf. </w:t>
      </w:r>
      <w:hyperlink w:anchor="pop2compare">
        <w:r>
          <w:rPr>
            <w:rStyle w:val="Hyperlink"/>
          </w:rPr>
          <w:t xml:space="preserve">Tableau comparatif des différentes populations</w:t>
        </w:r>
      </w:hyperlink>
      <w:r>
        <w:t xml:space="preserve">).</w:t>
      </w:r>
    </w:p>
    <w:p>
      <w:pPr>
        <w:pStyle w:val="BodyText"/>
      </w:pPr>
      <w:r>
        <w:t xml:space="preserve">Le tableau ci-dessous recense les effectifs bruts (enquêtés avant pondération) résidant dans des zones fines en QPV. L’ensemble des enquêtes présente une part importante (de 14 à 42%) de couple secteur/heure avec un faible effectif (entre 1 et 12 enquêtés bruts).</w:t>
      </w:r>
    </w:p>
    <w:p>
      <w:pPr>
        <w:pStyle w:val="BodyText"/>
      </w:pPr>
      <w:r>
        <w:rPr>
          <w:i/>
        </w:rPr>
        <w:t xml:space="preserve">Récapitulatif des effectifs bruts de l’indicateur QPV :</w:t>
      </w:r>
      <w:r>
        <w:rPr>
          <w:i/>
        </w:rPr>
        <w:t xml:space="preserve"> </w:t>
      </w:r>
    </w:p>
    <w:tbl>
      <w:tblPr>
        <w:tblStyle w:val="Table"/>
        <w:tblW w:type="pct" w:w="0.0"/>
        <w:tblLook w:firstRow="1"/>
      </w:tblPr>
      <w:tblGrid/>
      <w:tr>
        <w:trPr>
          <w:cnfStyle w:firstRow="1"/>
        </w:trPr>
        <w:tc>
          <w:tcPr>
            <w:tcBorders>
              <w:bottom w:val="single"/>
            </w:tcBorders>
            <w:vAlign w:val="bottom"/>
          </w:tcPr>
          <w:p>
            <w:pPr>
              <w:pStyle w:val="Compact"/>
              <w:jc w:val="left"/>
            </w:pPr>
            <w:r>
              <w:t xml:space="preserve">Enquête</w:t>
            </w:r>
          </w:p>
        </w:tc>
        <w:tc>
          <w:tcPr>
            <w:tcBorders>
              <w:bottom w:val="single"/>
            </w:tcBorders>
            <w:vAlign w:val="bottom"/>
          </w:tcPr>
          <w:p>
            <w:pPr>
              <w:pStyle w:val="Compact"/>
              <w:jc w:val="left"/>
            </w:pPr>
            <w:r>
              <w:t xml:space="preserve">Classe d’effectif</w:t>
            </w:r>
          </w:p>
        </w:tc>
        <w:tc>
          <w:tcPr>
            <w:tcBorders>
              <w:bottom w:val="single"/>
            </w:tcBorders>
            <w:vAlign w:val="bottom"/>
          </w:tcPr>
          <w:p>
            <w:pPr>
              <w:pStyle w:val="Compact"/>
              <w:jc w:val="right"/>
            </w:pPr>
            <w:r>
              <w:t xml:space="preserve">NB SECTEUR/HEURE</w:t>
            </w:r>
          </w:p>
        </w:tc>
        <w:tc>
          <w:tcPr>
            <w:tcBorders>
              <w:bottom w:val="single"/>
            </w:tcBorders>
            <w:vAlign w:val="bottom"/>
          </w:tcPr>
          <w:p>
            <w:pPr>
              <w:pStyle w:val="Compact"/>
              <w:jc w:val="right"/>
            </w:pPr>
            <w:r>
              <w:t xml:space="preserve">% SECTEUR/HEURE</w:t>
            </w:r>
          </w:p>
        </w:tc>
      </w:tr>
      <w:tr>
        <w:tc>
          <w:p>
            <w:pPr>
              <w:pStyle w:val="Compact"/>
              <w:jc w:val="left"/>
            </w:pPr>
            <w:r>
              <w:t xml:space="preserve">ALBI</w:t>
            </w:r>
          </w:p>
        </w:tc>
        <w:tc>
          <w:p>
            <w:pPr>
              <w:pStyle w:val="Compact"/>
              <w:jc w:val="left"/>
            </w:pPr>
            <w:r>
              <w:t xml:space="preserve">0 effectif</w:t>
            </w:r>
          </w:p>
        </w:tc>
        <w:tc>
          <w:p>
            <w:pPr>
              <w:pStyle w:val="Compact"/>
              <w:jc w:val="right"/>
            </w:pPr>
            <w:r>
              <w:t xml:space="preserve">162</w:t>
            </w:r>
          </w:p>
        </w:tc>
        <w:tc>
          <w:p>
            <w:pPr>
              <w:pStyle w:val="Compact"/>
              <w:jc w:val="right"/>
            </w:pPr>
            <w:r>
              <w:t xml:space="preserve">45</w:t>
            </w:r>
          </w:p>
        </w:tc>
      </w:tr>
      <w:tr>
        <w:tc>
          <w:p>
            <w:pPr>
              <w:pStyle w:val="Compact"/>
              <w:jc w:val="left"/>
            </w:pPr>
            <w:r>
              <w:t xml:space="preserve">ALBI</w:t>
            </w:r>
          </w:p>
        </w:tc>
        <w:tc>
          <w:p>
            <w:pPr>
              <w:pStyle w:val="Compact"/>
              <w:jc w:val="left"/>
            </w:pPr>
            <w:r>
              <w:t xml:space="preserve">effectif inf. ou égal à 12</w:t>
            </w:r>
          </w:p>
        </w:tc>
        <w:tc>
          <w:p>
            <w:pPr>
              <w:pStyle w:val="Compact"/>
              <w:jc w:val="right"/>
            </w:pPr>
            <w:r>
              <w:t xml:space="preserve">102</w:t>
            </w:r>
          </w:p>
        </w:tc>
        <w:tc>
          <w:p>
            <w:pPr>
              <w:pStyle w:val="Compact"/>
              <w:jc w:val="right"/>
            </w:pPr>
            <w:r>
              <w:t xml:space="preserve">28</w:t>
            </w:r>
          </w:p>
        </w:tc>
      </w:tr>
      <w:tr>
        <w:tc>
          <w:p>
            <w:pPr>
              <w:pStyle w:val="Compact"/>
              <w:jc w:val="left"/>
            </w:pPr>
            <w:r>
              <w:t xml:space="preserve">ALBI</w:t>
            </w:r>
          </w:p>
        </w:tc>
        <w:tc>
          <w:p>
            <w:pPr>
              <w:pStyle w:val="Compact"/>
              <w:jc w:val="left"/>
            </w:pPr>
            <w:r>
              <w:t xml:space="preserve">effectif sup. à 12</w:t>
            </w:r>
          </w:p>
        </w:tc>
        <w:tc>
          <w:p>
            <w:pPr>
              <w:pStyle w:val="Compact"/>
              <w:jc w:val="right"/>
            </w:pPr>
            <w:r>
              <w:t xml:space="preserve">96</w:t>
            </w:r>
          </w:p>
        </w:tc>
        <w:tc>
          <w:p>
            <w:pPr>
              <w:pStyle w:val="Compact"/>
              <w:jc w:val="right"/>
            </w:pPr>
            <w:r>
              <w:t xml:space="preserve">27</w:t>
            </w:r>
          </w:p>
        </w:tc>
      </w:tr>
      <w:tr>
        <w:tc>
          <w:p>
            <w:pPr>
              <w:pStyle w:val="Compact"/>
              <w:jc w:val="left"/>
            </w:pPr>
            <w:r>
              <w:t xml:space="preserve">ALBI</w:t>
            </w:r>
          </w:p>
        </w:tc>
        <w:tc>
          <w:p>
            <w:pPr>
              <w:pStyle w:val="Compact"/>
              <w:jc w:val="left"/>
            </w:pPr>
            <w:r>
              <w:t xml:space="preserve">TOTAL (24h x 15 secteurs)</w:t>
            </w:r>
          </w:p>
        </w:tc>
        <w:tc>
          <w:p>
            <w:pPr>
              <w:pStyle w:val="Compact"/>
              <w:jc w:val="right"/>
            </w:pPr>
            <w:r>
              <w:t xml:space="preserve">360</w:t>
            </w:r>
          </w:p>
        </w:tc>
        <w:tc>
          <w:p>
            <w:pPr>
              <w:pStyle w:val="Compact"/>
              <w:jc w:val="right"/>
            </w:pPr>
            <w:r>
              <w:t xml:space="preserve">100</w:t>
            </w:r>
          </w:p>
        </w:tc>
      </w:tr>
      <w:tr>
        <w:tc>
          <w:p>
            <w:pPr>
              <w:pStyle w:val="Compact"/>
              <w:jc w:val="left"/>
            </w:pPr>
            <w:r>
              <w:t xml:space="preserve">ALENCON</w:t>
            </w:r>
          </w:p>
        </w:tc>
        <w:tc>
          <w:p>
            <w:pPr>
              <w:pStyle w:val="Compact"/>
              <w:jc w:val="left"/>
            </w:pPr>
            <w:r>
              <w:t xml:space="preserve">0 effectif</w:t>
            </w:r>
          </w:p>
        </w:tc>
        <w:tc>
          <w:p>
            <w:pPr>
              <w:pStyle w:val="Compact"/>
              <w:jc w:val="right"/>
            </w:pPr>
            <w:r>
              <w:t xml:space="preserve">753</w:t>
            </w:r>
          </w:p>
        </w:tc>
        <w:tc>
          <w:p>
            <w:pPr>
              <w:pStyle w:val="Compact"/>
              <w:jc w:val="right"/>
            </w:pPr>
            <w:r>
              <w:t xml:space="preserve">68</w:t>
            </w:r>
          </w:p>
        </w:tc>
      </w:tr>
      <w:tr>
        <w:tc>
          <w:p>
            <w:pPr>
              <w:pStyle w:val="Compact"/>
              <w:jc w:val="left"/>
            </w:pPr>
            <w:r>
              <w:t xml:space="preserve">ALENCON</w:t>
            </w:r>
          </w:p>
        </w:tc>
        <w:tc>
          <w:p>
            <w:pPr>
              <w:pStyle w:val="Compact"/>
              <w:jc w:val="left"/>
            </w:pPr>
            <w:r>
              <w:t xml:space="preserve">effectif inf. ou égal à 12</w:t>
            </w:r>
          </w:p>
        </w:tc>
        <w:tc>
          <w:p>
            <w:pPr>
              <w:pStyle w:val="Compact"/>
              <w:jc w:val="right"/>
            </w:pPr>
            <w:r>
              <w:t xml:space="preserve">207</w:t>
            </w:r>
          </w:p>
        </w:tc>
        <w:tc>
          <w:p>
            <w:pPr>
              <w:pStyle w:val="Compact"/>
              <w:jc w:val="right"/>
            </w:pPr>
            <w:r>
              <w:t xml:space="preserve">19</w:t>
            </w:r>
          </w:p>
        </w:tc>
      </w:tr>
      <w:tr>
        <w:tc>
          <w:p>
            <w:pPr>
              <w:pStyle w:val="Compact"/>
              <w:jc w:val="left"/>
            </w:pPr>
            <w:r>
              <w:t xml:space="preserve">ALENCON</w:t>
            </w:r>
          </w:p>
        </w:tc>
        <w:tc>
          <w:p>
            <w:pPr>
              <w:pStyle w:val="Compact"/>
              <w:jc w:val="left"/>
            </w:pPr>
            <w:r>
              <w:t xml:space="preserve">effectif sup. à 12</w:t>
            </w:r>
          </w:p>
        </w:tc>
        <w:tc>
          <w:p>
            <w:pPr>
              <w:pStyle w:val="Compact"/>
              <w:jc w:val="right"/>
            </w:pPr>
            <w:r>
              <w:t xml:space="preserve">144</w:t>
            </w:r>
          </w:p>
        </w:tc>
        <w:tc>
          <w:p>
            <w:pPr>
              <w:pStyle w:val="Compact"/>
              <w:jc w:val="right"/>
            </w:pPr>
            <w:r>
              <w:t xml:space="preserve">13</w:t>
            </w:r>
          </w:p>
        </w:tc>
      </w:tr>
      <w:tr>
        <w:tc>
          <w:p>
            <w:pPr>
              <w:pStyle w:val="Compact"/>
              <w:jc w:val="left"/>
            </w:pPr>
            <w:r>
              <w:t xml:space="preserve">ALENCON</w:t>
            </w:r>
          </w:p>
        </w:tc>
        <w:tc>
          <w:p>
            <w:pPr>
              <w:pStyle w:val="Compact"/>
              <w:jc w:val="left"/>
            </w:pPr>
            <w:r>
              <w:t xml:space="preserve">TOTAL (24h x 46 secteurs)</w:t>
            </w:r>
          </w:p>
        </w:tc>
        <w:tc>
          <w:p>
            <w:pPr>
              <w:pStyle w:val="Compact"/>
              <w:jc w:val="right"/>
            </w:pPr>
            <w:r>
              <w:t xml:space="preserve">1104</w:t>
            </w:r>
          </w:p>
        </w:tc>
        <w:tc>
          <w:p>
            <w:pPr>
              <w:pStyle w:val="Compact"/>
              <w:jc w:val="right"/>
            </w:pPr>
            <w:r>
              <w:t xml:space="preserve">100</w:t>
            </w:r>
          </w:p>
        </w:tc>
      </w:tr>
      <w:tr>
        <w:tc>
          <w:p>
            <w:pPr>
              <w:pStyle w:val="Compact"/>
              <w:jc w:val="left"/>
            </w:pPr>
            <w:r>
              <w:t xml:space="preserve">AMIENS</w:t>
            </w:r>
          </w:p>
        </w:tc>
        <w:tc>
          <w:p>
            <w:pPr>
              <w:pStyle w:val="Compact"/>
              <w:jc w:val="left"/>
            </w:pPr>
            <w:r>
              <w:t xml:space="preserve">0 effectif</w:t>
            </w:r>
          </w:p>
        </w:tc>
        <w:tc>
          <w:p>
            <w:pPr>
              <w:pStyle w:val="Compact"/>
              <w:jc w:val="right"/>
            </w:pPr>
            <w:r>
              <w:t xml:space="preserve">512</w:t>
            </w:r>
          </w:p>
        </w:tc>
        <w:tc>
          <w:p>
            <w:pPr>
              <w:pStyle w:val="Compact"/>
              <w:jc w:val="right"/>
            </w:pPr>
            <w:r>
              <w:t xml:space="preserve">47</w:t>
            </w:r>
          </w:p>
        </w:tc>
      </w:tr>
      <w:tr>
        <w:tc>
          <w:p>
            <w:pPr>
              <w:pStyle w:val="Compact"/>
              <w:jc w:val="left"/>
            </w:pPr>
            <w:r>
              <w:t xml:space="preserve">AMIENS</w:t>
            </w:r>
          </w:p>
        </w:tc>
        <w:tc>
          <w:p>
            <w:pPr>
              <w:pStyle w:val="Compact"/>
              <w:jc w:val="left"/>
            </w:pPr>
            <w:r>
              <w:t xml:space="preserve">effectif inf. ou égal à 12</w:t>
            </w:r>
          </w:p>
        </w:tc>
        <w:tc>
          <w:p>
            <w:pPr>
              <w:pStyle w:val="Compact"/>
              <w:jc w:val="right"/>
            </w:pPr>
            <w:r>
              <w:t xml:space="preserve">325</w:t>
            </w:r>
          </w:p>
        </w:tc>
        <w:tc>
          <w:p>
            <w:pPr>
              <w:pStyle w:val="Compact"/>
              <w:jc w:val="right"/>
            </w:pPr>
            <w:r>
              <w:t xml:space="preserve">30</w:t>
            </w:r>
          </w:p>
        </w:tc>
      </w:tr>
      <w:tr>
        <w:tc>
          <w:p>
            <w:pPr>
              <w:pStyle w:val="Compact"/>
              <w:jc w:val="left"/>
            </w:pPr>
            <w:r>
              <w:t xml:space="preserve">AMIENS</w:t>
            </w:r>
          </w:p>
        </w:tc>
        <w:tc>
          <w:p>
            <w:pPr>
              <w:pStyle w:val="Compact"/>
              <w:jc w:val="left"/>
            </w:pPr>
            <w:r>
              <w:t xml:space="preserve">effectif sup. à 12</w:t>
            </w:r>
          </w:p>
        </w:tc>
        <w:tc>
          <w:p>
            <w:pPr>
              <w:pStyle w:val="Compact"/>
              <w:jc w:val="right"/>
            </w:pPr>
            <w:r>
              <w:t xml:space="preserve">243</w:t>
            </w:r>
          </w:p>
        </w:tc>
        <w:tc>
          <w:p>
            <w:pPr>
              <w:pStyle w:val="Compact"/>
              <w:jc w:val="right"/>
            </w:pPr>
            <w:r>
              <w:t xml:space="preserve">22</w:t>
            </w:r>
          </w:p>
        </w:tc>
      </w:tr>
      <w:tr>
        <w:tc>
          <w:p>
            <w:pPr>
              <w:pStyle w:val="Compact"/>
              <w:jc w:val="left"/>
            </w:pPr>
            <w:r>
              <w:t xml:space="preserve">AMIENS</w:t>
            </w:r>
          </w:p>
        </w:tc>
        <w:tc>
          <w:p>
            <w:pPr>
              <w:pStyle w:val="Compact"/>
              <w:jc w:val="left"/>
            </w:pPr>
            <w:r>
              <w:t xml:space="preserve">TOTAL (24h x 45 secteurs)</w:t>
            </w:r>
          </w:p>
        </w:tc>
        <w:tc>
          <w:p>
            <w:pPr>
              <w:pStyle w:val="Compact"/>
              <w:jc w:val="right"/>
            </w:pPr>
            <w:r>
              <w:t xml:space="preserve">1080</w:t>
            </w:r>
          </w:p>
        </w:tc>
        <w:tc>
          <w:p>
            <w:pPr>
              <w:pStyle w:val="Compact"/>
              <w:jc w:val="right"/>
            </w:pPr>
            <w:r>
              <w:t xml:space="preserve">99</w:t>
            </w:r>
          </w:p>
        </w:tc>
      </w:tr>
      <w:tr>
        <w:tc>
          <w:p>
            <w:pPr>
              <w:pStyle w:val="Compact"/>
              <w:jc w:val="left"/>
            </w:pPr>
            <w:r>
              <w:t xml:space="preserve">ANGERS</w:t>
            </w:r>
          </w:p>
        </w:tc>
        <w:tc>
          <w:p>
            <w:pPr>
              <w:pStyle w:val="Compact"/>
              <w:jc w:val="left"/>
            </w:pPr>
            <w:r>
              <w:t xml:space="preserve">0 effectif</w:t>
            </w:r>
          </w:p>
        </w:tc>
        <w:tc>
          <w:p>
            <w:pPr>
              <w:pStyle w:val="Compact"/>
              <w:jc w:val="right"/>
            </w:pPr>
            <w:r>
              <w:t xml:space="preserve">315</w:t>
            </w:r>
          </w:p>
        </w:tc>
        <w:tc>
          <w:p>
            <w:pPr>
              <w:pStyle w:val="Compact"/>
              <w:jc w:val="right"/>
            </w:pPr>
            <w:r>
              <w:t xml:space="preserve">47</w:t>
            </w:r>
          </w:p>
        </w:tc>
      </w:tr>
      <w:tr>
        <w:tc>
          <w:p>
            <w:pPr>
              <w:pStyle w:val="Compact"/>
              <w:jc w:val="left"/>
            </w:pPr>
            <w:r>
              <w:t xml:space="preserve">ANGERS</w:t>
            </w:r>
          </w:p>
        </w:tc>
        <w:tc>
          <w:p>
            <w:pPr>
              <w:pStyle w:val="Compact"/>
              <w:jc w:val="left"/>
            </w:pPr>
            <w:r>
              <w:t xml:space="preserve">effectif inf. ou égal à 12</w:t>
            </w:r>
          </w:p>
        </w:tc>
        <w:tc>
          <w:p>
            <w:pPr>
              <w:pStyle w:val="Compact"/>
              <w:jc w:val="right"/>
            </w:pPr>
            <w:r>
              <w:t xml:space="preserve">203</w:t>
            </w:r>
          </w:p>
        </w:tc>
        <w:tc>
          <w:p>
            <w:pPr>
              <w:pStyle w:val="Compact"/>
              <w:jc w:val="right"/>
            </w:pPr>
            <w:r>
              <w:t xml:space="preserve">30</w:t>
            </w:r>
          </w:p>
        </w:tc>
      </w:tr>
      <w:tr>
        <w:tc>
          <w:p>
            <w:pPr>
              <w:pStyle w:val="Compact"/>
              <w:jc w:val="left"/>
            </w:pPr>
            <w:r>
              <w:t xml:space="preserve">ANGERS</w:t>
            </w:r>
          </w:p>
        </w:tc>
        <w:tc>
          <w:p>
            <w:pPr>
              <w:pStyle w:val="Compact"/>
              <w:jc w:val="left"/>
            </w:pPr>
            <w:r>
              <w:t xml:space="preserve">effectif sup. à 12</w:t>
            </w:r>
          </w:p>
        </w:tc>
        <w:tc>
          <w:p>
            <w:pPr>
              <w:pStyle w:val="Compact"/>
              <w:jc w:val="right"/>
            </w:pPr>
            <w:r>
              <w:t xml:space="preserve">154</w:t>
            </w:r>
          </w:p>
        </w:tc>
        <w:tc>
          <w:p>
            <w:pPr>
              <w:pStyle w:val="Compact"/>
              <w:jc w:val="right"/>
            </w:pPr>
            <w:r>
              <w:t xml:space="preserve">23</w:t>
            </w:r>
          </w:p>
        </w:tc>
      </w:tr>
      <w:tr>
        <w:tc>
          <w:p>
            <w:pPr>
              <w:pStyle w:val="Compact"/>
              <w:jc w:val="left"/>
            </w:pPr>
            <w:r>
              <w:t xml:space="preserve">ANGERS</w:t>
            </w:r>
          </w:p>
        </w:tc>
        <w:tc>
          <w:p>
            <w:pPr>
              <w:pStyle w:val="Compact"/>
              <w:jc w:val="left"/>
            </w:pPr>
            <w:r>
              <w:t xml:space="preserve">TOTAL (24h x 28 secteurs)</w:t>
            </w:r>
          </w:p>
        </w:tc>
        <w:tc>
          <w:p>
            <w:pPr>
              <w:pStyle w:val="Compact"/>
              <w:jc w:val="right"/>
            </w:pPr>
            <w:r>
              <w:t xml:space="preserve">672</w:t>
            </w:r>
          </w:p>
        </w:tc>
        <w:tc>
          <w:p>
            <w:pPr>
              <w:pStyle w:val="Compact"/>
              <w:jc w:val="right"/>
            </w:pPr>
            <w:r>
              <w:t xml:space="preserve">100</w:t>
            </w:r>
          </w:p>
        </w:tc>
      </w:tr>
      <w:tr>
        <w:tc>
          <w:p>
            <w:pPr>
              <w:pStyle w:val="Compact"/>
              <w:jc w:val="left"/>
            </w:pPr>
            <w:r>
              <w:t xml:space="preserve">ANGOULEME</w:t>
            </w:r>
          </w:p>
        </w:tc>
        <w:tc>
          <w:p>
            <w:pPr>
              <w:pStyle w:val="Compact"/>
              <w:jc w:val="left"/>
            </w:pPr>
            <w:r>
              <w:t xml:space="preserve">0 effectif</w:t>
            </w:r>
          </w:p>
        </w:tc>
        <w:tc>
          <w:p>
            <w:pPr>
              <w:pStyle w:val="Compact"/>
              <w:jc w:val="right"/>
            </w:pPr>
            <w:r>
              <w:t xml:space="preserve">217</w:t>
            </w:r>
          </w:p>
        </w:tc>
        <w:tc>
          <w:p>
            <w:pPr>
              <w:pStyle w:val="Compact"/>
              <w:jc w:val="right"/>
            </w:pPr>
            <w:r>
              <w:t xml:space="preserve">50</w:t>
            </w:r>
          </w:p>
        </w:tc>
      </w:tr>
      <w:tr>
        <w:tc>
          <w:p>
            <w:pPr>
              <w:pStyle w:val="Compact"/>
              <w:jc w:val="left"/>
            </w:pPr>
            <w:r>
              <w:t xml:space="preserve">ANGOULEME</w:t>
            </w:r>
          </w:p>
        </w:tc>
        <w:tc>
          <w:p>
            <w:pPr>
              <w:pStyle w:val="Compact"/>
              <w:jc w:val="left"/>
            </w:pPr>
            <w:r>
              <w:t xml:space="preserve">effectif inf. ou égal à 12</w:t>
            </w:r>
          </w:p>
        </w:tc>
        <w:tc>
          <w:p>
            <w:pPr>
              <w:pStyle w:val="Compact"/>
              <w:jc w:val="right"/>
            </w:pPr>
            <w:r>
              <w:t xml:space="preserve">139</w:t>
            </w:r>
          </w:p>
        </w:tc>
        <w:tc>
          <w:p>
            <w:pPr>
              <w:pStyle w:val="Compact"/>
              <w:jc w:val="right"/>
            </w:pPr>
            <w:r>
              <w:t xml:space="preserve">32</w:t>
            </w:r>
          </w:p>
        </w:tc>
      </w:tr>
      <w:tr>
        <w:tc>
          <w:p>
            <w:pPr>
              <w:pStyle w:val="Compact"/>
              <w:jc w:val="left"/>
            </w:pPr>
            <w:r>
              <w:t xml:space="preserve">ANGOULEME</w:t>
            </w:r>
          </w:p>
        </w:tc>
        <w:tc>
          <w:p>
            <w:pPr>
              <w:pStyle w:val="Compact"/>
              <w:jc w:val="left"/>
            </w:pPr>
            <w:r>
              <w:t xml:space="preserve">effectif sup. à 12</w:t>
            </w:r>
          </w:p>
        </w:tc>
        <w:tc>
          <w:p>
            <w:pPr>
              <w:pStyle w:val="Compact"/>
              <w:jc w:val="right"/>
            </w:pPr>
            <w:r>
              <w:t xml:space="preserve">76</w:t>
            </w:r>
          </w:p>
        </w:tc>
        <w:tc>
          <w:p>
            <w:pPr>
              <w:pStyle w:val="Compact"/>
              <w:jc w:val="right"/>
            </w:pPr>
            <w:r>
              <w:t xml:space="preserve">18</w:t>
            </w:r>
          </w:p>
        </w:tc>
      </w:tr>
      <w:tr>
        <w:tc>
          <w:p>
            <w:pPr>
              <w:pStyle w:val="Compact"/>
              <w:jc w:val="left"/>
            </w:pPr>
            <w:r>
              <w:t xml:space="preserve">ANGOULEME</w:t>
            </w:r>
          </w:p>
        </w:tc>
        <w:tc>
          <w:p>
            <w:pPr>
              <w:pStyle w:val="Compact"/>
              <w:jc w:val="left"/>
            </w:pPr>
            <w:r>
              <w:t xml:space="preserve">TOTAL (24h x 18 secteurs)</w:t>
            </w:r>
          </w:p>
        </w:tc>
        <w:tc>
          <w:p>
            <w:pPr>
              <w:pStyle w:val="Compact"/>
              <w:jc w:val="right"/>
            </w:pPr>
            <w:r>
              <w:t xml:space="preserve">432</w:t>
            </w:r>
          </w:p>
        </w:tc>
        <w:tc>
          <w:p>
            <w:pPr>
              <w:pStyle w:val="Compact"/>
              <w:jc w:val="right"/>
            </w:pPr>
            <w:r>
              <w:t xml:space="preserve">100</w:t>
            </w:r>
          </w:p>
        </w:tc>
      </w:tr>
      <w:tr>
        <w:tc>
          <w:p>
            <w:pPr>
              <w:pStyle w:val="Compact"/>
              <w:jc w:val="left"/>
            </w:pPr>
            <w:r>
              <w:t xml:space="preserve">ANNEMASSE</w:t>
            </w:r>
          </w:p>
        </w:tc>
        <w:tc>
          <w:p>
            <w:pPr>
              <w:pStyle w:val="Compact"/>
              <w:jc w:val="left"/>
            </w:pPr>
            <w:r>
              <w:t xml:space="preserve">0 effectif</w:t>
            </w:r>
          </w:p>
        </w:tc>
        <w:tc>
          <w:p>
            <w:pPr>
              <w:pStyle w:val="Compact"/>
              <w:jc w:val="right"/>
            </w:pPr>
            <w:r>
              <w:t xml:space="preserve">738</w:t>
            </w:r>
          </w:p>
        </w:tc>
        <w:tc>
          <w:p>
            <w:pPr>
              <w:pStyle w:val="Compact"/>
              <w:jc w:val="right"/>
            </w:pPr>
            <w:r>
              <w:t xml:space="preserve">73</w:t>
            </w:r>
          </w:p>
        </w:tc>
      </w:tr>
      <w:tr>
        <w:tc>
          <w:p>
            <w:pPr>
              <w:pStyle w:val="Compact"/>
              <w:jc w:val="left"/>
            </w:pPr>
            <w:r>
              <w:t xml:space="preserve">ANNEMASSE</w:t>
            </w:r>
          </w:p>
        </w:tc>
        <w:tc>
          <w:p>
            <w:pPr>
              <w:pStyle w:val="Compact"/>
              <w:jc w:val="left"/>
            </w:pPr>
            <w:r>
              <w:t xml:space="preserve">effectif inf. ou égal à 12</w:t>
            </w:r>
          </w:p>
        </w:tc>
        <w:tc>
          <w:p>
            <w:pPr>
              <w:pStyle w:val="Compact"/>
              <w:jc w:val="right"/>
            </w:pPr>
            <w:r>
              <w:t xml:space="preserve">182</w:t>
            </w:r>
          </w:p>
        </w:tc>
        <w:tc>
          <w:p>
            <w:pPr>
              <w:pStyle w:val="Compact"/>
              <w:jc w:val="right"/>
            </w:pPr>
            <w:r>
              <w:t xml:space="preserve">18</w:t>
            </w:r>
          </w:p>
        </w:tc>
      </w:tr>
      <w:tr>
        <w:tc>
          <w:p>
            <w:pPr>
              <w:pStyle w:val="Compact"/>
              <w:jc w:val="left"/>
            </w:pPr>
            <w:r>
              <w:t xml:space="preserve">ANNEMASSE</w:t>
            </w:r>
          </w:p>
        </w:tc>
        <w:tc>
          <w:p>
            <w:pPr>
              <w:pStyle w:val="Compact"/>
              <w:jc w:val="left"/>
            </w:pPr>
            <w:r>
              <w:t xml:space="preserve">effectif sup. à 12</w:t>
            </w:r>
          </w:p>
        </w:tc>
        <w:tc>
          <w:p>
            <w:pPr>
              <w:pStyle w:val="Compact"/>
              <w:jc w:val="right"/>
            </w:pPr>
            <w:r>
              <w:t xml:space="preserve">88</w:t>
            </w:r>
          </w:p>
        </w:tc>
        <w:tc>
          <w:p>
            <w:pPr>
              <w:pStyle w:val="Compact"/>
              <w:jc w:val="right"/>
            </w:pPr>
            <w:r>
              <w:t xml:space="preserve">9</w:t>
            </w:r>
          </w:p>
        </w:tc>
      </w:tr>
      <w:tr>
        <w:tc>
          <w:p>
            <w:pPr>
              <w:pStyle w:val="Compact"/>
              <w:jc w:val="left"/>
            </w:pPr>
            <w:r>
              <w:t xml:space="preserve">ANNEMASSE</w:t>
            </w:r>
          </w:p>
        </w:tc>
        <w:tc>
          <w:p>
            <w:pPr>
              <w:pStyle w:val="Compact"/>
              <w:jc w:val="left"/>
            </w:pPr>
            <w:r>
              <w:t xml:space="preserve">TOTAL (24h x 42 secteurs)</w:t>
            </w:r>
          </w:p>
        </w:tc>
        <w:tc>
          <w:p>
            <w:pPr>
              <w:pStyle w:val="Compact"/>
              <w:jc w:val="right"/>
            </w:pPr>
            <w:r>
              <w:t xml:space="preserve">1008</w:t>
            </w:r>
          </w:p>
        </w:tc>
        <w:tc>
          <w:p>
            <w:pPr>
              <w:pStyle w:val="Compact"/>
              <w:jc w:val="right"/>
            </w:pPr>
            <w:r>
              <w:t xml:space="preserve">100</w:t>
            </w:r>
          </w:p>
        </w:tc>
      </w:tr>
      <w:tr>
        <w:tc>
          <w:p>
            <w:pPr>
              <w:pStyle w:val="Compact"/>
              <w:jc w:val="left"/>
            </w:pPr>
            <w:r>
              <w:t xml:space="preserve">BAYONNE</w:t>
            </w:r>
          </w:p>
        </w:tc>
        <w:tc>
          <w:p>
            <w:pPr>
              <w:pStyle w:val="Compact"/>
              <w:jc w:val="left"/>
            </w:pPr>
            <w:r>
              <w:t xml:space="preserve">0 effectif</w:t>
            </w:r>
          </w:p>
        </w:tc>
        <w:tc>
          <w:p>
            <w:pPr>
              <w:pStyle w:val="Compact"/>
              <w:jc w:val="right"/>
            </w:pPr>
            <w:r>
              <w:t xml:space="preserve">1010</w:t>
            </w:r>
          </w:p>
        </w:tc>
        <w:tc>
          <w:p>
            <w:pPr>
              <w:pStyle w:val="Compact"/>
              <w:jc w:val="right"/>
            </w:pPr>
            <w:r>
              <w:t xml:space="preserve">84</w:t>
            </w:r>
          </w:p>
        </w:tc>
      </w:tr>
      <w:tr>
        <w:tc>
          <w:p>
            <w:pPr>
              <w:pStyle w:val="Compact"/>
              <w:jc w:val="left"/>
            </w:pPr>
            <w:r>
              <w:t xml:space="preserve">BAYONNE</w:t>
            </w:r>
          </w:p>
        </w:tc>
        <w:tc>
          <w:p>
            <w:pPr>
              <w:pStyle w:val="Compact"/>
              <w:jc w:val="left"/>
            </w:pPr>
            <w:r>
              <w:t xml:space="preserve">effectif inf. ou égal à 12</w:t>
            </w:r>
          </w:p>
        </w:tc>
        <w:tc>
          <w:p>
            <w:pPr>
              <w:pStyle w:val="Compact"/>
              <w:jc w:val="right"/>
            </w:pPr>
            <w:r>
              <w:t xml:space="preserve">166</w:t>
            </w:r>
          </w:p>
        </w:tc>
        <w:tc>
          <w:p>
            <w:pPr>
              <w:pStyle w:val="Compact"/>
              <w:jc w:val="right"/>
            </w:pPr>
            <w:r>
              <w:t xml:space="preserve">14</w:t>
            </w:r>
          </w:p>
        </w:tc>
      </w:tr>
      <w:tr>
        <w:tc>
          <w:p>
            <w:pPr>
              <w:pStyle w:val="Compact"/>
              <w:jc w:val="left"/>
            </w:pPr>
            <w:r>
              <w:t xml:space="preserve">BAYONNE</w:t>
            </w:r>
          </w:p>
        </w:tc>
        <w:tc>
          <w:p>
            <w:pPr>
              <w:pStyle w:val="Compact"/>
              <w:jc w:val="left"/>
            </w:pPr>
            <w:r>
              <w:t xml:space="preserve">effectif sup. à 12</w:t>
            </w:r>
          </w:p>
        </w:tc>
        <w:tc>
          <w:p>
            <w:pPr>
              <w:pStyle w:val="Compact"/>
              <w:jc w:val="right"/>
            </w:pPr>
            <w:r>
              <w:t xml:space="preserve">24</w:t>
            </w:r>
          </w:p>
        </w:tc>
        <w:tc>
          <w:p>
            <w:pPr>
              <w:pStyle w:val="Compact"/>
              <w:jc w:val="right"/>
            </w:pPr>
            <w:r>
              <w:t xml:space="preserve">2</w:t>
            </w:r>
          </w:p>
        </w:tc>
      </w:tr>
      <w:tr>
        <w:tc>
          <w:p>
            <w:pPr>
              <w:pStyle w:val="Compact"/>
              <w:jc w:val="left"/>
            </w:pPr>
            <w:r>
              <w:t xml:space="preserve">BAYONNE</w:t>
            </w:r>
          </w:p>
        </w:tc>
        <w:tc>
          <w:p>
            <w:pPr>
              <w:pStyle w:val="Compact"/>
              <w:jc w:val="left"/>
            </w:pPr>
            <w:r>
              <w:t xml:space="preserve">TOTAL (24h x 50 secteurs)</w:t>
            </w:r>
          </w:p>
        </w:tc>
        <w:tc>
          <w:p>
            <w:pPr>
              <w:pStyle w:val="Compact"/>
              <w:jc w:val="right"/>
            </w:pPr>
            <w:r>
              <w:t xml:space="preserve">1200</w:t>
            </w:r>
          </w:p>
        </w:tc>
        <w:tc>
          <w:p>
            <w:pPr>
              <w:pStyle w:val="Compact"/>
              <w:jc w:val="right"/>
            </w:pPr>
            <w:r>
              <w:t xml:space="preserve">100</w:t>
            </w:r>
          </w:p>
        </w:tc>
      </w:tr>
      <w:tr>
        <w:tc>
          <w:p>
            <w:pPr>
              <w:pStyle w:val="Compact"/>
              <w:jc w:val="left"/>
            </w:pPr>
            <w:r>
              <w:t xml:space="preserve">BESANCON</w:t>
            </w:r>
          </w:p>
        </w:tc>
        <w:tc>
          <w:p>
            <w:pPr>
              <w:pStyle w:val="Compact"/>
              <w:jc w:val="left"/>
            </w:pPr>
            <w:r>
              <w:t xml:space="preserve">0 effectif</w:t>
            </w:r>
          </w:p>
        </w:tc>
        <w:tc>
          <w:p>
            <w:pPr>
              <w:pStyle w:val="Compact"/>
              <w:jc w:val="right"/>
            </w:pPr>
            <w:r>
              <w:t xml:space="preserve">246</w:t>
            </w:r>
          </w:p>
        </w:tc>
        <w:tc>
          <w:p>
            <w:pPr>
              <w:pStyle w:val="Compact"/>
              <w:jc w:val="right"/>
            </w:pPr>
            <w:r>
              <w:t xml:space="preserve">37</w:t>
            </w:r>
          </w:p>
        </w:tc>
      </w:tr>
      <w:tr>
        <w:tc>
          <w:p>
            <w:pPr>
              <w:pStyle w:val="Compact"/>
              <w:jc w:val="left"/>
            </w:pPr>
            <w:r>
              <w:t xml:space="preserve">BESANCON</w:t>
            </w:r>
          </w:p>
        </w:tc>
        <w:tc>
          <w:p>
            <w:pPr>
              <w:pStyle w:val="Compact"/>
              <w:jc w:val="left"/>
            </w:pPr>
            <w:r>
              <w:t xml:space="preserve">effectif inf. ou égal à 12</w:t>
            </w:r>
          </w:p>
        </w:tc>
        <w:tc>
          <w:p>
            <w:pPr>
              <w:pStyle w:val="Compact"/>
              <w:jc w:val="right"/>
            </w:pPr>
            <w:r>
              <w:t xml:space="preserve">281</w:t>
            </w:r>
          </w:p>
        </w:tc>
        <w:tc>
          <w:p>
            <w:pPr>
              <w:pStyle w:val="Compact"/>
              <w:jc w:val="right"/>
            </w:pPr>
            <w:r>
              <w:t xml:space="preserve">42</w:t>
            </w:r>
          </w:p>
        </w:tc>
      </w:tr>
      <w:tr>
        <w:tc>
          <w:p>
            <w:pPr>
              <w:pStyle w:val="Compact"/>
              <w:jc w:val="left"/>
            </w:pPr>
            <w:r>
              <w:t xml:space="preserve">BESANCON</w:t>
            </w:r>
          </w:p>
        </w:tc>
        <w:tc>
          <w:p>
            <w:pPr>
              <w:pStyle w:val="Compact"/>
              <w:jc w:val="left"/>
            </w:pPr>
            <w:r>
              <w:t xml:space="preserve">effectif sup. à 12</w:t>
            </w:r>
          </w:p>
        </w:tc>
        <w:tc>
          <w:p>
            <w:pPr>
              <w:pStyle w:val="Compact"/>
              <w:jc w:val="right"/>
            </w:pPr>
            <w:r>
              <w:t xml:space="preserve">145</w:t>
            </w:r>
          </w:p>
        </w:tc>
        <w:tc>
          <w:p>
            <w:pPr>
              <w:pStyle w:val="Compact"/>
              <w:jc w:val="right"/>
            </w:pPr>
            <w:r>
              <w:t xml:space="preserve">22</w:t>
            </w:r>
          </w:p>
        </w:tc>
      </w:tr>
      <w:tr>
        <w:tc>
          <w:p>
            <w:pPr>
              <w:pStyle w:val="Compact"/>
              <w:jc w:val="left"/>
            </w:pPr>
            <w:r>
              <w:t xml:space="preserve">BESANCON</w:t>
            </w:r>
          </w:p>
        </w:tc>
        <w:tc>
          <w:p>
            <w:pPr>
              <w:pStyle w:val="Compact"/>
              <w:jc w:val="left"/>
            </w:pPr>
            <w:r>
              <w:t xml:space="preserve">TOTAL (24h x 28 secteurs)</w:t>
            </w:r>
          </w:p>
        </w:tc>
        <w:tc>
          <w:p>
            <w:pPr>
              <w:pStyle w:val="Compact"/>
              <w:jc w:val="right"/>
            </w:pPr>
            <w:r>
              <w:t xml:space="preserve">672</w:t>
            </w:r>
          </w:p>
        </w:tc>
        <w:tc>
          <w:p>
            <w:pPr>
              <w:pStyle w:val="Compact"/>
              <w:jc w:val="right"/>
            </w:pPr>
            <w:r>
              <w:t xml:space="preserve">101</w:t>
            </w:r>
          </w:p>
        </w:tc>
      </w:tr>
      <w:tr>
        <w:tc>
          <w:p>
            <w:pPr>
              <w:pStyle w:val="Compact"/>
              <w:jc w:val="left"/>
            </w:pPr>
            <w:r>
              <w:t xml:space="preserve">BEZIERS</w:t>
            </w:r>
          </w:p>
        </w:tc>
        <w:tc>
          <w:p>
            <w:pPr>
              <w:pStyle w:val="Compact"/>
              <w:jc w:val="left"/>
            </w:pPr>
            <w:r>
              <w:t xml:space="preserve">0 effectif</w:t>
            </w:r>
          </w:p>
        </w:tc>
        <w:tc>
          <w:p>
            <w:pPr>
              <w:pStyle w:val="Compact"/>
              <w:jc w:val="right"/>
            </w:pPr>
            <w:r>
              <w:t xml:space="preserve">350</w:t>
            </w:r>
          </w:p>
        </w:tc>
        <w:tc>
          <w:p>
            <w:pPr>
              <w:pStyle w:val="Compact"/>
              <w:jc w:val="right"/>
            </w:pPr>
            <w:r>
              <w:t xml:space="preserve">49</w:t>
            </w:r>
          </w:p>
        </w:tc>
      </w:tr>
      <w:tr>
        <w:tc>
          <w:p>
            <w:pPr>
              <w:pStyle w:val="Compact"/>
              <w:jc w:val="left"/>
            </w:pPr>
            <w:r>
              <w:t xml:space="preserve">BEZIERS</w:t>
            </w:r>
          </w:p>
        </w:tc>
        <w:tc>
          <w:p>
            <w:pPr>
              <w:pStyle w:val="Compact"/>
              <w:jc w:val="left"/>
            </w:pPr>
            <w:r>
              <w:t xml:space="preserve">effectif inf. ou égal à 12</w:t>
            </w:r>
          </w:p>
        </w:tc>
        <w:tc>
          <w:p>
            <w:pPr>
              <w:pStyle w:val="Compact"/>
              <w:jc w:val="right"/>
            </w:pPr>
            <w:r>
              <w:t xml:space="preserve">161</w:t>
            </w:r>
          </w:p>
        </w:tc>
        <w:tc>
          <w:p>
            <w:pPr>
              <w:pStyle w:val="Compact"/>
              <w:jc w:val="right"/>
            </w:pPr>
            <w:r>
              <w:t xml:space="preserve">22</w:t>
            </w:r>
          </w:p>
        </w:tc>
      </w:tr>
      <w:tr>
        <w:tc>
          <w:p>
            <w:pPr>
              <w:pStyle w:val="Compact"/>
              <w:jc w:val="left"/>
            </w:pPr>
            <w:r>
              <w:t xml:space="preserve">BEZIERS</w:t>
            </w:r>
          </w:p>
        </w:tc>
        <w:tc>
          <w:p>
            <w:pPr>
              <w:pStyle w:val="Compact"/>
              <w:jc w:val="left"/>
            </w:pPr>
            <w:r>
              <w:t xml:space="preserve">effectif sup. à 12</w:t>
            </w:r>
          </w:p>
        </w:tc>
        <w:tc>
          <w:p>
            <w:pPr>
              <w:pStyle w:val="Compact"/>
              <w:jc w:val="right"/>
            </w:pPr>
            <w:r>
              <w:t xml:space="preserve">209</w:t>
            </w:r>
          </w:p>
        </w:tc>
        <w:tc>
          <w:p>
            <w:pPr>
              <w:pStyle w:val="Compact"/>
              <w:jc w:val="right"/>
            </w:pPr>
            <w:r>
              <w:t xml:space="preserve">29</w:t>
            </w:r>
          </w:p>
        </w:tc>
      </w:tr>
      <w:tr>
        <w:tc>
          <w:p>
            <w:pPr>
              <w:pStyle w:val="Compact"/>
              <w:jc w:val="left"/>
            </w:pPr>
            <w:r>
              <w:t xml:space="preserve">BEZIERS</w:t>
            </w:r>
          </w:p>
        </w:tc>
        <w:tc>
          <w:p>
            <w:pPr>
              <w:pStyle w:val="Compact"/>
              <w:jc w:val="left"/>
            </w:pPr>
            <w:r>
              <w:t xml:space="preserve">TOTAL (24h x 30 secteurs)</w:t>
            </w:r>
          </w:p>
        </w:tc>
        <w:tc>
          <w:p>
            <w:pPr>
              <w:pStyle w:val="Compact"/>
              <w:jc w:val="right"/>
            </w:pPr>
            <w:r>
              <w:t xml:space="preserve">720</w:t>
            </w:r>
          </w:p>
        </w:tc>
        <w:tc>
          <w:p>
            <w:pPr>
              <w:pStyle w:val="Compact"/>
              <w:jc w:val="right"/>
            </w:pPr>
            <w:r>
              <w:t xml:space="preserve">100</w:t>
            </w:r>
          </w:p>
        </w:tc>
      </w:tr>
      <w:tr>
        <w:tc>
          <w:p>
            <w:pPr>
              <w:pStyle w:val="Compact"/>
              <w:jc w:val="left"/>
            </w:pPr>
            <w:r>
              <w:t xml:space="preserve">BORDEAUX</w:t>
            </w:r>
          </w:p>
        </w:tc>
        <w:tc>
          <w:p>
            <w:pPr>
              <w:pStyle w:val="Compact"/>
              <w:jc w:val="left"/>
            </w:pPr>
            <w:r>
              <w:t xml:space="preserve">0 effectif</w:t>
            </w:r>
          </w:p>
        </w:tc>
        <w:tc>
          <w:p>
            <w:pPr>
              <w:pStyle w:val="Compact"/>
              <w:jc w:val="right"/>
            </w:pPr>
            <w:r>
              <w:t xml:space="preserve">1059</w:t>
            </w:r>
          </w:p>
        </w:tc>
        <w:tc>
          <w:p>
            <w:pPr>
              <w:pStyle w:val="Compact"/>
              <w:jc w:val="right"/>
            </w:pPr>
            <w:r>
              <w:t xml:space="preserve">46</w:t>
            </w:r>
          </w:p>
        </w:tc>
      </w:tr>
      <w:tr>
        <w:tc>
          <w:p>
            <w:pPr>
              <w:pStyle w:val="Compact"/>
              <w:jc w:val="left"/>
            </w:pPr>
            <w:r>
              <w:t xml:space="preserve">BORDEAUX</w:t>
            </w:r>
          </w:p>
        </w:tc>
        <w:tc>
          <w:p>
            <w:pPr>
              <w:pStyle w:val="Compact"/>
              <w:jc w:val="left"/>
            </w:pPr>
            <w:r>
              <w:t xml:space="preserve">effectif inf. ou égal à 12</w:t>
            </w:r>
          </w:p>
        </w:tc>
        <w:tc>
          <w:p>
            <w:pPr>
              <w:pStyle w:val="Compact"/>
              <w:jc w:val="right"/>
            </w:pPr>
            <w:r>
              <w:t xml:space="preserve">829</w:t>
            </w:r>
          </w:p>
        </w:tc>
        <w:tc>
          <w:p>
            <w:pPr>
              <w:pStyle w:val="Compact"/>
              <w:jc w:val="right"/>
            </w:pPr>
            <w:r>
              <w:t xml:space="preserve">36</w:t>
            </w:r>
          </w:p>
        </w:tc>
      </w:tr>
      <w:tr>
        <w:tc>
          <w:p>
            <w:pPr>
              <w:pStyle w:val="Compact"/>
              <w:jc w:val="left"/>
            </w:pPr>
            <w:r>
              <w:t xml:space="preserve">BORDEAUX</w:t>
            </w:r>
          </w:p>
        </w:tc>
        <w:tc>
          <w:p>
            <w:pPr>
              <w:pStyle w:val="Compact"/>
              <w:jc w:val="left"/>
            </w:pPr>
            <w:r>
              <w:t xml:space="preserve">effectif sup. à 12</w:t>
            </w:r>
          </w:p>
        </w:tc>
        <w:tc>
          <w:p>
            <w:pPr>
              <w:pStyle w:val="Compact"/>
              <w:jc w:val="right"/>
            </w:pPr>
            <w:r>
              <w:t xml:space="preserve">392</w:t>
            </w:r>
          </w:p>
        </w:tc>
        <w:tc>
          <w:p>
            <w:pPr>
              <w:pStyle w:val="Compact"/>
              <w:jc w:val="right"/>
            </w:pPr>
            <w:r>
              <w:t xml:space="preserve">17</w:t>
            </w:r>
          </w:p>
        </w:tc>
      </w:tr>
      <w:tr>
        <w:tc>
          <w:p>
            <w:pPr>
              <w:pStyle w:val="Compact"/>
              <w:jc w:val="left"/>
            </w:pPr>
            <w:r>
              <w:t xml:space="preserve">BORDEAUX</w:t>
            </w:r>
          </w:p>
        </w:tc>
        <w:tc>
          <w:p>
            <w:pPr>
              <w:pStyle w:val="Compact"/>
              <w:jc w:val="left"/>
            </w:pPr>
            <w:r>
              <w:t xml:space="preserve">TOTAL (24h x 95 secteurs)</w:t>
            </w:r>
          </w:p>
        </w:tc>
        <w:tc>
          <w:p>
            <w:pPr>
              <w:pStyle w:val="Compact"/>
              <w:jc w:val="right"/>
            </w:pPr>
            <w:r>
              <w:t xml:space="preserve">2280</w:t>
            </w:r>
          </w:p>
        </w:tc>
        <w:tc>
          <w:p>
            <w:pPr>
              <w:pStyle w:val="Compact"/>
              <w:jc w:val="right"/>
            </w:pPr>
            <w:r>
              <w:t xml:space="preserve">99</w:t>
            </w:r>
          </w:p>
        </w:tc>
      </w:tr>
      <w:tr>
        <w:tc>
          <w:p>
            <w:pPr>
              <w:pStyle w:val="Compact"/>
              <w:jc w:val="left"/>
            </w:pPr>
            <w:r>
              <w:t xml:space="preserve">BREST</w:t>
            </w:r>
          </w:p>
        </w:tc>
        <w:tc>
          <w:p>
            <w:pPr>
              <w:pStyle w:val="Compact"/>
              <w:jc w:val="left"/>
            </w:pPr>
            <w:r>
              <w:t xml:space="preserve">0 effectif</w:t>
            </w:r>
          </w:p>
        </w:tc>
        <w:tc>
          <w:p>
            <w:pPr>
              <w:pStyle w:val="Compact"/>
              <w:jc w:val="right"/>
            </w:pPr>
            <w:r>
              <w:t xml:space="preserve">660</w:t>
            </w:r>
          </w:p>
        </w:tc>
        <w:tc>
          <w:p>
            <w:pPr>
              <w:pStyle w:val="Compact"/>
              <w:jc w:val="right"/>
            </w:pPr>
            <w:r>
              <w:t xml:space="preserve">60</w:t>
            </w:r>
          </w:p>
        </w:tc>
      </w:tr>
      <w:tr>
        <w:tc>
          <w:p>
            <w:pPr>
              <w:pStyle w:val="Compact"/>
              <w:jc w:val="left"/>
            </w:pPr>
            <w:r>
              <w:t xml:space="preserve">BREST</w:t>
            </w:r>
          </w:p>
        </w:tc>
        <w:tc>
          <w:p>
            <w:pPr>
              <w:pStyle w:val="Compact"/>
              <w:jc w:val="left"/>
            </w:pPr>
            <w:r>
              <w:t xml:space="preserve">effectif inf. ou égal à 12</w:t>
            </w:r>
          </w:p>
        </w:tc>
        <w:tc>
          <w:p>
            <w:pPr>
              <w:pStyle w:val="Compact"/>
              <w:jc w:val="right"/>
            </w:pPr>
            <w:r>
              <w:t xml:space="preserve">296</w:t>
            </w:r>
          </w:p>
        </w:tc>
        <w:tc>
          <w:p>
            <w:pPr>
              <w:pStyle w:val="Compact"/>
              <w:jc w:val="right"/>
            </w:pPr>
            <w:r>
              <w:t xml:space="preserve">27</w:t>
            </w:r>
          </w:p>
        </w:tc>
      </w:tr>
      <w:tr>
        <w:tc>
          <w:p>
            <w:pPr>
              <w:pStyle w:val="Compact"/>
              <w:jc w:val="left"/>
            </w:pPr>
            <w:r>
              <w:t xml:space="preserve">BREST</w:t>
            </w:r>
          </w:p>
        </w:tc>
        <w:tc>
          <w:p>
            <w:pPr>
              <w:pStyle w:val="Compact"/>
              <w:jc w:val="left"/>
            </w:pPr>
            <w:r>
              <w:t xml:space="preserve">effectif sup. à 12</w:t>
            </w:r>
          </w:p>
        </w:tc>
        <w:tc>
          <w:p>
            <w:pPr>
              <w:pStyle w:val="Compact"/>
              <w:jc w:val="right"/>
            </w:pPr>
            <w:r>
              <w:t xml:space="preserve">148</w:t>
            </w:r>
          </w:p>
        </w:tc>
        <w:tc>
          <w:p>
            <w:pPr>
              <w:pStyle w:val="Compact"/>
              <w:jc w:val="right"/>
            </w:pPr>
            <w:r>
              <w:t xml:space="preserve">13</w:t>
            </w:r>
          </w:p>
        </w:tc>
      </w:tr>
      <w:tr>
        <w:tc>
          <w:p>
            <w:pPr>
              <w:pStyle w:val="Compact"/>
              <w:jc w:val="left"/>
            </w:pPr>
            <w:r>
              <w:t xml:space="preserve">BREST</w:t>
            </w:r>
          </w:p>
        </w:tc>
        <w:tc>
          <w:p>
            <w:pPr>
              <w:pStyle w:val="Compact"/>
              <w:jc w:val="left"/>
            </w:pPr>
            <w:r>
              <w:t xml:space="preserve">TOTAL (24h x 46 secteurs)</w:t>
            </w:r>
          </w:p>
        </w:tc>
        <w:tc>
          <w:p>
            <w:pPr>
              <w:pStyle w:val="Compact"/>
              <w:jc w:val="right"/>
            </w:pPr>
            <w:r>
              <w:t xml:space="preserve">1104</w:t>
            </w:r>
          </w:p>
        </w:tc>
        <w:tc>
          <w:p>
            <w:pPr>
              <w:pStyle w:val="Compact"/>
              <w:jc w:val="right"/>
            </w:pPr>
            <w:r>
              <w:t xml:space="preserve">100</w:t>
            </w:r>
          </w:p>
        </w:tc>
      </w:tr>
      <w:tr>
        <w:tc>
          <w:p>
            <w:pPr>
              <w:pStyle w:val="Compact"/>
              <w:jc w:val="left"/>
            </w:pPr>
            <w:r>
              <w:t xml:space="preserve">CAEN</w:t>
            </w:r>
          </w:p>
        </w:tc>
        <w:tc>
          <w:p>
            <w:pPr>
              <w:pStyle w:val="Compact"/>
              <w:jc w:val="left"/>
            </w:pPr>
            <w:r>
              <w:t xml:space="preserve">0 effectif</w:t>
            </w:r>
          </w:p>
        </w:tc>
        <w:tc>
          <w:p>
            <w:pPr>
              <w:pStyle w:val="Compact"/>
              <w:jc w:val="right"/>
            </w:pPr>
            <w:r>
              <w:t xml:space="preserve">768</w:t>
            </w:r>
          </w:p>
        </w:tc>
        <w:tc>
          <w:p>
            <w:pPr>
              <w:pStyle w:val="Compact"/>
              <w:jc w:val="right"/>
            </w:pPr>
            <w:r>
              <w:t xml:space="preserve">48</w:t>
            </w:r>
          </w:p>
        </w:tc>
      </w:tr>
      <w:tr>
        <w:tc>
          <w:p>
            <w:pPr>
              <w:pStyle w:val="Compact"/>
              <w:jc w:val="left"/>
            </w:pPr>
            <w:r>
              <w:t xml:space="preserve">CAEN</w:t>
            </w:r>
          </w:p>
        </w:tc>
        <w:tc>
          <w:p>
            <w:pPr>
              <w:pStyle w:val="Compact"/>
              <w:jc w:val="left"/>
            </w:pPr>
            <w:r>
              <w:t xml:space="preserve">effectif inf. ou égal à 12</w:t>
            </w:r>
          </w:p>
        </w:tc>
        <w:tc>
          <w:p>
            <w:pPr>
              <w:pStyle w:val="Compact"/>
              <w:jc w:val="right"/>
            </w:pPr>
            <w:r>
              <w:t xml:space="preserve">605</w:t>
            </w:r>
          </w:p>
        </w:tc>
        <w:tc>
          <w:p>
            <w:pPr>
              <w:pStyle w:val="Compact"/>
              <w:jc w:val="right"/>
            </w:pPr>
            <w:r>
              <w:t xml:space="preserve">38</w:t>
            </w:r>
          </w:p>
        </w:tc>
      </w:tr>
      <w:tr>
        <w:tc>
          <w:p>
            <w:pPr>
              <w:pStyle w:val="Compact"/>
              <w:jc w:val="left"/>
            </w:pPr>
            <w:r>
              <w:t xml:space="preserve">CAEN</w:t>
            </w:r>
          </w:p>
        </w:tc>
        <w:tc>
          <w:p>
            <w:pPr>
              <w:pStyle w:val="Compact"/>
              <w:jc w:val="left"/>
            </w:pPr>
            <w:r>
              <w:t xml:space="preserve">effectif sup. à 12</w:t>
            </w:r>
          </w:p>
        </w:tc>
        <w:tc>
          <w:p>
            <w:pPr>
              <w:pStyle w:val="Compact"/>
              <w:jc w:val="right"/>
            </w:pPr>
            <w:r>
              <w:t xml:space="preserve">235</w:t>
            </w:r>
          </w:p>
        </w:tc>
        <w:tc>
          <w:p>
            <w:pPr>
              <w:pStyle w:val="Compact"/>
              <w:jc w:val="right"/>
            </w:pPr>
            <w:r>
              <w:t xml:space="preserve">15</w:t>
            </w:r>
          </w:p>
        </w:tc>
      </w:tr>
      <w:tr>
        <w:tc>
          <w:p>
            <w:pPr>
              <w:pStyle w:val="Compact"/>
              <w:jc w:val="left"/>
            </w:pPr>
            <w:r>
              <w:t xml:space="preserve">CAEN</w:t>
            </w:r>
          </w:p>
        </w:tc>
        <w:tc>
          <w:p>
            <w:pPr>
              <w:pStyle w:val="Compact"/>
              <w:jc w:val="left"/>
            </w:pPr>
            <w:r>
              <w:t xml:space="preserve">TOTAL (24h x 67 secteurs)</w:t>
            </w:r>
          </w:p>
        </w:tc>
        <w:tc>
          <w:p>
            <w:pPr>
              <w:pStyle w:val="Compact"/>
              <w:jc w:val="right"/>
            </w:pPr>
            <w:r>
              <w:t xml:space="preserve">1608</w:t>
            </w:r>
          </w:p>
        </w:tc>
        <w:tc>
          <w:p>
            <w:pPr>
              <w:pStyle w:val="Compact"/>
              <w:jc w:val="right"/>
            </w:pPr>
            <w:r>
              <w:t xml:space="preserve">101</w:t>
            </w:r>
          </w:p>
        </w:tc>
      </w:tr>
      <w:tr>
        <w:tc>
          <w:p>
            <w:pPr>
              <w:pStyle w:val="Compact"/>
              <w:jc w:val="left"/>
            </w:pPr>
            <w:r>
              <w:t xml:space="preserve">CARCASSONNE</w:t>
            </w:r>
          </w:p>
        </w:tc>
        <w:tc>
          <w:p>
            <w:pPr>
              <w:pStyle w:val="Compact"/>
              <w:jc w:val="left"/>
            </w:pPr>
            <w:r>
              <w:t xml:space="preserve">0 effectif</w:t>
            </w:r>
          </w:p>
        </w:tc>
        <w:tc>
          <w:p>
            <w:pPr>
              <w:pStyle w:val="Compact"/>
              <w:jc w:val="right"/>
            </w:pPr>
            <w:r>
              <w:t xml:space="preserve">264</w:t>
            </w:r>
          </w:p>
        </w:tc>
        <w:tc>
          <w:p>
            <w:pPr>
              <w:pStyle w:val="Compact"/>
              <w:jc w:val="right"/>
            </w:pPr>
            <w:r>
              <w:t xml:space="preserve">58</w:t>
            </w:r>
          </w:p>
        </w:tc>
      </w:tr>
      <w:tr>
        <w:tc>
          <w:p>
            <w:pPr>
              <w:pStyle w:val="Compact"/>
              <w:jc w:val="left"/>
            </w:pPr>
            <w:r>
              <w:t xml:space="preserve">CARCASSONNE</w:t>
            </w:r>
          </w:p>
        </w:tc>
        <w:tc>
          <w:p>
            <w:pPr>
              <w:pStyle w:val="Compact"/>
              <w:jc w:val="left"/>
            </w:pPr>
            <w:r>
              <w:t xml:space="preserve">effectif inf. ou égal à 12</w:t>
            </w:r>
          </w:p>
        </w:tc>
        <w:tc>
          <w:p>
            <w:pPr>
              <w:pStyle w:val="Compact"/>
              <w:jc w:val="right"/>
            </w:pPr>
            <w:r>
              <w:t xml:space="preserve">118</w:t>
            </w:r>
          </w:p>
        </w:tc>
        <w:tc>
          <w:p>
            <w:pPr>
              <w:pStyle w:val="Compact"/>
              <w:jc w:val="right"/>
            </w:pPr>
            <w:r>
              <w:t xml:space="preserve">26</w:t>
            </w:r>
          </w:p>
        </w:tc>
      </w:tr>
      <w:tr>
        <w:tc>
          <w:p>
            <w:pPr>
              <w:pStyle w:val="Compact"/>
              <w:jc w:val="left"/>
            </w:pPr>
            <w:r>
              <w:t xml:space="preserve">CARCASSONNE</w:t>
            </w:r>
          </w:p>
        </w:tc>
        <w:tc>
          <w:p>
            <w:pPr>
              <w:pStyle w:val="Compact"/>
              <w:jc w:val="left"/>
            </w:pPr>
            <w:r>
              <w:t xml:space="preserve">effectif sup. à 12</w:t>
            </w:r>
          </w:p>
        </w:tc>
        <w:tc>
          <w:p>
            <w:pPr>
              <w:pStyle w:val="Compact"/>
              <w:jc w:val="right"/>
            </w:pPr>
            <w:r>
              <w:t xml:space="preserve">74</w:t>
            </w:r>
          </w:p>
        </w:tc>
        <w:tc>
          <w:p>
            <w:pPr>
              <w:pStyle w:val="Compact"/>
              <w:jc w:val="right"/>
            </w:pPr>
            <w:r>
              <w:t xml:space="preserve">16</w:t>
            </w:r>
          </w:p>
        </w:tc>
      </w:tr>
      <w:tr>
        <w:tc>
          <w:p>
            <w:pPr>
              <w:pStyle w:val="Compact"/>
              <w:jc w:val="left"/>
            </w:pPr>
            <w:r>
              <w:t xml:space="preserve">CARCASSONNE</w:t>
            </w:r>
          </w:p>
        </w:tc>
        <w:tc>
          <w:p>
            <w:pPr>
              <w:pStyle w:val="Compact"/>
              <w:jc w:val="left"/>
            </w:pPr>
            <w:r>
              <w:t xml:space="preserve">TOTAL (24h x 19 secteurs)</w:t>
            </w:r>
          </w:p>
        </w:tc>
        <w:tc>
          <w:p>
            <w:pPr>
              <w:pStyle w:val="Compact"/>
              <w:jc w:val="right"/>
            </w:pPr>
            <w:r>
              <w:t xml:space="preserve">456</w:t>
            </w:r>
          </w:p>
        </w:tc>
        <w:tc>
          <w:p>
            <w:pPr>
              <w:pStyle w:val="Compact"/>
              <w:jc w:val="right"/>
            </w:pPr>
            <w:r>
              <w:t xml:space="preserve">100</w:t>
            </w:r>
          </w:p>
        </w:tc>
      </w:tr>
      <w:tr>
        <w:tc>
          <w:p>
            <w:pPr>
              <w:pStyle w:val="Compact"/>
              <w:jc w:val="left"/>
            </w:pPr>
            <w:r>
              <w:t xml:space="preserve">CHERBOURG</w:t>
            </w:r>
          </w:p>
        </w:tc>
        <w:tc>
          <w:p>
            <w:pPr>
              <w:pStyle w:val="Compact"/>
              <w:jc w:val="left"/>
            </w:pPr>
            <w:r>
              <w:t xml:space="preserve">0 effectif</w:t>
            </w:r>
          </w:p>
        </w:tc>
        <w:tc>
          <w:p>
            <w:pPr>
              <w:pStyle w:val="Compact"/>
              <w:jc w:val="right"/>
            </w:pPr>
            <w:r>
              <w:t xml:space="preserve">376</w:t>
            </w:r>
          </w:p>
        </w:tc>
        <w:tc>
          <w:p>
            <w:pPr>
              <w:pStyle w:val="Compact"/>
              <w:jc w:val="right"/>
            </w:pPr>
            <w:r>
              <w:t xml:space="preserve">56</w:t>
            </w:r>
          </w:p>
        </w:tc>
      </w:tr>
      <w:tr>
        <w:tc>
          <w:p>
            <w:pPr>
              <w:pStyle w:val="Compact"/>
              <w:jc w:val="left"/>
            </w:pPr>
            <w:r>
              <w:t xml:space="preserve">CHERBOURG</w:t>
            </w:r>
          </w:p>
        </w:tc>
        <w:tc>
          <w:p>
            <w:pPr>
              <w:pStyle w:val="Compact"/>
              <w:jc w:val="left"/>
            </w:pPr>
            <w:r>
              <w:t xml:space="preserve">effectif inf. ou égal à 12</w:t>
            </w:r>
          </w:p>
        </w:tc>
        <w:tc>
          <w:p>
            <w:pPr>
              <w:pStyle w:val="Compact"/>
              <w:jc w:val="right"/>
            </w:pPr>
            <w:r>
              <w:t xml:space="preserve">224</w:t>
            </w:r>
          </w:p>
        </w:tc>
        <w:tc>
          <w:p>
            <w:pPr>
              <w:pStyle w:val="Compact"/>
              <w:jc w:val="right"/>
            </w:pPr>
            <w:r>
              <w:t xml:space="preserve">33</w:t>
            </w:r>
          </w:p>
        </w:tc>
      </w:tr>
      <w:tr>
        <w:tc>
          <w:p>
            <w:pPr>
              <w:pStyle w:val="Compact"/>
              <w:jc w:val="left"/>
            </w:pPr>
            <w:r>
              <w:t xml:space="preserve">CHERBOURG</w:t>
            </w:r>
          </w:p>
        </w:tc>
        <w:tc>
          <w:p>
            <w:pPr>
              <w:pStyle w:val="Compact"/>
              <w:jc w:val="left"/>
            </w:pPr>
            <w:r>
              <w:t xml:space="preserve">effectif sup. à 12</w:t>
            </w:r>
          </w:p>
        </w:tc>
        <w:tc>
          <w:p>
            <w:pPr>
              <w:pStyle w:val="Compact"/>
              <w:jc w:val="right"/>
            </w:pPr>
            <w:r>
              <w:t xml:space="preserve">72</w:t>
            </w:r>
          </w:p>
        </w:tc>
        <w:tc>
          <w:p>
            <w:pPr>
              <w:pStyle w:val="Compact"/>
              <w:jc w:val="right"/>
            </w:pPr>
            <w:r>
              <w:t xml:space="preserve">11</w:t>
            </w:r>
          </w:p>
        </w:tc>
      </w:tr>
      <w:tr>
        <w:tc>
          <w:p>
            <w:pPr>
              <w:pStyle w:val="Compact"/>
              <w:jc w:val="left"/>
            </w:pPr>
            <w:r>
              <w:t xml:space="preserve">CHERBOURG</w:t>
            </w:r>
          </w:p>
        </w:tc>
        <w:tc>
          <w:p>
            <w:pPr>
              <w:pStyle w:val="Compact"/>
              <w:jc w:val="left"/>
            </w:pPr>
            <w:r>
              <w:t xml:space="preserve">TOTAL (24h x 28 secteurs)</w:t>
            </w:r>
          </w:p>
        </w:tc>
        <w:tc>
          <w:p>
            <w:pPr>
              <w:pStyle w:val="Compact"/>
              <w:jc w:val="right"/>
            </w:pPr>
            <w:r>
              <w:t xml:space="preserve">672</w:t>
            </w:r>
          </w:p>
        </w:tc>
        <w:tc>
          <w:p>
            <w:pPr>
              <w:pStyle w:val="Compact"/>
              <w:jc w:val="right"/>
            </w:pPr>
            <w:r>
              <w:t xml:space="preserve">100</w:t>
            </w:r>
          </w:p>
        </w:tc>
      </w:tr>
      <w:tr>
        <w:tc>
          <w:p>
            <w:pPr>
              <w:pStyle w:val="Compact"/>
              <w:jc w:val="left"/>
            </w:pPr>
            <w:r>
              <w:t xml:space="preserve">CLERMONT FERRAND</w:t>
            </w:r>
          </w:p>
        </w:tc>
        <w:tc>
          <w:p>
            <w:pPr>
              <w:pStyle w:val="Compact"/>
              <w:jc w:val="left"/>
            </w:pPr>
            <w:r>
              <w:t xml:space="preserve">0 effectif</w:t>
            </w:r>
          </w:p>
        </w:tc>
        <w:tc>
          <w:p>
            <w:pPr>
              <w:pStyle w:val="Compact"/>
              <w:jc w:val="right"/>
            </w:pPr>
            <w:r>
              <w:t xml:space="preserve">978</w:t>
            </w:r>
          </w:p>
        </w:tc>
        <w:tc>
          <w:p>
            <w:pPr>
              <w:pStyle w:val="Compact"/>
              <w:jc w:val="right"/>
            </w:pPr>
            <w:r>
              <w:t xml:space="preserve">73</w:t>
            </w:r>
          </w:p>
        </w:tc>
      </w:tr>
      <w:tr>
        <w:tc>
          <w:p>
            <w:pPr>
              <w:pStyle w:val="Compact"/>
              <w:jc w:val="left"/>
            </w:pPr>
            <w:r>
              <w:t xml:space="preserve">CLERMONT FERRAND</w:t>
            </w:r>
          </w:p>
        </w:tc>
        <w:tc>
          <w:p>
            <w:pPr>
              <w:pStyle w:val="Compact"/>
              <w:jc w:val="left"/>
            </w:pPr>
            <w:r>
              <w:t xml:space="preserve">effectif inf. ou égal à 12</w:t>
            </w:r>
          </w:p>
        </w:tc>
        <w:tc>
          <w:p>
            <w:pPr>
              <w:pStyle w:val="Compact"/>
              <w:jc w:val="right"/>
            </w:pPr>
            <w:r>
              <w:t xml:space="preserve">228</w:t>
            </w:r>
          </w:p>
        </w:tc>
        <w:tc>
          <w:p>
            <w:pPr>
              <w:pStyle w:val="Compact"/>
              <w:jc w:val="right"/>
            </w:pPr>
            <w:r>
              <w:t xml:space="preserve">17</w:t>
            </w:r>
          </w:p>
        </w:tc>
      </w:tr>
      <w:tr>
        <w:tc>
          <w:p>
            <w:pPr>
              <w:pStyle w:val="Compact"/>
              <w:jc w:val="left"/>
            </w:pPr>
            <w:r>
              <w:t xml:space="preserve">CLERMONT FERRAND</w:t>
            </w:r>
          </w:p>
        </w:tc>
        <w:tc>
          <w:p>
            <w:pPr>
              <w:pStyle w:val="Compact"/>
              <w:jc w:val="left"/>
            </w:pPr>
            <w:r>
              <w:t xml:space="preserve">effectif sup. à 12</w:t>
            </w:r>
          </w:p>
        </w:tc>
        <w:tc>
          <w:p>
            <w:pPr>
              <w:pStyle w:val="Compact"/>
              <w:jc w:val="right"/>
            </w:pPr>
            <w:r>
              <w:t xml:space="preserve">138</w:t>
            </w:r>
          </w:p>
        </w:tc>
        <w:tc>
          <w:p>
            <w:pPr>
              <w:pStyle w:val="Compact"/>
              <w:jc w:val="right"/>
            </w:pPr>
            <w:r>
              <w:t xml:space="preserve">10</w:t>
            </w:r>
          </w:p>
        </w:tc>
      </w:tr>
      <w:tr>
        <w:tc>
          <w:p>
            <w:pPr>
              <w:pStyle w:val="Compact"/>
              <w:jc w:val="left"/>
            </w:pPr>
            <w:r>
              <w:t xml:space="preserve">CLERMONT FERRAND</w:t>
            </w:r>
          </w:p>
        </w:tc>
        <w:tc>
          <w:p>
            <w:pPr>
              <w:pStyle w:val="Compact"/>
              <w:jc w:val="left"/>
            </w:pPr>
            <w:r>
              <w:t xml:space="preserve">TOTAL (24h x 56 secteurs)</w:t>
            </w:r>
          </w:p>
        </w:tc>
        <w:tc>
          <w:p>
            <w:pPr>
              <w:pStyle w:val="Compact"/>
              <w:jc w:val="right"/>
            </w:pPr>
            <w:r>
              <w:t xml:space="preserve">1344</w:t>
            </w:r>
          </w:p>
        </w:tc>
        <w:tc>
          <w:p>
            <w:pPr>
              <w:pStyle w:val="Compact"/>
              <w:jc w:val="right"/>
            </w:pPr>
            <w:r>
              <w:t xml:space="preserve">100</w:t>
            </w:r>
          </w:p>
        </w:tc>
      </w:tr>
      <w:tr>
        <w:tc>
          <w:p>
            <w:pPr>
              <w:pStyle w:val="Compact"/>
              <w:jc w:val="left"/>
            </w:pPr>
            <w:r>
              <w:t xml:space="preserve">CREIL</w:t>
            </w:r>
          </w:p>
        </w:tc>
        <w:tc>
          <w:p>
            <w:pPr>
              <w:pStyle w:val="Compact"/>
              <w:jc w:val="left"/>
            </w:pPr>
            <w:r>
              <w:t xml:space="preserve">0 effectif</w:t>
            </w:r>
          </w:p>
        </w:tc>
        <w:tc>
          <w:p>
            <w:pPr>
              <w:pStyle w:val="Compact"/>
              <w:jc w:val="right"/>
            </w:pPr>
            <w:r>
              <w:t xml:space="preserve">275</w:t>
            </w:r>
          </w:p>
        </w:tc>
        <w:tc>
          <w:p>
            <w:pPr>
              <w:pStyle w:val="Compact"/>
              <w:jc w:val="right"/>
            </w:pPr>
            <w:r>
              <w:t xml:space="preserve">37</w:t>
            </w:r>
          </w:p>
        </w:tc>
      </w:tr>
      <w:tr>
        <w:tc>
          <w:p>
            <w:pPr>
              <w:pStyle w:val="Compact"/>
              <w:jc w:val="left"/>
            </w:pPr>
            <w:r>
              <w:t xml:space="preserve">CREIL</w:t>
            </w:r>
          </w:p>
        </w:tc>
        <w:tc>
          <w:p>
            <w:pPr>
              <w:pStyle w:val="Compact"/>
              <w:jc w:val="left"/>
            </w:pPr>
            <w:r>
              <w:t xml:space="preserve">effectif inf. ou égal à 12</w:t>
            </w:r>
          </w:p>
        </w:tc>
        <w:tc>
          <w:p>
            <w:pPr>
              <w:pStyle w:val="Compact"/>
              <w:jc w:val="right"/>
            </w:pPr>
            <w:r>
              <w:t xml:space="preserve">209</w:t>
            </w:r>
          </w:p>
        </w:tc>
        <w:tc>
          <w:p>
            <w:pPr>
              <w:pStyle w:val="Compact"/>
              <w:jc w:val="right"/>
            </w:pPr>
            <w:r>
              <w:t xml:space="preserve">28</w:t>
            </w:r>
          </w:p>
        </w:tc>
      </w:tr>
      <w:tr>
        <w:tc>
          <w:p>
            <w:pPr>
              <w:pStyle w:val="Compact"/>
              <w:jc w:val="left"/>
            </w:pPr>
            <w:r>
              <w:t xml:space="preserve">CREIL</w:t>
            </w:r>
          </w:p>
        </w:tc>
        <w:tc>
          <w:p>
            <w:pPr>
              <w:pStyle w:val="Compact"/>
              <w:jc w:val="left"/>
            </w:pPr>
            <w:r>
              <w:t xml:space="preserve">effectif sup. à 12</w:t>
            </w:r>
          </w:p>
        </w:tc>
        <w:tc>
          <w:p>
            <w:pPr>
              <w:pStyle w:val="Compact"/>
              <w:jc w:val="right"/>
            </w:pPr>
            <w:r>
              <w:t xml:space="preserve">260</w:t>
            </w:r>
          </w:p>
        </w:tc>
        <w:tc>
          <w:p>
            <w:pPr>
              <w:pStyle w:val="Compact"/>
              <w:jc w:val="right"/>
            </w:pPr>
            <w:r>
              <w:t xml:space="preserve">35</w:t>
            </w:r>
          </w:p>
        </w:tc>
      </w:tr>
      <w:tr>
        <w:tc>
          <w:p>
            <w:pPr>
              <w:pStyle w:val="Compact"/>
              <w:jc w:val="left"/>
            </w:pPr>
            <w:r>
              <w:t xml:space="preserve">CREIL</w:t>
            </w:r>
          </w:p>
        </w:tc>
        <w:tc>
          <w:p>
            <w:pPr>
              <w:pStyle w:val="Compact"/>
              <w:jc w:val="left"/>
            </w:pPr>
            <w:r>
              <w:t xml:space="preserve">TOTAL (24h x 31 secteurs)</w:t>
            </w:r>
          </w:p>
        </w:tc>
        <w:tc>
          <w:p>
            <w:pPr>
              <w:pStyle w:val="Compact"/>
              <w:jc w:val="right"/>
            </w:pPr>
            <w:r>
              <w:t xml:space="preserve">744</w:t>
            </w:r>
          </w:p>
        </w:tc>
        <w:tc>
          <w:p>
            <w:pPr>
              <w:pStyle w:val="Compact"/>
              <w:jc w:val="right"/>
            </w:pPr>
            <w:r>
              <w:t xml:space="preserve">100</w:t>
            </w:r>
          </w:p>
        </w:tc>
      </w:tr>
      <w:tr>
        <w:tc>
          <w:p>
            <w:pPr>
              <w:pStyle w:val="Compact"/>
              <w:jc w:val="left"/>
            </w:pPr>
            <w:r>
              <w:t xml:space="preserve">DIJON</w:t>
            </w:r>
          </w:p>
        </w:tc>
        <w:tc>
          <w:p>
            <w:pPr>
              <w:pStyle w:val="Compact"/>
              <w:jc w:val="left"/>
            </w:pPr>
            <w:r>
              <w:t xml:space="preserve">0 effectif</w:t>
            </w:r>
          </w:p>
        </w:tc>
        <w:tc>
          <w:p>
            <w:pPr>
              <w:pStyle w:val="Compact"/>
              <w:jc w:val="right"/>
            </w:pPr>
            <w:r>
              <w:t xml:space="preserve">338</w:t>
            </w:r>
          </w:p>
        </w:tc>
        <w:tc>
          <w:p>
            <w:pPr>
              <w:pStyle w:val="Compact"/>
              <w:jc w:val="right"/>
            </w:pPr>
            <w:r>
              <w:t xml:space="preserve">47</w:t>
            </w:r>
          </w:p>
        </w:tc>
      </w:tr>
      <w:tr>
        <w:tc>
          <w:p>
            <w:pPr>
              <w:pStyle w:val="Compact"/>
              <w:jc w:val="left"/>
            </w:pPr>
            <w:r>
              <w:t xml:space="preserve">DIJON</w:t>
            </w:r>
          </w:p>
        </w:tc>
        <w:tc>
          <w:p>
            <w:pPr>
              <w:pStyle w:val="Compact"/>
              <w:jc w:val="left"/>
            </w:pPr>
            <w:r>
              <w:t xml:space="preserve">effectif inf. ou égal à 12</w:t>
            </w:r>
          </w:p>
        </w:tc>
        <w:tc>
          <w:p>
            <w:pPr>
              <w:pStyle w:val="Compact"/>
              <w:jc w:val="right"/>
            </w:pPr>
            <w:r>
              <w:t xml:space="preserve">259</w:t>
            </w:r>
          </w:p>
        </w:tc>
        <w:tc>
          <w:p>
            <w:pPr>
              <w:pStyle w:val="Compact"/>
              <w:jc w:val="right"/>
            </w:pPr>
            <w:r>
              <w:t xml:space="preserve">36</w:t>
            </w:r>
          </w:p>
        </w:tc>
      </w:tr>
      <w:tr>
        <w:tc>
          <w:p>
            <w:pPr>
              <w:pStyle w:val="Compact"/>
              <w:jc w:val="left"/>
            </w:pPr>
            <w:r>
              <w:t xml:space="preserve">DIJON</w:t>
            </w:r>
          </w:p>
        </w:tc>
        <w:tc>
          <w:p>
            <w:pPr>
              <w:pStyle w:val="Compact"/>
              <w:jc w:val="left"/>
            </w:pPr>
            <w:r>
              <w:t xml:space="preserve">effectif sup. à 12</w:t>
            </w:r>
          </w:p>
        </w:tc>
        <w:tc>
          <w:p>
            <w:pPr>
              <w:pStyle w:val="Compact"/>
              <w:jc w:val="right"/>
            </w:pPr>
            <w:r>
              <w:t xml:space="preserve">123</w:t>
            </w:r>
          </w:p>
        </w:tc>
        <w:tc>
          <w:p>
            <w:pPr>
              <w:pStyle w:val="Compact"/>
              <w:jc w:val="right"/>
            </w:pPr>
            <w:r>
              <w:t xml:space="preserve">17</w:t>
            </w:r>
          </w:p>
        </w:tc>
      </w:tr>
      <w:tr>
        <w:tc>
          <w:p>
            <w:pPr>
              <w:pStyle w:val="Compact"/>
              <w:jc w:val="left"/>
            </w:pPr>
            <w:r>
              <w:t xml:space="preserve">DIJON</w:t>
            </w:r>
          </w:p>
        </w:tc>
        <w:tc>
          <w:p>
            <w:pPr>
              <w:pStyle w:val="Compact"/>
              <w:jc w:val="left"/>
            </w:pPr>
            <w:r>
              <w:t xml:space="preserve">TOTAL (24h x 30 secteurs)</w:t>
            </w:r>
          </w:p>
        </w:tc>
        <w:tc>
          <w:p>
            <w:pPr>
              <w:pStyle w:val="Compact"/>
              <w:jc w:val="right"/>
            </w:pPr>
            <w:r>
              <w:t xml:space="preserve">720</w:t>
            </w:r>
          </w:p>
        </w:tc>
        <w:tc>
          <w:p>
            <w:pPr>
              <w:pStyle w:val="Compact"/>
              <w:jc w:val="right"/>
            </w:pPr>
            <w:r>
              <w:t xml:space="preserve">100</w:t>
            </w:r>
          </w:p>
        </w:tc>
      </w:tr>
      <w:tr>
        <w:tc>
          <w:p>
            <w:pPr>
              <w:pStyle w:val="Compact"/>
              <w:jc w:val="left"/>
            </w:pPr>
            <w:r>
              <w:t xml:space="preserve">DOUAI</w:t>
            </w:r>
          </w:p>
        </w:tc>
        <w:tc>
          <w:p>
            <w:pPr>
              <w:pStyle w:val="Compact"/>
              <w:jc w:val="left"/>
            </w:pPr>
            <w:r>
              <w:t xml:space="preserve">0 effectif</w:t>
            </w:r>
          </w:p>
        </w:tc>
        <w:tc>
          <w:p>
            <w:pPr>
              <w:pStyle w:val="Compact"/>
              <w:jc w:val="right"/>
            </w:pPr>
            <w:r>
              <w:t xml:space="preserve">312</w:t>
            </w:r>
          </w:p>
        </w:tc>
        <w:tc>
          <w:p>
            <w:pPr>
              <w:pStyle w:val="Compact"/>
              <w:jc w:val="right"/>
            </w:pPr>
            <w:r>
              <w:t xml:space="preserve">34</w:t>
            </w:r>
          </w:p>
        </w:tc>
      </w:tr>
      <w:tr>
        <w:tc>
          <w:p>
            <w:pPr>
              <w:pStyle w:val="Compact"/>
              <w:jc w:val="left"/>
            </w:pPr>
            <w:r>
              <w:t xml:space="preserve">DOUAI</w:t>
            </w:r>
          </w:p>
        </w:tc>
        <w:tc>
          <w:p>
            <w:pPr>
              <w:pStyle w:val="Compact"/>
              <w:jc w:val="left"/>
            </w:pPr>
            <w:r>
              <w:t xml:space="preserve">effectif inf. ou égal à 12</w:t>
            </w:r>
          </w:p>
        </w:tc>
        <w:tc>
          <w:p>
            <w:pPr>
              <w:pStyle w:val="Compact"/>
              <w:jc w:val="right"/>
            </w:pPr>
            <w:r>
              <w:t xml:space="preserve">243</w:t>
            </w:r>
          </w:p>
        </w:tc>
        <w:tc>
          <w:p>
            <w:pPr>
              <w:pStyle w:val="Compact"/>
              <w:jc w:val="right"/>
            </w:pPr>
            <w:r>
              <w:t xml:space="preserve">27</w:t>
            </w:r>
          </w:p>
        </w:tc>
      </w:tr>
      <w:tr>
        <w:tc>
          <w:p>
            <w:pPr>
              <w:pStyle w:val="Compact"/>
              <w:jc w:val="left"/>
            </w:pPr>
            <w:r>
              <w:t xml:space="preserve">DOUAI</w:t>
            </w:r>
          </w:p>
        </w:tc>
        <w:tc>
          <w:p>
            <w:pPr>
              <w:pStyle w:val="Compact"/>
              <w:jc w:val="left"/>
            </w:pPr>
            <w:r>
              <w:t xml:space="preserve">effectif sup. à 12</w:t>
            </w:r>
          </w:p>
        </w:tc>
        <w:tc>
          <w:p>
            <w:pPr>
              <w:pStyle w:val="Compact"/>
              <w:jc w:val="right"/>
            </w:pPr>
            <w:r>
              <w:t xml:space="preserve">357</w:t>
            </w:r>
          </w:p>
        </w:tc>
        <w:tc>
          <w:p>
            <w:pPr>
              <w:pStyle w:val="Compact"/>
              <w:jc w:val="right"/>
            </w:pPr>
            <w:r>
              <w:t xml:space="preserve">39</w:t>
            </w:r>
          </w:p>
        </w:tc>
      </w:tr>
      <w:tr>
        <w:tc>
          <w:p>
            <w:pPr>
              <w:pStyle w:val="Compact"/>
              <w:jc w:val="left"/>
            </w:pPr>
            <w:r>
              <w:t xml:space="preserve">DOUAI</w:t>
            </w:r>
          </w:p>
        </w:tc>
        <w:tc>
          <w:p>
            <w:pPr>
              <w:pStyle w:val="Compact"/>
              <w:jc w:val="left"/>
            </w:pPr>
            <w:r>
              <w:t xml:space="preserve">TOTAL (24h x 38 secteurs)</w:t>
            </w:r>
          </w:p>
        </w:tc>
        <w:tc>
          <w:p>
            <w:pPr>
              <w:pStyle w:val="Compact"/>
              <w:jc w:val="right"/>
            </w:pPr>
            <w:r>
              <w:t xml:space="preserve">912</w:t>
            </w:r>
          </w:p>
        </w:tc>
        <w:tc>
          <w:p>
            <w:pPr>
              <w:pStyle w:val="Compact"/>
              <w:jc w:val="right"/>
            </w:pPr>
            <w:r>
              <w:t xml:space="preserve">100</w:t>
            </w:r>
          </w:p>
        </w:tc>
      </w:tr>
      <w:tr>
        <w:tc>
          <w:p>
            <w:pPr>
              <w:pStyle w:val="Compact"/>
              <w:jc w:val="left"/>
            </w:pPr>
            <w:r>
              <w:t xml:space="preserve">DUNKERQUE</w:t>
            </w:r>
          </w:p>
        </w:tc>
        <w:tc>
          <w:p>
            <w:pPr>
              <w:pStyle w:val="Compact"/>
              <w:jc w:val="left"/>
            </w:pPr>
            <w:r>
              <w:t xml:space="preserve">0 effectif</w:t>
            </w:r>
          </w:p>
        </w:tc>
        <w:tc>
          <w:p>
            <w:pPr>
              <w:pStyle w:val="Compact"/>
              <w:jc w:val="right"/>
            </w:pPr>
            <w:r>
              <w:t xml:space="preserve">337</w:t>
            </w:r>
          </w:p>
        </w:tc>
        <w:tc>
          <w:p>
            <w:pPr>
              <w:pStyle w:val="Compact"/>
              <w:jc w:val="right"/>
            </w:pPr>
            <w:r>
              <w:t xml:space="preserve">44</w:t>
            </w:r>
          </w:p>
        </w:tc>
      </w:tr>
      <w:tr>
        <w:tc>
          <w:p>
            <w:pPr>
              <w:pStyle w:val="Compact"/>
              <w:jc w:val="left"/>
            </w:pPr>
            <w:r>
              <w:t xml:space="preserve">DUNKERQUE</w:t>
            </w:r>
          </w:p>
        </w:tc>
        <w:tc>
          <w:p>
            <w:pPr>
              <w:pStyle w:val="Compact"/>
              <w:jc w:val="left"/>
            </w:pPr>
            <w:r>
              <w:t xml:space="preserve">effectif inf. ou égal à 12</w:t>
            </w:r>
          </w:p>
        </w:tc>
        <w:tc>
          <w:p>
            <w:pPr>
              <w:pStyle w:val="Compact"/>
              <w:jc w:val="right"/>
            </w:pPr>
            <w:r>
              <w:t xml:space="preserve">255</w:t>
            </w:r>
          </w:p>
        </w:tc>
        <w:tc>
          <w:p>
            <w:pPr>
              <w:pStyle w:val="Compact"/>
              <w:jc w:val="right"/>
            </w:pPr>
            <w:r>
              <w:t xml:space="preserve">33</w:t>
            </w:r>
          </w:p>
        </w:tc>
      </w:tr>
      <w:tr>
        <w:tc>
          <w:p>
            <w:pPr>
              <w:pStyle w:val="Compact"/>
              <w:jc w:val="left"/>
            </w:pPr>
            <w:r>
              <w:t xml:space="preserve">DUNKERQUE</w:t>
            </w:r>
          </w:p>
        </w:tc>
        <w:tc>
          <w:p>
            <w:pPr>
              <w:pStyle w:val="Compact"/>
              <w:jc w:val="left"/>
            </w:pPr>
            <w:r>
              <w:t xml:space="preserve">effectif sup. à 12</w:t>
            </w:r>
          </w:p>
        </w:tc>
        <w:tc>
          <w:p>
            <w:pPr>
              <w:pStyle w:val="Compact"/>
              <w:jc w:val="right"/>
            </w:pPr>
            <w:r>
              <w:t xml:space="preserve">176</w:t>
            </w:r>
          </w:p>
        </w:tc>
        <w:tc>
          <w:p>
            <w:pPr>
              <w:pStyle w:val="Compact"/>
              <w:jc w:val="right"/>
            </w:pPr>
            <w:r>
              <w:t xml:space="preserve">23</w:t>
            </w:r>
          </w:p>
        </w:tc>
      </w:tr>
      <w:tr>
        <w:tc>
          <w:p>
            <w:pPr>
              <w:pStyle w:val="Compact"/>
              <w:jc w:val="left"/>
            </w:pPr>
            <w:r>
              <w:t xml:space="preserve">DUNKERQUE</w:t>
            </w:r>
          </w:p>
        </w:tc>
        <w:tc>
          <w:p>
            <w:pPr>
              <w:pStyle w:val="Compact"/>
              <w:jc w:val="left"/>
            </w:pPr>
            <w:r>
              <w:t xml:space="preserve">TOTAL (24h x 32 secteurs)</w:t>
            </w:r>
          </w:p>
        </w:tc>
        <w:tc>
          <w:p>
            <w:pPr>
              <w:pStyle w:val="Compact"/>
              <w:jc w:val="right"/>
            </w:pPr>
            <w:r>
              <w:t xml:space="preserve">768</w:t>
            </w:r>
          </w:p>
        </w:tc>
        <w:tc>
          <w:p>
            <w:pPr>
              <w:pStyle w:val="Compact"/>
              <w:jc w:val="right"/>
            </w:pPr>
            <w:r>
              <w:t xml:space="preserve">100</w:t>
            </w:r>
          </w:p>
        </w:tc>
      </w:tr>
      <w:tr>
        <w:tc>
          <w:p>
            <w:pPr>
              <w:pStyle w:val="Compact"/>
              <w:jc w:val="left"/>
            </w:pPr>
            <w:r>
              <w:t xml:space="preserve">GRENOBLE</w:t>
            </w:r>
          </w:p>
        </w:tc>
        <w:tc>
          <w:p>
            <w:pPr>
              <w:pStyle w:val="Compact"/>
              <w:jc w:val="left"/>
            </w:pPr>
            <w:r>
              <w:t xml:space="preserve">0 effectif</w:t>
            </w:r>
          </w:p>
        </w:tc>
        <w:tc>
          <w:p>
            <w:pPr>
              <w:pStyle w:val="Compact"/>
              <w:jc w:val="right"/>
            </w:pPr>
            <w:r>
              <w:t xml:space="preserve">1394</w:t>
            </w:r>
          </w:p>
        </w:tc>
        <w:tc>
          <w:p>
            <w:pPr>
              <w:pStyle w:val="Compact"/>
              <w:jc w:val="right"/>
            </w:pPr>
            <w:r>
              <w:t xml:space="preserve">60</w:t>
            </w:r>
          </w:p>
        </w:tc>
      </w:tr>
      <w:tr>
        <w:tc>
          <w:p>
            <w:pPr>
              <w:pStyle w:val="Compact"/>
              <w:jc w:val="left"/>
            </w:pPr>
            <w:r>
              <w:t xml:space="preserve">GRENOBLE</w:t>
            </w:r>
          </w:p>
        </w:tc>
        <w:tc>
          <w:p>
            <w:pPr>
              <w:pStyle w:val="Compact"/>
              <w:jc w:val="left"/>
            </w:pPr>
            <w:r>
              <w:t xml:space="preserve">effectif inf. ou égal à 12</w:t>
            </w:r>
          </w:p>
        </w:tc>
        <w:tc>
          <w:p>
            <w:pPr>
              <w:pStyle w:val="Compact"/>
              <w:jc w:val="right"/>
            </w:pPr>
            <w:r>
              <w:t xml:space="preserve">702</w:t>
            </w:r>
          </w:p>
        </w:tc>
        <w:tc>
          <w:p>
            <w:pPr>
              <w:pStyle w:val="Compact"/>
              <w:jc w:val="right"/>
            </w:pPr>
            <w:r>
              <w:t xml:space="preserve">30</w:t>
            </w:r>
          </w:p>
        </w:tc>
      </w:tr>
      <w:tr>
        <w:tc>
          <w:p>
            <w:pPr>
              <w:pStyle w:val="Compact"/>
              <w:jc w:val="left"/>
            </w:pPr>
            <w:r>
              <w:t xml:space="preserve">GRENOBLE</w:t>
            </w:r>
          </w:p>
        </w:tc>
        <w:tc>
          <w:p>
            <w:pPr>
              <w:pStyle w:val="Compact"/>
              <w:jc w:val="left"/>
            </w:pPr>
            <w:r>
              <w:t xml:space="preserve">effectif sup. à 12</w:t>
            </w:r>
          </w:p>
        </w:tc>
        <w:tc>
          <w:p>
            <w:pPr>
              <w:pStyle w:val="Compact"/>
              <w:jc w:val="right"/>
            </w:pPr>
            <w:r>
              <w:t xml:space="preserve">232</w:t>
            </w:r>
          </w:p>
        </w:tc>
        <w:tc>
          <w:p>
            <w:pPr>
              <w:pStyle w:val="Compact"/>
              <w:jc w:val="right"/>
            </w:pPr>
            <w:r>
              <w:t xml:space="preserve">10</w:t>
            </w:r>
          </w:p>
        </w:tc>
      </w:tr>
      <w:tr>
        <w:tc>
          <w:p>
            <w:pPr>
              <w:pStyle w:val="Compact"/>
              <w:jc w:val="left"/>
            </w:pPr>
            <w:r>
              <w:t xml:space="preserve">GRENOBLE</w:t>
            </w:r>
          </w:p>
        </w:tc>
        <w:tc>
          <w:p>
            <w:pPr>
              <w:pStyle w:val="Compact"/>
              <w:jc w:val="left"/>
            </w:pPr>
            <w:r>
              <w:t xml:space="preserve">TOTAL (24h x 97 secteurs)</w:t>
            </w:r>
          </w:p>
        </w:tc>
        <w:tc>
          <w:p>
            <w:pPr>
              <w:pStyle w:val="Compact"/>
              <w:jc w:val="right"/>
            </w:pPr>
            <w:r>
              <w:t xml:space="preserve">2328</w:t>
            </w:r>
          </w:p>
        </w:tc>
        <w:tc>
          <w:p>
            <w:pPr>
              <w:pStyle w:val="Compact"/>
              <w:jc w:val="right"/>
            </w:pPr>
            <w:r>
              <w:t xml:space="preserve">100</w:t>
            </w:r>
          </w:p>
        </w:tc>
      </w:tr>
      <w:tr>
        <w:tc>
          <w:p>
            <w:pPr>
              <w:pStyle w:val="Compact"/>
              <w:jc w:val="left"/>
            </w:pPr>
            <w:r>
              <w:t xml:space="preserve">IDF</w:t>
            </w:r>
          </w:p>
        </w:tc>
        <w:tc>
          <w:p>
            <w:pPr>
              <w:pStyle w:val="Compact"/>
              <w:jc w:val="left"/>
            </w:pPr>
            <w:r>
              <w:t xml:space="preserve">0 effectif</w:t>
            </w:r>
          </w:p>
        </w:tc>
        <w:tc>
          <w:p>
            <w:pPr>
              <w:pStyle w:val="Compact"/>
              <w:jc w:val="right"/>
            </w:pPr>
            <w:r>
              <w:t xml:space="preserve">209</w:t>
            </w:r>
          </w:p>
        </w:tc>
        <w:tc>
          <w:p>
            <w:pPr>
              <w:pStyle w:val="Compact"/>
              <w:jc w:val="right"/>
            </w:pPr>
            <w:r>
              <w:t xml:space="preserve">8</w:t>
            </w:r>
          </w:p>
        </w:tc>
      </w:tr>
      <w:tr>
        <w:tc>
          <w:p>
            <w:pPr>
              <w:pStyle w:val="Compact"/>
              <w:jc w:val="left"/>
            </w:pPr>
            <w:r>
              <w:t xml:space="preserve">IDF</w:t>
            </w:r>
          </w:p>
        </w:tc>
        <w:tc>
          <w:p>
            <w:pPr>
              <w:pStyle w:val="Compact"/>
              <w:jc w:val="left"/>
            </w:pPr>
            <w:r>
              <w:t xml:space="preserve">effectif inf. ou égal à 12</w:t>
            </w:r>
          </w:p>
        </w:tc>
        <w:tc>
          <w:p>
            <w:pPr>
              <w:pStyle w:val="Compact"/>
              <w:jc w:val="right"/>
            </w:pPr>
            <w:r>
              <w:t xml:space="preserve">893</w:t>
            </w:r>
          </w:p>
        </w:tc>
        <w:tc>
          <w:p>
            <w:pPr>
              <w:pStyle w:val="Compact"/>
              <w:jc w:val="right"/>
            </w:pPr>
            <w:r>
              <w:t xml:space="preserve">34</w:t>
            </w:r>
          </w:p>
        </w:tc>
      </w:tr>
      <w:tr>
        <w:tc>
          <w:p>
            <w:pPr>
              <w:pStyle w:val="Compact"/>
              <w:jc w:val="left"/>
            </w:pPr>
            <w:r>
              <w:t xml:space="preserve">IDF</w:t>
            </w:r>
          </w:p>
        </w:tc>
        <w:tc>
          <w:p>
            <w:pPr>
              <w:pStyle w:val="Compact"/>
              <w:jc w:val="left"/>
            </w:pPr>
            <w:r>
              <w:t xml:space="preserve">effectif sup. à 12</w:t>
            </w:r>
          </w:p>
        </w:tc>
        <w:tc>
          <w:p>
            <w:pPr>
              <w:pStyle w:val="Compact"/>
              <w:jc w:val="right"/>
            </w:pPr>
            <w:r>
              <w:t xml:space="preserve">1514</w:t>
            </w:r>
          </w:p>
        </w:tc>
        <w:tc>
          <w:p>
            <w:pPr>
              <w:pStyle w:val="Compact"/>
              <w:jc w:val="right"/>
            </w:pPr>
            <w:r>
              <w:t xml:space="preserve">58</w:t>
            </w:r>
          </w:p>
        </w:tc>
      </w:tr>
      <w:tr>
        <w:tc>
          <w:p>
            <w:pPr>
              <w:pStyle w:val="Compact"/>
              <w:jc w:val="left"/>
            </w:pPr>
            <w:r>
              <w:t xml:space="preserve">IDF</w:t>
            </w:r>
          </w:p>
        </w:tc>
        <w:tc>
          <w:p>
            <w:pPr>
              <w:pStyle w:val="Compact"/>
              <w:jc w:val="left"/>
            </w:pPr>
            <w:r>
              <w:t xml:space="preserve">TOTAL (24h x 109 secteurs)</w:t>
            </w:r>
          </w:p>
        </w:tc>
        <w:tc>
          <w:p>
            <w:pPr>
              <w:pStyle w:val="Compact"/>
              <w:jc w:val="right"/>
            </w:pPr>
            <w:r>
              <w:t xml:space="preserve">2616</w:t>
            </w:r>
          </w:p>
        </w:tc>
        <w:tc>
          <w:p>
            <w:pPr>
              <w:pStyle w:val="Compact"/>
              <w:jc w:val="right"/>
            </w:pPr>
            <w:r>
              <w:t xml:space="preserve">100</w:t>
            </w:r>
          </w:p>
        </w:tc>
      </w:tr>
      <w:tr>
        <w:tc>
          <w:p>
            <w:pPr>
              <w:pStyle w:val="Compact"/>
              <w:jc w:val="left"/>
            </w:pPr>
            <w:r>
              <w:t xml:space="preserve">LA REUNION</w:t>
            </w:r>
          </w:p>
        </w:tc>
        <w:tc>
          <w:p>
            <w:pPr>
              <w:pStyle w:val="Compact"/>
              <w:jc w:val="left"/>
            </w:pPr>
            <w:r>
              <w:t xml:space="preserve">0 effectif</w:t>
            </w:r>
          </w:p>
        </w:tc>
        <w:tc>
          <w:p>
            <w:pPr>
              <w:pStyle w:val="Compact"/>
              <w:jc w:val="right"/>
            </w:pPr>
            <w:r>
              <w:t xml:space="preserve">757</w:t>
            </w:r>
          </w:p>
        </w:tc>
        <w:tc>
          <w:p>
            <w:pPr>
              <w:pStyle w:val="Compact"/>
              <w:jc w:val="right"/>
            </w:pPr>
            <w:r>
              <w:t xml:space="preserve">32</w:t>
            </w:r>
          </w:p>
        </w:tc>
      </w:tr>
      <w:tr>
        <w:tc>
          <w:p>
            <w:pPr>
              <w:pStyle w:val="Compact"/>
              <w:jc w:val="left"/>
            </w:pPr>
            <w:r>
              <w:t xml:space="preserve">LA REUNION</w:t>
            </w:r>
          </w:p>
        </w:tc>
        <w:tc>
          <w:p>
            <w:pPr>
              <w:pStyle w:val="Compact"/>
              <w:jc w:val="left"/>
            </w:pPr>
            <w:r>
              <w:t xml:space="preserve">effectif inf. ou égal à 12</w:t>
            </w:r>
          </w:p>
        </w:tc>
        <w:tc>
          <w:p>
            <w:pPr>
              <w:pStyle w:val="Compact"/>
              <w:jc w:val="right"/>
            </w:pPr>
            <w:r>
              <w:t xml:space="preserve">670</w:t>
            </w:r>
          </w:p>
        </w:tc>
        <w:tc>
          <w:p>
            <w:pPr>
              <w:pStyle w:val="Compact"/>
              <w:jc w:val="right"/>
            </w:pPr>
            <w:r>
              <w:t xml:space="preserve">28</w:t>
            </w:r>
          </w:p>
        </w:tc>
      </w:tr>
      <w:tr>
        <w:tc>
          <w:p>
            <w:pPr>
              <w:pStyle w:val="Compact"/>
              <w:jc w:val="left"/>
            </w:pPr>
            <w:r>
              <w:t xml:space="preserve">LA REUNION</w:t>
            </w:r>
          </w:p>
        </w:tc>
        <w:tc>
          <w:p>
            <w:pPr>
              <w:pStyle w:val="Compact"/>
              <w:jc w:val="left"/>
            </w:pPr>
            <w:r>
              <w:t xml:space="preserve">effectif sup. à 12</w:t>
            </w:r>
          </w:p>
        </w:tc>
        <w:tc>
          <w:p>
            <w:pPr>
              <w:pStyle w:val="Compact"/>
              <w:jc w:val="right"/>
            </w:pPr>
            <w:r>
              <w:t xml:space="preserve">949</w:t>
            </w:r>
          </w:p>
        </w:tc>
        <w:tc>
          <w:p>
            <w:pPr>
              <w:pStyle w:val="Compact"/>
              <w:jc w:val="right"/>
            </w:pPr>
            <w:r>
              <w:t xml:space="preserve">40</w:t>
            </w:r>
          </w:p>
        </w:tc>
      </w:tr>
      <w:tr>
        <w:tc>
          <w:p>
            <w:pPr>
              <w:pStyle w:val="Compact"/>
              <w:jc w:val="left"/>
            </w:pPr>
            <w:r>
              <w:t xml:space="preserve">LA REUNION</w:t>
            </w:r>
          </w:p>
        </w:tc>
        <w:tc>
          <w:p>
            <w:pPr>
              <w:pStyle w:val="Compact"/>
              <w:jc w:val="left"/>
            </w:pPr>
            <w:r>
              <w:t xml:space="preserve">TOTAL (24h x 99 secteurs)</w:t>
            </w:r>
          </w:p>
        </w:tc>
        <w:tc>
          <w:p>
            <w:pPr>
              <w:pStyle w:val="Compact"/>
              <w:jc w:val="right"/>
            </w:pPr>
            <w:r>
              <w:t xml:space="preserve">2376</w:t>
            </w:r>
          </w:p>
        </w:tc>
        <w:tc>
          <w:p>
            <w:pPr>
              <w:pStyle w:val="Compact"/>
              <w:jc w:val="right"/>
            </w:pPr>
            <w:r>
              <w:t xml:space="preserve">100</w:t>
            </w:r>
          </w:p>
        </w:tc>
      </w:tr>
      <w:tr>
        <w:tc>
          <w:p>
            <w:pPr>
              <w:pStyle w:val="Compact"/>
              <w:jc w:val="left"/>
            </w:pPr>
            <w:r>
              <w:t xml:space="preserve">LA ROCHELLE</w:t>
            </w:r>
          </w:p>
        </w:tc>
        <w:tc>
          <w:p>
            <w:pPr>
              <w:pStyle w:val="Compact"/>
              <w:jc w:val="left"/>
            </w:pPr>
            <w:r>
              <w:t xml:space="preserve">0 effectif</w:t>
            </w:r>
          </w:p>
        </w:tc>
        <w:tc>
          <w:p>
            <w:pPr>
              <w:pStyle w:val="Compact"/>
              <w:jc w:val="right"/>
            </w:pPr>
            <w:r>
              <w:t xml:space="preserve">210</w:t>
            </w:r>
          </w:p>
        </w:tc>
        <w:tc>
          <w:p>
            <w:pPr>
              <w:pStyle w:val="Compact"/>
              <w:jc w:val="right"/>
            </w:pPr>
            <w:r>
              <w:t xml:space="preserve">46</w:t>
            </w:r>
          </w:p>
        </w:tc>
      </w:tr>
      <w:tr>
        <w:tc>
          <w:p>
            <w:pPr>
              <w:pStyle w:val="Compact"/>
              <w:jc w:val="left"/>
            </w:pPr>
            <w:r>
              <w:t xml:space="preserve">LA ROCHELLE</w:t>
            </w:r>
          </w:p>
        </w:tc>
        <w:tc>
          <w:p>
            <w:pPr>
              <w:pStyle w:val="Compact"/>
              <w:jc w:val="left"/>
            </w:pPr>
            <w:r>
              <w:t xml:space="preserve">effectif inf. ou égal à 12</w:t>
            </w:r>
          </w:p>
        </w:tc>
        <w:tc>
          <w:p>
            <w:pPr>
              <w:pStyle w:val="Compact"/>
              <w:jc w:val="right"/>
            </w:pPr>
            <w:r>
              <w:t xml:space="preserve">165</w:t>
            </w:r>
          </w:p>
        </w:tc>
        <w:tc>
          <w:p>
            <w:pPr>
              <w:pStyle w:val="Compact"/>
              <w:jc w:val="right"/>
            </w:pPr>
            <w:r>
              <w:t xml:space="preserve">36</w:t>
            </w:r>
          </w:p>
        </w:tc>
      </w:tr>
      <w:tr>
        <w:tc>
          <w:p>
            <w:pPr>
              <w:pStyle w:val="Compact"/>
              <w:jc w:val="left"/>
            </w:pPr>
            <w:r>
              <w:t xml:space="preserve">LA ROCHELLE</w:t>
            </w:r>
          </w:p>
        </w:tc>
        <w:tc>
          <w:p>
            <w:pPr>
              <w:pStyle w:val="Compact"/>
              <w:jc w:val="left"/>
            </w:pPr>
            <w:r>
              <w:t xml:space="preserve">effectif sup. à 12</w:t>
            </w:r>
          </w:p>
        </w:tc>
        <w:tc>
          <w:p>
            <w:pPr>
              <w:pStyle w:val="Compact"/>
              <w:jc w:val="right"/>
            </w:pPr>
            <w:r>
              <w:t xml:space="preserve">81</w:t>
            </w:r>
          </w:p>
        </w:tc>
        <w:tc>
          <w:p>
            <w:pPr>
              <w:pStyle w:val="Compact"/>
              <w:jc w:val="right"/>
            </w:pPr>
            <w:r>
              <w:t xml:space="preserve">18</w:t>
            </w:r>
          </w:p>
        </w:tc>
      </w:tr>
      <w:tr>
        <w:tc>
          <w:p>
            <w:pPr>
              <w:pStyle w:val="Compact"/>
              <w:jc w:val="left"/>
            </w:pPr>
            <w:r>
              <w:t xml:space="preserve">LA ROCHELLE</w:t>
            </w:r>
          </w:p>
        </w:tc>
        <w:tc>
          <w:p>
            <w:pPr>
              <w:pStyle w:val="Compact"/>
              <w:jc w:val="left"/>
            </w:pPr>
            <w:r>
              <w:t xml:space="preserve">TOTAL (24h x 19 secteurs)</w:t>
            </w:r>
          </w:p>
        </w:tc>
        <w:tc>
          <w:p>
            <w:pPr>
              <w:pStyle w:val="Compact"/>
              <w:jc w:val="right"/>
            </w:pPr>
            <w:r>
              <w:t xml:space="preserve">456</w:t>
            </w:r>
          </w:p>
        </w:tc>
        <w:tc>
          <w:p>
            <w:pPr>
              <w:pStyle w:val="Compact"/>
              <w:jc w:val="right"/>
            </w:pPr>
            <w:r>
              <w:t xml:space="preserve">100</w:t>
            </w:r>
          </w:p>
        </w:tc>
      </w:tr>
      <w:tr>
        <w:tc>
          <w:p>
            <w:pPr>
              <w:pStyle w:val="Compact"/>
              <w:jc w:val="left"/>
            </w:pPr>
            <w:r>
              <w:t xml:space="preserve">LE HAVRE</w:t>
            </w:r>
          </w:p>
        </w:tc>
        <w:tc>
          <w:p>
            <w:pPr>
              <w:pStyle w:val="Compact"/>
              <w:jc w:val="left"/>
            </w:pPr>
            <w:r>
              <w:t xml:space="preserve">0 effectif</w:t>
            </w:r>
          </w:p>
        </w:tc>
        <w:tc>
          <w:p>
            <w:pPr>
              <w:pStyle w:val="Compact"/>
              <w:jc w:val="right"/>
            </w:pPr>
            <w:r>
              <w:t xml:space="preserve">497</w:t>
            </w:r>
          </w:p>
        </w:tc>
        <w:tc>
          <w:p>
            <w:pPr>
              <w:pStyle w:val="Compact"/>
              <w:jc w:val="right"/>
            </w:pPr>
            <w:r>
              <w:t xml:space="preserve">48</w:t>
            </w:r>
          </w:p>
        </w:tc>
      </w:tr>
      <w:tr>
        <w:tc>
          <w:p>
            <w:pPr>
              <w:pStyle w:val="Compact"/>
              <w:jc w:val="left"/>
            </w:pPr>
            <w:r>
              <w:t xml:space="preserve">LE HAVRE</w:t>
            </w:r>
          </w:p>
        </w:tc>
        <w:tc>
          <w:p>
            <w:pPr>
              <w:pStyle w:val="Compact"/>
              <w:jc w:val="left"/>
            </w:pPr>
            <w:r>
              <w:t xml:space="preserve">effectif inf. ou égal à 12</w:t>
            </w:r>
          </w:p>
        </w:tc>
        <w:tc>
          <w:p>
            <w:pPr>
              <w:pStyle w:val="Compact"/>
              <w:jc w:val="right"/>
            </w:pPr>
            <w:r>
              <w:t xml:space="preserve">339</w:t>
            </w:r>
          </w:p>
        </w:tc>
        <w:tc>
          <w:p>
            <w:pPr>
              <w:pStyle w:val="Compact"/>
              <w:jc w:val="right"/>
            </w:pPr>
            <w:r>
              <w:t xml:space="preserve">33</w:t>
            </w:r>
          </w:p>
        </w:tc>
      </w:tr>
      <w:tr>
        <w:tc>
          <w:p>
            <w:pPr>
              <w:pStyle w:val="Compact"/>
              <w:jc w:val="left"/>
            </w:pPr>
            <w:r>
              <w:t xml:space="preserve">LE HAVRE</w:t>
            </w:r>
          </w:p>
        </w:tc>
        <w:tc>
          <w:p>
            <w:pPr>
              <w:pStyle w:val="Compact"/>
              <w:jc w:val="left"/>
            </w:pPr>
            <w:r>
              <w:t xml:space="preserve">effectif sup. à 12</w:t>
            </w:r>
          </w:p>
        </w:tc>
        <w:tc>
          <w:p>
            <w:pPr>
              <w:pStyle w:val="Compact"/>
              <w:jc w:val="right"/>
            </w:pPr>
            <w:r>
              <w:t xml:space="preserve">196</w:t>
            </w:r>
          </w:p>
        </w:tc>
        <w:tc>
          <w:p>
            <w:pPr>
              <w:pStyle w:val="Compact"/>
              <w:jc w:val="right"/>
            </w:pPr>
            <w:r>
              <w:t xml:space="preserve">19</w:t>
            </w:r>
          </w:p>
        </w:tc>
      </w:tr>
      <w:tr>
        <w:tc>
          <w:p>
            <w:pPr>
              <w:pStyle w:val="Compact"/>
              <w:jc w:val="left"/>
            </w:pPr>
            <w:r>
              <w:t xml:space="preserve">LE HAVRE</w:t>
            </w:r>
          </w:p>
        </w:tc>
        <w:tc>
          <w:p>
            <w:pPr>
              <w:pStyle w:val="Compact"/>
              <w:jc w:val="left"/>
            </w:pPr>
            <w:r>
              <w:t xml:space="preserve">TOTAL (24h x 43 secteurs)</w:t>
            </w:r>
          </w:p>
        </w:tc>
        <w:tc>
          <w:p>
            <w:pPr>
              <w:pStyle w:val="Compact"/>
              <w:jc w:val="right"/>
            </w:pPr>
            <w:r>
              <w:t xml:space="preserve">1032</w:t>
            </w:r>
          </w:p>
        </w:tc>
        <w:tc>
          <w:p>
            <w:pPr>
              <w:pStyle w:val="Compact"/>
              <w:jc w:val="right"/>
            </w:pPr>
            <w:r>
              <w:t xml:space="preserve">100</w:t>
            </w:r>
          </w:p>
        </w:tc>
      </w:tr>
      <w:tr>
        <w:tc>
          <w:p>
            <w:pPr>
              <w:pStyle w:val="Compact"/>
              <w:jc w:val="left"/>
            </w:pPr>
            <w:r>
              <w:t xml:space="preserve">LILLE</w:t>
            </w:r>
          </w:p>
        </w:tc>
        <w:tc>
          <w:p>
            <w:pPr>
              <w:pStyle w:val="Compact"/>
              <w:jc w:val="left"/>
            </w:pPr>
            <w:r>
              <w:t xml:space="preserve">0 effectif</w:t>
            </w:r>
          </w:p>
        </w:tc>
        <w:tc>
          <w:p>
            <w:pPr>
              <w:pStyle w:val="Compact"/>
              <w:jc w:val="right"/>
            </w:pPr>
            <w:r>
              <w:t xml:space="preserve">203</w:t>
            </w:r>
          </w:p>
        </w:tc>
        <w:tc>
          <w:p>
            <w:pPr>
              <w:pStyle w:val="Compact"/>
              <w:jc w:val="right"/>
            </w:pPr>
            <w:r>
              <w:t xml:space="preserve">15</w:t>
            </w:r>
          </w:p>
        </w:tc>
      </w:tr>
      <w:tr>
        <w:tc>
          <w:p>
            <w:pPr>
              <w:pStyle w:val="Compact"/>
              <w:jc w:val="left"/>
            </w:pPr>
            <w:r>
              <w:t xml:space="preserve">LILLE</w:t>
            </w:r>
          </w:p>
        </w:tc>
        <w:tc>
          <w:p>
            <w:pPr>
              <w:pStyle w:val="Compact"/>
              <w:jc w:val="left"/>
            </w:pPr>
            <w:r>
              <w:t xml:space="preserve">effectif inf. ou égal à 12</w:t>
            </w:r>
          </w:p>
        </w:tc>
        <w:tc>
          <w:p>
            <w:pPr>
              <w:pStyle w:val="Compact"/>
              <w:jc w:val="right"/>
            </w:pPr>
            <w:r>
              <w:t xml:space="preserve">508</w:t>
            </w:r>
          </w:p>
        </w:tc>
        <w:tc>
          <w:p>
            <w:pPr>
              <w:pStyle w:val="Compact"/>
              <w:jc w:val="right"/>
            </w:pPr>
            <w:r>
              <w:t xml:space="preserve">37</w:t>
            </w:r>
          </w:p>
        </w:tc>
      </w:tr>
      <w:tr>
        <w:tc>
          <w:p>
            <w:pPr>
              <w:pStyle w:val="Compact"/>
              <w:jc w:val="left"/>
            </w:pPr>
            <w:r>
              <w:t xml:space="preserve">LILLE</w:t>
            </w:r>
          </w:p>
        </w:tc>
        <w:tc>
          <w:p>
            <w:pPr>
              <w:pStyle w:val="Compact"/>
              <w:jc w:val="left"/>
            </w:pPr>
            <w:r>
              <w:t xml:space="preserve">effectif sup. à 12</w:t>
            </w:r>
          </w:p>
        </w:tc>
        <w:tc>
          <w:p>
            <w:pPr>
              <w:pStyle w:val="Compact"/>
              <w:jc w:val="right"/>
            </w:pPr>
            <w:r>
              <w:t xml:space="preserve">657</w:t>
            </w:r>
          </w:p>
        </w:tc>
        <w:tc>
          <w:p>
            <w:pPr>
              <w:pStyle w:val="Compact"/>
              <w:jc w:val="right"/>
            </w:pPr>
            <w:r>
              <w:t xml:space="preserve">48</w:t>
            </w:r>
          </w:p>
        </w:tc>
      </w:tr>
      <w:tr>
        <w:tc>
          <w:p>
            <w:pPr>
              <w:pStyle w:val="Compact"/>
              <w:jc w:val="left"/>
            </w:pPr>
            <w:r>
              <w:t xml:space="preserve">LILLE</w:t>
            </w:r>
          </w:p>
        </w:tc>
        <w:tc>
          <w:p>
            <w:pPr>
              <w:pStyle w:val="Compact"/>
              <w:jc w:val="left"/>
            </w:pPr>
            <w:r>
              <w:t xml:space="preserve">TOTAL (24h x 57 secteurs)</w:t>
            </w:r>
          </w:p>
        </w:tc>
        <w:tc>
          <w:p>
            <w:pPr>
              <w:pStyle w:val="Compact"/>
              <w:jc w:val="right"/>
            </w:pPr>
            <w:r>
              <w:t xml:space="preserve">1368</w:t>
            </w:r>
          </w:p>
        </w:tc>
        <w:tc>
          <w:p>
            <w:pPr>
              <w:pStyle w:val="Compact"/>
              <w:jc w:val="right"/>
            </w:pPr>
            <w:r>
              <w:t xml:space="preserve">100</w:t>
            </w:r>
          </w:p>
        </w:tc>
      </w:tr>
      <w:tr>
        <w:tc>
          <w:p>
            <w:pPr>
              <w:pStyle w:val="Compact"/>
              <w:jc w:val="left"/>
            </w:pPr>
            <w:r>
              <w:t xml:space="preserve">LONGWY</w:t>
            </w:r>
          </w:p>
        </w:tc>
        <w:tc>
          <w:p>
            <w:pPr>
              <w:pStyle w:val="Compact"/>
              <w:jc w:val="left"/>
            </w:pPr>
            <w:r>
              <w:t xml:space="preserve">0 effectif</w:t>
            </w:r>
          </w:p>
        </w:tc>
        <w:tc>
          <w:p>
            <w:pPr>
              <w:pStyle w:val="Compact"/>
              <w:jc w:val="right"/>
            </w:pPr>
            <w:r>
              <w:t xml:space="preserve">399</w:t>
            </w:r>
          </w:p>
        </w:tc>
        <w:tc>
          <w:p>
            <w:pPr>
              <w:pStyle w:val="Compact"/>
              <w:jc w:val="right"/>
            </w:pPr>
            <w:r>
              <w:t xml:space="preserve">76</w:t>
            </w:r>
          </w:p>
        </w:tc>
      </w:tr>
      <w:tr>
        <w:tc>
          <w:p>
            <w:pPr>
              <w:pStyle w:val="Compact"/>
              <w:jc w:val="left"/>
            </w:pPr>
            <w:r>
              <w:t xml:space="preserve">LONGWY</w:t>
            </w:r>
          </w:p>
        </w:tc>
        <w:tc>
          <w:p>
            <w:pPr>
              <w:pStyle w:val="Compact"/>
              <w:jc w:val="left"/>
            </w:pPr>
            <w:r>
              <w:t xml:space="preserve">effectif inf. ou égal à 12</w:t>
            </w:r>
          </w:p>
        </w:tc>
        <w:tc>
          <w:p>
            <w:pPr>
              <w:pStyle w:val="Compact"/>
              <w:jc w:val="right"/>
            </w:pPr>
            <w:r>
              <w:t xml:space="preserve">81</w:t>
            </w:r>
          </w:p>
        </w:tc>
        <w:tc>
          <w:p>
            <w:pPr>
              <w:pStyle w:val="Compact"/>
              <w:jc w:val="right"/>
            </w:pPr>
            <w:r>
              <w:t xml:space="preserve">15</w:t>
            </w:r>
          </w:p>
        </w:tc>
      </w:tr>
      <w:tr>
        <w:tc>
          <w:p>
            <w:pPr>
              <w:pStyle w:val="Compact"/>
              <w:jc w:val="left"/>
            </w:pPr>
            <w:r>
              <w:t xml:space="preserve">LONGWY</w:t>
            </w:r>
          </w:p>
        </w:tc>
        <w:tc>
          <w:p>
            <w:pPr>
              <w:pStyle w:val="Compact"/>
              <w:jc w:val="left"/>
            </w:pPr>
            <w:r>
              <w:t xml:space="preserve">effectif sup. à 12</w:t>
            </w:r>
          </w:p>
        </w:tc>
        <w:tc>
          <w:p>
            <w:pPr>
              <w:pStyle w:val="Compact"/>
              <w:jc w:val="right"/>
            </w:pPr>
            <w:r>
              <w:t xml:space="preserve">48</w:t>
            </w:r>
          </w:p>
        </w:tc>
        <w:tc>
          <w:p>
            <w:pPr>
              <w:pStyle w:val="Compact"/>
              <w:jc w:val="right"/>
            </w:pPr>
            <w:r>
              <w:t xml:space="preserve">9</w:t>
            </w:r>
          </w:p>
        </w:tc>
      </w:tr>
      <w:tr>
        <w:tc>
          <w:p>
            <w:pPr>
              <w:pStyle w:val="Compact"/>
              <w:jc w:val="left"/>
            </w:pPr>
            <w:r>
              <w:t xml:space="preserve">LONGWY</w:t>
            </w:r>
          </w:p>
        </w:tc>
        <w:tc>
          <w:p>
            <w:pPr>
              <w:pStyle w:val="Compact"/>
              <w:jc w:val="left"/>
            </w:pPr>
            <w:r>
              <w:t xml:space="preserve">TOTAL (24h x 22 secteurs)</w:t>
            </w:r>
          </w:p>
        </w:tc>
        <w:tc>
          <w:p>
            <w:pPr>
              <w:pStyle w:val="Compact"/>
              <w:jc w:val="right"/>
            </w:pPr>
            <w:r>
              <w:t xml:space="preserve">528</w:t>
            </w:r>
          </w:p>
        </w:tc>
        <w:tc>
          <w:p>
            <w:pPr>
              <w:pStyle w:val="Compact"/>
              <w:jc w:val="right"/>
            </w:pPr>
            <w:r>
              <w:t xml:space="preserve">100</w:t>
            </w:r>
          </w:p>
        </w:tc>
      </w:tr>
      <w:tr>
        <w:tc>
          <w:p>
            <w:pPr>
              <w:pStyle w:val="Compact"/>
              <w:jc w:val="left"/>
            </w:pPr>
            <w:r>
              <w:t xml:space="preserve">LYON</w:t>
            </w:r>
          </w:p>
        </w:tc>
        <w:tc>
          <w:p>
            <w:pPr>
              <w:pStyle w:val="Compact"/>
              <w:jc w:val="left"/>
            </w:pPr>
            <w:r>
              <w:t xml:space="preserve">0 effectif</w:t>
            </w:r>
          </w:p>
        </w:tc>
        <w:tc>
          <w:p>
            <w:pPr>
              <w:pStyle w:val="Compact"/>
              <w:jc w:val="right"/>
            </w:pPr>
            <w:r>
              <w:t xml:space="preserve">1631</w:t>
            </w:r>
          </w:p>
        </w:tc>
        <w:tc>
          <w:p>
            <w:pPr>
              <w:pStyle w:val="Compact"/>
              <w:jc w:val="right"/>
            </w:pPr>
            <w:r>
              <w:t xml:space="preserve">40</w:t>
            </w:r>
          </w:p>
        </w:tc>
      </w:tr>
      <w:tr>
        <w:tc>
          <w:p>
            <w:pPr>
              <w:pStyle w:val="Compact"/>
              <w:jc w:val="left"/>
            </w:pPr>
            <w:r>
              <w:t xml:space="preserve">LYON</w:t>
            </w:r>
          </w:p>
        </w:tc>
        <w:tc>
          <w:p>
            <w:pPr>
              <w:pStyle w:val="Compact"/>
              <w:jc w:val="left"/>
            </w:pPr>
            <w:r>
              <w:t xml:space="preserve">effectif inf. ou égal à 12</w:t>
            </w:r>
          </w:p>
        </w:tc>
        <w:tc>
          <w:p>
            <w:pPr>
              <w:pStyle w:val="Compact"/>
              <w:jc w:val="right"/>
            </w:pPr>
            <w:r>
              <w:t xml:space="preserve">1580</w:t>
            </w:r>
          </w:p>
        </w:tc>
        <w:tc>
          <w:p>
            <w:pPr>
              <w:pStyle w:val="Compact"/>
              <w:jc w:val="right"/>
            </w:pPr>
            <w:r>
              <w:t xml:space="preserve">39</w:t>
            </w:r>
          </w:p>
        </w:tc>
      </w:tr>
      <w:tr>
        <w:tc>
          <w:p>
            <w:pPr>
              <w:pStyle w:val="Compact"/>
              <w:jc w:val="left"/>
            </w:pPr>
            <w:r>
              <w:t xml:space="preserve">LYON</w:t>
            </w:r>
          </w:p>
        </w:tc>
        <w:tc>
          <w:p>
            <w:pPr>
              <w:pStyle w:val="Compact"/>
              <w:jc w:val="left"/>
            </w:pPr>
            <w:r>
              <w:t xml:space="preserve">effectif sup. à 12</w:t>
            </w:r>
          </w:p>
        </w:tc>
        <w:tc>
          <w:p>
            <w:pPr>
              <w:pStyle w:val="Compact"/>
              <w:jc w:val="right"/>
            </w:pPr>
            <w:r>
              <w:t xml:space="preserve">845</w:t>
            </w:r>
          </w:p>
        </w:tc>
        <w:tc>
          <w:p>
            <w:pPr>
              <w:pStyle w:val="Compact"/>
              <w:jc w:val="right"/>
            </w:pPr>
            <w:r>
              <w:t xml:space="preserve">21</w:t>
            </w:r>
          </w:p>
        </w:tc>
      </w:tr>
      <w:tr>
        <w:tc>
          <w:p>
            <w:pPr>
              <w:pStyle w:val="Compact"/>
              <w:jc w:val="left"/>
            </w:pPr>
            <w:r>
              <w:t xml:space="preserve">LYON</w:t>
            </w:r>
          </w:p>
        </w:tc>
        <w:tc>
          <w:p>
            <w:pPr>
              <w:pStyle w:val="Compact"/>
              <w:jc w:val="left"/>
            </w:pPr>
            <w:r>
              <w:t xml:space="preserve">TOTAL (24h x 169 secteurs)</w:t>
            </w:r>
          </w:p>
        </w:tc>
        <w:tc>
          <w:p>
            <w:pPr>
              <w:pStyle w:val="Compact"/>
              <w:jc w:val="right"/>
            </w:pPr>
            <w:r>
              <w:t xml:space="preserve">4056</w:t>
            </w:r>
          </w:p>
        </w:tc>
        <w:tc>
          <w:p>
            <w:pPr>
              <w:pStyle w:val="Compact"/>
              <w:jc w:val="right"/>
            </w:pPr>
            <w:r>
              <w:t xml:space="preserve">100</w:t>
            </w:r>
          </w:p>
        </w:tc>
      </w:tr>
      <w:tr>
        <w:tc>
          <w:p>
            <w:pPr>
              <w:pStyle w:val="Compact"/>
              <w:jc w:val="left"/>
            </w:pPr>
            <w:r>
              <w:t xml:space="preserve">MARSEILLE</w:t>
            </w:r>
          </w:p>
        </w:tc>
        <w:tc>
          <w:p>
            <w:pPr>
              <w:pStyle w:val="Compact"/>
              <w:jc w:val="left"/>
            </w:pPr>
            <w:r>
              <w:t xml:space="preserve">0 effectif</w:t>
            </w:r>
          </w:p>
        </w:tc>
        <w:tc>
          <w:p>
            <w:pPr>
              <w:pStyle w:val="Compact"/>
              <w:jc w:val="right"/>
            </w:pPr>
            <w:r>
              <w:t xml:space="preserve">1253</w:t>
            </w:r>
          </w:p>
        </w:tc>
        <w:tc>
          <w:p>
            <w:pPr>
              <w:pStyle w:val="Compact"/>
              <w:jc w:val="right"/>
            </w:pPr>
            <w:r>
              <w:t xml:space="preserve">38</w:t>
            </w:r>
          </w:p>
        </w:tc>
      </w:tr>
      <w:tr>
        <w:tc>
          <w:p>
            <w:pPr>
              <w:pStyle w:val="Compact"/>
              <w:jc w:val="left"/>
            </w:pPr>
            <w:r>
              <w:t xml:space="preserve">MARSEILLE</w:t>
            </w:r>
          </w:p>
        </w:tc>
        <w:tc>
          <w:p>
            <w:pPr>
              <w:pStyle w:val="Compact"/>
              <w:jc w:val="left"/>
            </w:pPr>
            <w:r>
              <w:t xml:space="preserve">effectif inf. ou égal à 12</w:t>
            </w:r>
          </w:p>
        </w:tc>
        <w:tc>
          <w:p>
            <w:pPr>
              <w:pStyle w:val="Compact"/>
              <w:jc w:val="right"/>
            </w:pPr>
            <w:r>
              <w:t xml:space="preserve">1054</w:t>
            </w:r>
          </w:p>
        </w:tc>
        <w:tc>
          <w:p>
            <w:pPr>
              <w:pStyle w:val="Compact"/>
              <w:jc w:val="right"/>
            </w:pPr>
            <w:r>
              <w:t xml:space="preserve">32</w:t>
            </w:r>
          </w:p>
        </w:tc>
      </w:tr>
      <w:tr>
        <w:tc>
          <w:p>
            <w:pPr>
              <w:pStyle w:val="Compact"/>
              <w:jc w:val="left"/>
            </w:pPr>
            <w:r>
              <w:t xml:space="preserve">MARSEILLE</w:t>
            </w:r>
          </w:p>
        </w:tc>
        <w:tc>
          <w:p>
            <w:pPr>
              <w:pStyle w:val="Compact"/>
              <w:jc w:val="left"/>
            </w:pPr>
            <w:r>
              <w:t xml:space="preserve">effectif sup. à 12</w:t>
            </w:r>
          </w:p>
        </w:tc>
        <w:tc>
          <w:p>
            <w:pPr>
              <w:pStyle w:val="Compact"/>
              <w:jc w:val="right"/>
            </w:pPr>
            <w:r>
              <w:t xml:space="preserve">981</w:t>
            </w:r>
          </w:p>
        </w:tc>
        <w:tc>
          <w:p>
            <w:pPr>
              <w:pStyle w:val="Compact"/>
              <w:jc w:val="right"/>
            </w:pPr>
            <w:r>
              <w:t xml:space="preserve">30</w:t>
            </w:r>
          </w:p>
        </w:tc>
      </w:tr>
      <w:tr>
        <w:tc>
          <w:p>
            <w:pPr>
              <w:pStyle w:val="Compact"/>
              <w:jc w:val="left"/>
            </w:pPr>
            <w:r>
              <w:t xml:space="preserve">MARSEILLE</w:t>
            </w:r>
          </w:p>
        </w:tc>
        <w:tc>
          <w:p>
            <w:pPr>
              <w:pStyle w:val="Compact"/>
              <w:jc w:val="left"/>
            </w:pPr>
            <w:r>
              <w:t xml:space="preserve">TOTAL (24h x 137 secteurs)</w:t>
            </w:r>
          </w:p>
        </w:tc>
        <w:tc>
          <w:p>
            <w:pPr>
              <w:pStyle w:val="Compact"/>
              <w:jc w:val="right"/>
            </w:pPr>
            <w:r>
              <w:t xml:space="preserve">3288</w:t>
            </w:r>
          </w:p>
        </w:tc>
        <w:tc>
          <w:p>
            <w:pPr>
              <w:pStyle w:val="Compact"/>
              <w:jc w:val="right"/>
            </w:pPr>
            <w:r>
              <w:t xml:space="preserve">100</w:t>
            </w:r>
          </w:p>
        </w:tc>
      </w:tr>
      <w:tr>
        <w:tc>
          <w:p>
            <w:pPr>
              <w:pStyle w:val="Compact"/>
              <w:jc w:val="left"/>
            </w:pPr>
            <w:r>
              <w:t xml:space="preserve">MARTINIQUE</w:t>
            </w:r>
          </w:p>
        </w:tc>
        <w:tc>
          <w:p>
            <w:pPr>
              <w:pStyle w:val="Compact"/>
              <w:jc w:val="left"/>
            </w:pPr>
            <w:r>
              <w:t xml:space="preserve">0 effectif</w:t>
            </w:r>
          </w:p>
        </w:tc>
        <w:tc>
          <w:p>
            <w:pPr>
              <w:pStyle w:val="Compact"/>
              <w:jc w:val="right"/>
            </w:pPr>
            <w:r>
              <w:t xml:space="preserve">267</w:t>
            </w:r>
          </w:p>
        </w:tc>
        <w:tc>
          <w:p>
            <w:pPr>
              <w:pStyle w:val="Compact"/>
              <w:jc w:val="right"/>
            </w:pPr>
            <w:r>
              <w:t xml:space="preserve">46</w:t>
            </w:r>
          </w:p>
        </w:tc>
      </w:tr>
      <w:tr>
        <w:tc>
          <w:p>
            <w:pPr>
              <w:pStyle w:val="Compact"/>
              <w:jc w:val="left"/>
            </w:pPr>
            <w:r>
              <w:t xml:space="preserve">MARTINIQUE</w:t>
            </w:r>
          </w:p>
        </w:tc>
        <w:tc>
          <w:p>
            <w:pPr>
              <w:pStyle w:val="Compact"/>
              <w:jc w:val="left"/>
            </w:pPr>
            <w:r>
              <w:t xml:space="preserve">effectif inf. ou égal à 12</w:t>
            </w:r>
          </w:p>
        </w:tc>
        <w:tc>
          <w:p>
            <w:pPr>
              <w:pStyle w:val="Compact"/>
              <w:jc w:val="right"/>
            </w:pPr>
            <w:r>
              <w:t xml:space="preserve">159</w:t>
            </w:r>
          </w:p>
        </w:tc>
        <w:tc>
          <w:p>
            <w:pPr>
              <w:pStyle w:val="Compact"/>
              <w:jc w:val="right"/>
            </w:pPr>
            <w:r>
              <w:t xml:space="preserve">28</w:t>
            </w:r>
          </w:p>
        </w:tc>
      </w:tr>
      <w:tr>
        <w:tc>
          <w:p>
            <w:pPr>
              <w:pStyle w:val="Compact"/>
              <w:jc w:val="left"/>
            </w:pPr>
            <w:r>
              <w:t xml:space="preserve">MARTINIQUE</w:t>
            </w:r>
          </w:p>
        </w:tc>
        <w:tc>
          <w:p>
            <w:pPr>
              <w:pStyle w:val="Compact"/>
              <w:jc w:val="left"/>
            </w:pPr>
            <w:r>
              <w:t xml:space="preserve">effectif sup. à 12</w:t>
            </w:r>
          </w:p>
        </w:tc>
        <w:tc>
          <w:p>
            <w:pPr>
              <w:pStyle w:val="Compact"/>
              <w:jc w:val="right"/>
            </w:pPr>
            <w:r>
              <w:t xml:space="preserve">150</w:t>
            </w:r>
          </w:p>
        </w:tc>
        <w:tc>
          <w:p>
            <w:pPr>
              <w:pStyle w:val="Compact"/>
              <w:jc w:val="right"/>
            </w:pPr>
            <w:r>
              <w:t xml:space="preserve">26</w:t>
            </w:r>
          </w:p>
        </w:tc>
      </w:tr>
      <w:tr>
        <w:tc>
          <w:p>
            <w:pPr>
              <w:pStyle w:val="Compact"/>
              <w:jc w:val="left"/>
            </w:pPr>
            <w:r>
              <w:t xml:space="preserve">MARTINIQUE</w:t>
            </w:r>
          </w:p>
        </w:tc>
        <w:tc>
          <w:p>
            <w:pPr>
              <w:pStyle w:val="Compact"/>
              <w:jc w:val="left"/>
            </w:pPr>
            <w:r>
              <w:t xml:space="preserve">TOTAL (24h x 24 secteurs)</w:t>
            </w:r>
          </w:p>
        </w:tc>
        <w:tc>
          <w:p>
            <w:pPr>
              <w:pStyle w:val="Compact"/>
              <w:jc w:val="right"/>
            </w:pPr>
            <w:r>
              <w:t xml:space="preserve">576</w:t>
            </w:r>
          </w:p>
        </w:tc>
        <w:tc>
          <w:p>
            <w:pPr>
              <w:pStyle w:val="Compact"/>
              <w:jc w:val="right"/>
            </w:pPr>
            <w:r>
              <w:t xml:space="preserve">100</w:t>
            </w:r>
          </w:p>
        </w:tc>
      </w:tr>
      <w:tr>
        <w:tc>
          <w:p>
            <w:pPr>
              <w:pStyle w:val="Compact"/>
              <w:jc w:val="left"/>
            </w:pPr>
            <w:r>
              <w:t xml:space="preserve">METZ</w:t>
            </w:r>
          </w:p>
        </w:tc>
        <w:tc>
          <w:p>
            <w:pPr>
              <w:pStyle w:val="Compact"/>
              <w:jc w:val="left"/>
            </w:pPr>
            <w:r>
              <w:t xml:space="preserve">0 effectif</w:t>
            </w:r>
          </w:p>
        </w:tc>
        <w:tc>
          <w:p>
            <w:pPr>
              <w:pStyle w:val="Compact"/>
              <w:jc w:val="right"/>
            </w:pPr>
            <w:r>
              <w:t xml:space="preserve">625</w:t>
            </w:r>
          </w:p>
        </w:tc>
        <w:tc>
          <w:p>
            <w:pPr>
              <w:pStyle w:val="Compact"/>
              <w:jc w:val="right"/>
            </w:pPr>
            <w:r>
              <w:t xml:space="preserve">59</w:t>
            </w:r>
          </w:p>
        </w:tc>
      </w:tr>
      <w:tr>
        <w:tc>
          <w:p>
            <w:pPr>
              <w:pStyle w:val="Compact"/>
              <w:jc w:val="left"/>
            </w:pPr>
            <w:r>
              <w:t xml:space="preserve">METZ</w:t>
            </w:r>
          </w:p>
        </w:tc>
        <w:tc>
          <w:p>
            <w:pPr>
              <w:pStyle w:val="Compact"/>
              <w:jc w:val="left"/>
            </w:pPr>
            <w:r>
              <w:t xml:space="preserve">effectif inf. ou égal à 12</w:t>
            </w:r>
          </w:p>
        </w:tc>
        <w:tc>
          <w:p>
            <w:pPr>
              <w:pStyle w:val="Compact"/>
              <w:jc w:val="right"/>
            </w:pPr>
            <w:r>
              <w:t xml:space="preserve">306</w:t>
            </w:r>
          </w:p>
        </w:tc>
        <w:tc>
          <w:p>
            <w:pPr>
              <w:pStyle w:val="Compact"/>
              <w:jc w:val="right"/>
            </w:pPr>
            <w:r>
              <w:t xml:space="preserve">29</w:t>
            </w:r>
          </w:p>
        </w:tc>
      </w:tr>
      <w:tr>
        <w:tc>
          <w:p>
            <w:pPr>
              <w:pStyle w:val="Compact"/>
              <w:jc w:val="left"/>
            </w:pPr>
            <w:r>
              <w:t xml:space="preserve">METZ</w:t>
            </w:r>
          </w:p>
        </w:tc>
        <w:tc>
          <w:p>
            <w:pPr>
              <w:pStyle w:val="Compact"/>
              <w:jc w:val="left"/>
            </w:pPr>
            <w:r>
              <w:t xml:space="preserve">effectif sup. à 12</w:t>
            </w:r>
          </w:p>
        </w:tc>
        <w:tc>
          <w:p>
            <w:pPr>
              <w:pStyle w:val="Compact"/>
              <w:jc w:val="right"/>
            </w:pPr>
            <w:r>
              <w:t xml:space="preserve">125</w:t>
            </w:r>
          </w:p>
        </w:tc>
        <w:tc>
          <w:p>
            <w:pPr>
              <w:pStyle w:val="Compact"/>
              <w:jc w:val="right"/>
            </w:pPr>
            <w:r>
              <w:t xml:space="preserve">12</w:t>
            </w:r>
          </w:p>
        </w:tc>
      </w:tr>
      <w:tr>
        <w:tc>
          <w:p>
            <w:pPr>
              <w:pStyle w:val="Compact"/>
              <w:jc w:val="left"/>
            </w:pPr>
            <w:r>
              <w:t xml:space="preserve">METZ</w:t>
            </w:r>
          </w:p>
        </w:tc>
        <w:tc>
          <w:p>
            <w:pPr>
              <w:pStyle w:val="Compact"/>
              <w:jc w:val="left"/>
            </w:pPr>
            <w:r>
              <w:t xml:space="preserve">TOTAL (24h x 44 secteurs)</w:t>
            </w:r>
          </w:p>
        </w:tc>
        <w:tc>
          <w:p>
            <w:pPr>
              <w:pStyle w:val="Compact"/>
              <w:jc w:val="right"/>
            </w:pPr>
            <w:r>
              <w:t xml:space="preserve">1056</w:t>
            </w:r>
          </w:p>
        </w:tc>
        <w:tc>
          <w:p>
            <w:pPr>
              <w:pStyle w:val="Compact"/>
              <w:jc w:val="right"/>
            </w:pPr>
            <w:r>
              <w:t xml:space="preserve">100</w:t>
            </w:r>
          </w:p>
        </w:tc>
      </w:tr>
      <w:tr>
        <w:tc>
          <w:p>
            <w:pPr>
              <w:pStyle w:val="Compact"/>
              <w:jc w:val="left"/>
            </w:pPr>
            <w:r>
              <w:t xml:space="preserve">MONTPELLIER</w:t>
            </w:r>
          </w:p>
        </w:tc>
        <w:tc>
          <w:p>
            <w:pPr>
              <w:pStyle w:val="Compact"/>
              <w:jc w:val="left"/>
            </w:pPr>
            <w:r>
              <w:t xml:space="preserve">0 effectif</w:t>
            </w:r>
          </w:p>
        </w:tc>
        <w:tc>
          <w:p>
            <w:pPr>
              <w:pStyle w:val="Compact"/>
              <w:jc w:val="right"/>
            </w:pPr>
            <w:r>
              <w:t xml:space="preserve">908</w:t>
            </w:r>
          </w:p>
        </w:tc>
        <w:tc>
          <w:p>
            <w:pPr>
              <w:pStyle w:val="Compact"/>
              <w:jc w:val="right"/>
            </w:pPr>
            <w:r>
              <w:t xml:space="preserve">47</w:t>
            </w:r>
          </w:p>
        </w:tc>
      </w:tr>
      <w:tr>
        <w:tc>
          <w:p>
            <w:pPr>
              <w:pStyle w:val="Compact"/>
              <w:jc w:val="left"/>
            </w:pPr>
            <w:r>
              <w:t xml:space="preserve">MONTPELLIER</w:t>
            </w:r>
          </w:p>
        </w:tc>
        <w:tc>
          <w:p>
            <w:pPr>
              <w:pStyle w:val="Compact"/>
              <w:jc w:val="left"/>
            </w:pPr>
            <w:r>
              <w:t xml:space="preserve">effectif inf. ou égal à 12</w:t>
            </w:r>
          </w:p>
        </w:tc>
        <w:tc>
          <w:p>
            <w:pPr>
              <w:pStyle w:val="Compact"/>
              <w:jc w:val="right"/>
            </w:pPr>
            <w:r>
              <w:t xml:space="preserve">642</w:t>
            </w:r>
          </w:p>
        </w:tc>
        <w:tc>
          <w:p>
            <w:pPr>
              <w:pStyle w:val="Compact"/>
              <w:jc w:val="right"/>
            </w:pPr>
            <w:r>
              <w:t xml:space="preserve">33</w:t>
            </w:r>
          </w:p>
        </w:tc>
      </w:tr>
      <w:tr>
        <w:tc>
          <w:p>
            <w:pPr>
              <w:pStyle w:val="Compact"/>
              <w:jc w:val="left"/>
            </w:pPr>
            <w:r>
              <w:t xml:space="preserve">MONTPELLIER</w:t>
            </w:r>
          </w:p>
        </w:tc>
        <w:tc>
          <w:p>
            <w:pPr>
              <w:pStyle w:val="Compact"/>
              <w:jc w:val="left"/>
            </w:pPr>
            <w:r>
              <w:t xml:space="preserve">effectif sup. à 12</w:t>
            </w:r>
          </w:p>
        </w:tc>
        <w:tc>
          <w:p>
            <w:pPr>
              <w:pStyle w:val="Compact"/>
              <w:jc w:val="right"/>
            </w:pPr>
            <w:r>
              <w:t xml:space="preserve">370</w:t>
            </w:r>
          </w:p>
        </w:tc>
        <w:tc>
          <w:p>
            <w:pPr>
              <w:pStyle w:val="Compact"/>
              <w:jc w:val="right"/>
            </w:pPr>
            <w:r>
              <w:t xml:space="preserve">19</w:t>
            </w:r>
          </w:p>
        </w:tc>
      </w:tr>
      <w:tr>
        <w:tc>
          <w:p>
            <w:pPr>
              <w:pStyle w:val="Compact"/>
              <w:jc w:val="left"/>
            </w:pPr>
            <w:r>
              <w:t xml:space="preserve">MONTPELLIER</w:t>
            </w:r>
          </w:p>
        </w:tc>
        <w:tc>
          <w:p>
            <w:pPr>
              <w:pStyle w:val="Compact"/>
              <w:jc w:val="left"/>
            </w:pPr>
            <w:r>
              <w:t xml:space="preserve">TOTAL (24h x 80 secteurs)</w:t>
            </w:r>
          </w:p>
        </w:tc>
        <w:tc>
          <w:p>
            <w:pPr>
              <w:pStyle w:val="Compact"/>
              <w:jc w:val="right"/>
            </w:pPr>
            <w:r>
              <w:t xml:space="preserve">1920</w:t>
            </w:r>
          </w:p>
        </w:tc>
        <w:tc>
          <w:p>
            <w:pPr>
              <w:pStyle w:val="Compact"/>
              <w:jc w:val="right"/>
            </w:pPr>
            <w:r>
              <w:t xml:space="preserve">99</w:t>
            </w:r>
          </w:p>
        </w:tc>
      </w:tr>
      <w:tr>
        <w:tc>
          <w:p>
            <w:pPr>
              <w:pStyle w:val="Compact"/>
              <w:jc w:val="left"/>
            </w:pPr>
            <w:r>
              <w:t xml:space="preserve">NANCY</w:t>
            </w:r>
          </w:p>
        </w:tc>
        <w:tc>
          <w:p>
            <w:pPr>
              <w:pStyle w:val="Compact"/>
              <w:jc w:val="left"/>
            </w:pPr>
            <w:r>
              <w:t xml:space="preserve">0 effectif</w:t>
            </w:r>
          </w:p>
        </w:tc>
        <w:tc>
          <w:p>
            <w:pPr>
              <w:pStyle w:val="Compact"/>
              <w:jc w:val="right"/>
            </w:pPr>
            <w:r>
              <w:t xml:space="preserve">753</w:t>
            </w:r>
          </w:p>
        </w:tc>
        <w:tc>
          <w:p>
            <w:pPr>
              <w:pStyle w:val="Compact"/>
              <w:jc w:val="right"/>
            </w:pPr>
            <w:r>
              <w:t xml:space="preserve">46</w:t>
            </w:r>
          </w:p>
        </w:tc>
      </w:tr>
      <w:tr>
        <w:tc>
          <w:p>
            <w:pPr>
              <w:pStyle w:val="Compact"/>
              <w:jc w:val="left"/>
            </w:pPr>
            <w:r>
              <w:t xml:space="preserve">NANCY</w:t>
            </w:r>
          </w:p>
        </w:tc>
        <w:tc>
          <w:p>
            <w:pPr>
              <w:pStyle w:val="Compact"/>
              <w:jc w:val="left"/>
            </w:pPr>
            <w:r>
              <w:t xml:space="preserve">effectif inf. ou égal à 12</w:t>
            </w:r>
          </w:p>
        </w:tc>
        <w:tc>
          <w:p>
            <w:pPr>
              <w:pStyle w:val="Compact"/>
              <w:jc w:val="right"/>
            </w:pPr>
            <w:r>
              <w:t xml:space="preserve">528</w:t>
            </w:r>
          </w:p>
        </w:tc>
        <w:tc>
          <w:p>
            <w:pPr>
              <w:pStyle w:val="Compact"/>
              <w:jc w:val="right"/>
            </w:pPr>
            <w:r>
              <w:t xml:space="preserve">32</w:t>
            </w:r>
          </w:p>
        </w:tc>
      </w:tr>
      <w:tr>
        <w:tc>
          <w:p>
            <w:pPr>
              <w:pStyle w:val="Compact"/>
              <w:jc w:val="left"/>
            </w:pPr>
            <w:r>
              <w:t xml:space="preserve">NANCY</w:t>
            </w:r>
          </w:p>
        </w:tc>
        <w:tc>
          <w:p>
            <w:pPr>
              <w:pStyle w:val="Compact"/>
              <w:jc w:val="left"/>
            </w:pPr>
            <w:r>
              <w:t xml:space="preserve">effectif sup. à 12</w:t>
            </w:r>
          </w:p>
        </w:tc>
        <w:tc>
          <w:p>
            <w:pPr>
              <w:pStyle w:val="Compact"/>
              <w:jc w:val="right"/>
            </w:pPr>
            <w:r>
              <w:t xml:space="preserve">351</w:t>
            </w:r>
          </w:p>
        </w:tc>
        <w:tc>
          <w:p>
            <w:pPr>
              <w:pStyle w:val="Compact"/>
              <w:jc w:val="right"/>
            </w:pPr>
            <w:r>
              <w:t xml:space="preserve">22</w:t>
            </w:r>
          </w:p>
        </w:tc>
      </w:tr>
      <w:tr>
        <w:tc>
          <w:p>
            <w:pPr>
              <w:pStyle w:val="Compact"/>
              <w:jc w:val="left"/>
            </w:pPr>
            <w:r>
              <w:t xml:space="preserve">NANCY</w:t>
            </w:r>
          </w:p>
        </w:tc>
        <w:tc>
          <w:p>
            <w:pPr>
              <w:pStyle w:val="Compact"/>
              <w:jc w:val="left"/>
            </w:pPr>
            <w:r>
              <w:t xml:space="preserve">TOTAL (24h x 68 secteurs)</w:t>
            </w:r>
          </w:p>
        </w:tc>
        <w:tc>
          <w:p>
            <w:pPr>
              <w:pStyle w:val="Compact"/>
              <w:jc w:val="right"/>
            </w:pPr>
            <w:r>
              <w:t xml:space="preserve">1632</w:t>
            </w:r>
          </w:p>
        </w:tc>
        <w:tc>
          <w:p>
            <w:pPr>
              <w:pStyle w:val="Compact"/>
              <w:jc w:val="right"/>
            </w:pPr>
            <w:r>
              <w:t xml:space="preserve">100</w:t>
            </w:r>
          </w:p>
        </w:tc>
      </w:tr>
      <w:tr>
        <w:tc>
          <w:p>
            <w:pPr>
              <w:pStyle w:val="Compact"/>
              <w:jc w:val="left"/>
            </w:pPr>
            <w:r>
              <w:t xml:space="preserve">NANTES</w:t>
            </w:r>
          </w:p>
        </w:tc>
        <w:tc>
          <w:p>
            <w:pPr>
              <w:pStyle w:val="Compact"/>
              <w:jc w:val="left"/>
            </w:pPr>
            <w:r>
              <w:t xml:space="preserve">0 effectif</w:t>
            </w:r>
          </w:p>
        </w:tc>
        <w:tc>
          <w:p>
            <w:pPr>
              <w:pStyle w:val="Compact"/>
              <w:jc w:val="right"/>
            </w:pPr>
            <w:r>
              <w:t xml:space="preserve">1747</w:t>
            </w:r>
          </w:p>
        </w:tc>
        <w:tc>
          <w:p>
            <w:pPr>
              <w:pStyle w:val="Compact"/>
              <w:jc w:val="right"/>
            </w:pPr>
            <w:r>
              <w:t xml:space="preserve">59</w:t>
            </w:r>
          </w:p>
        </w:tc>
      </w:tr>
      <w:tr>
        <w:tc>
          <w:p>
            <w:pPr>
              <w:pStyle w:val="Compact"/>
              <w:jc w:val="left"/>
            </w:pPr>
            <w:r>
              <w:t xml:space="preserve">NANTES</w:t>
            </w:r>
          </w:p>
        </w:tc>
        <w:tc>
          <w:p>
            <w:pPr>
              <w:pStyle w:val="Compact"/>
              <w:jc w:val="left"/>
            </w:pPr>
            <w:r>
              <w:t xml:space="preserve">effectif inf. ou égal à 12</w:t>
            </w:r>
          </w:p>
        </w:tc>
        <w:tc>
          <w:p>
            <w:pPr>
              <w:pStyle w:val="Compact"/>
              <w:jc w:val="right"/>
            </w:pPr>
            <w:r>
              <w:t xml:space="preserve">795</w:t>
            </w:r>
          </w:p>
        </w:tc>
        <w:tc>
          <w:p>
            <w:pPr>
              <w:pStyle w:val="Compact"/>
              <w:jc w:val="right"/>
            </w:pPr>
            <w:r>
              <w:t xml:space="preserve">27</w:t>
            </w:r>
          </w:p>
        </w:tc>
      </w:tr>
      <w:tr>
        <w:tc>
          <w:p>
            <w:pPr>
              <w:pStyle w:val="Compact"/>
              <w:jc w:val="left"/>
            </w:pPr>
            <w:r>
              <w:t xml:space="preserve">NANTES</w:t>
            </w:r>
          </w:p>
        </w:tc>
        <w:tc>
          <w:p>
            <w:pPr>
              <w:pStyle w:val="Compact"/>
              <w:jc w:val="left"/>
            </w:pPr>
            <w:r>
              <w:t xml:space="preserve">effectif sup. à 12</w:t>
            </w:r>
          </w:p>
        </w:tc>
        <w:tc>
          <w:p>
            <w:pPr>
              <w:pStyle w:val="Compact"/>
              <w:jc w:val="right"/>
            </w:pPr>
            <w:r>
              <w:t xml:space="preserve">410</w:t>
            </w:r>
          </w:p>
        </w:tc>
        <w:tc>
          <w:p>
            <w:pPr>
              <w:pStyle w:val="Compact"/>
              <w:jc w:val="right"/>
            </w:pPr>
            <w:r>
              <w:t xml:space="preserve">14</w:t>
            </w:r>
          </w:p>
        </w:tc>
      </w:tr>
      <w:tr>
        <w:tc>
          <w:p>
            <w:pPr>
              <w:pStyle w:val="Compact"/>
              <w:jc w:val="left"/>
            </w:pPr>
            <w:r>
              <w:t xml:space="preserve">NANTES</w:t>
            </w:r>
          </w:p>
        </w:tc>
        <w:tc>
          <w:p>
            <w:pPr>
              <w:pStyle w:val="Compact"/>
              <w:jc w:val="left"/>
            </w:pPr>
            <w:r>
              <w:t xml:space="preserve">TOTAL (24h x 123 secteurs)</w:t>
            </w:r>
          </w:p>
        </w:tc>
        <w:tc>
          <w:p>
            <w:pPr>
              <w:pStyle w:val="Compact"/>
              <w:jc w:val="right"/>
            </w:pPr>
            <w:r>
              <w:t xml:space="preserve">2952</w:t>
            </w:r>
          </w:p>
        </w:tc>
        <w:tc>
          <w:p>
            <w:pPr>
              <w:pStyle w:val="Compact"/>
              <w:jc w:val="right"/>
            </w:pPr>
            <w:r>
              <w:t xml:space="preserve">100</w:t>
            </w:r>
          </w:p>
        </w:tc>
      </w:tr>
      <w:tr>
        <w:tc>
          <w:p>
            <w:pPr>
              <w:pStyle w:val="Compact"/>
              <w:jc w:val="left"/>
            </w:pPr>
            <w:r>
              <w:t xml:space="preserve">NICE</w:t>
            </w:r>
          </w:p>
        </w:tc>
        <w:tc>
          <w:p>
            <w:pPr>
              <w:pStyle w:val="Compact"/>
              <w:jc w:val="left"/>
            </w:pPr>
            <w:r>
              <w:t xml:space="preserve">0 effectif</w:t>
            </w:r>
          </w:p>
        </w:tc>
        <w:tc>
          <w:p>
            <w:pPr>
              <w:pStyle w:val="Compact"/>
              <w:jc w:val="right"/>
            </w:pPr>
            <w:r>
              <w:t xml:space="preserve">1619</w:t>
            </w:r>
          </w:p>
        </w:tc>
        <w:tc>
          <w:p>
            <w:pPr>
              <w:pStyle w:val="Compact"/>
              <w:jc w:val="right"/>
            </w:pPr>
            <w:r>
              <w:t xml:space="preserve">65</w:t>
            </w:r>
          </w:p>
        </w:tc>
      </w:tr>
      <w:tr>
        <w:tc>
          <w:p>
            <w:pPr>
              <w:pStyle w:val="Compact"/>
              <w:jc w:val="left"/>
            </w:pPr>
            <w:r>
              <w:t xml:space="preserve">NICE</w:t>
            </w:r>
          </w:p>
        </w:tc>
        <w:tc>
          <w:p>
            <w:pPr>
              <w:pStyle w:val="Compact"/>
              <w:jc w:val="left"/>
            </w:pPr>
            <w:r>
              <w:t xml:space="preserve">effectif inf. ou égal à 12</w:t>
            </w:r>
          </w:p>
        </w:tc>
        <w:tc>
          <w:p>
            <w:pPr>
              <w:pStyle w:val="Compact"/>
              <w:jc w:val="right"/>
            </w:pPr>
            <w:r>
              <w:t xml:space="preserve">696</w:t>
            </w:r>
          </w:p>
        </w:tc>
        <w:tc>
          <w:p>
            <w:pPr>
              <w:pStyle w:val="Compact"/>
              <w:jc w:val="right"/>
            </w:pPr>
            <w:r>
              <w:t xml:space="preserve">28</w:t>
            </w:r>
          </w:p>
        </w:tc>
      </w:tr>
      <w:tr>
        <w:tc>
          <w:p>
            <w:pPr>
              <w:pStyle w:val="Compact"/>
              <w:jc w:val="left"/>
            </w:pPr>
            <w:r>
              <w:t xml:space="preserve">NICE</w:t>
            </w:r>
          </w:p>
        </w:tc>
        <w:tc>
          <w:p>
            <w:pPr>
              <w:pStyle w:val="Compact"/>
              <w:jc w:val="left"/>
            </w:pPr>
            <w:r>
              <w:t xml:space="preserve">effectif sup. à 12</w:t>
            </w:r>
          </w:p>
        </w:tc>
        <w:tc>
          <w:p>
            <w:pPr>
              <w:pStyle w:val="Compact"/>
              <w:jc w:val="right"/>
            </w:pPr>
            <w:r>
              <w:t xml:space="preserve">181</w:t>
            </w:r>
          </w:p>
        </w:tc>
        <w:tc>
          <w:p>
            <w:pPr>
              <w:pStyle w:val="Compact"/>
              <w:jc w:val="right"/>
            </w:pPr>
            <w:r>
              <w:t xml:space="preserve">7</w:t>
            </w:r>
          </w:p>
        </w:tc>
      </w:tr>
      <w:tr>
        <w:tc>
          <w:p>
            <w:pPr>
              <w:pStyle w:val="Compact"/>
              <w:jc w:val="left"/>
            </w:pPr>
            <w:r>
              <w:t xml:space="preserve">NICE</w:t>
            </w:r>
          </w:p>
        </w:tc>
        <w:tc>
          <w:p>
            <w:pPr>
              <w:pStyle w:val="Compact"/>
              <w:jc w:val="left"/>
            </w:pPr>
            <w:r>
              <w:t xml:space="preserve">TOTAL (24h x 104 secteurs)</w:t>
            </w:r>
          </w:p>
        </w:tc>
        <w:tc>
          <w:p>
            <w:pPr>
              <w:pStyle w:val="Compact"/>
              <w:jc w:val="right"/>
            </w:pPr>
            <w:r>
              <w:t xml:space="preserve">2496</w:t>
            </w:r>
          </w:p>
        </w:tc>
        <w:tc>
          <w:p>
            <w:pPr>
              <w:pStyle w:val="Compact"/>
              <w:jc w:val="right"/>
            </w:pPr>
            <w:r>
              <w:t xml:space="preserve">100</w:t>
            </w:r>
          </w:p>
        </w:tc>
      </w:tr>
      <w:tr>
        <w:tc>
          <w:p>
            <w:pPr>
              <w:pStyle w:val="Compact"/>
              <w:jc w:val="left"/>
            </w:pPr>
            <w:r>
              <w:t xml:space="preserve">NIMES</w:t>
            </w:r>
          </w:p>
        </w:tc>
        <w:tc>
          <w:p>
            <w:pPr>
              <w:pStyle w:val="Compact"/>
              <w:jc w:val="left"/>
            </w:pPr>
            <w:r>
              <w:t xml:space="preserve">0 effectif</w:t>
            </w:r>
          </w:p>
        </w:tc>
        <w:tc>
          <w:p>
            <w:pPr>
              <w:pStyle w:val="Compact"/>
              <w:jc w:val="right"/>
            </w:pPr>
            <w:r>
              <w:t xml:space="preserve">251</w:t>
            </w:r>
          </w:p>
        </w:tc>
        <w:tc>
          <w:p>
            <w:pPr>
              <w:pStyle w:val="Compact"/>
              <w:jc w:val="right"/>
            </w:pPr>
            <w:r>
              <w:t xml:space="preserve">34</w:t>
            </w:r>
          </w:p>
        </w:tc>
      </w:tr>
      <w:tr>
        <w:tc>
          <w:p>
            <w:pPr>
              <w:pStyle w:val="Compact"/>
              <w:jc w:val="left"/>
            </w:pPr>
            <w:r>
              <w:t xml:space="preserve">NIMES</w:t>
            </w:r>
          </w:p>
        </w:tc>
        <w:tc>
          <w:p>
            <w:pPr>
              <w:pStyle w:val="Compact"/>
              <w:jc w:val="left"/>
            </w:pPr>
            <w:r>
              <w:t xml:space="preserve">effectif inf. ou égal à 12</w:t>
            </w:r>
          </w:p>
        </w:tc>
        <w:tc>
          <w:p>
            <w:pPr>
              <w:pStyle w:val="Compact"/>
              <w:jc w:val="right"/>
            </w:pPr>
            <w:r>
              <w:t xml:space="preserve">217</w:t>
            </w:r>
          </w:p>
        </w:tc>
        <w:tc>
          <w:p>
            <w:pPr>
              <w:pStyle w:val="Compact"/>
              <w:jc w:val="right"/>
            </w:pPr>
            <w:r>
              <w:t xml:space="preserve">29</w:t>
            </w:r>
          </w:p>
        </w:tc>
      </w:tr>
      <w:tr>
        <w:tc>
          <w:p>
            <w:pPr>
              <w:pStyle w:val="Compact"/>
              <w:jc w:val="left"/>
            </w:pPr>
            <w:r>
              <w:t xml:space="preserve">NIMES</w:t>
            </w:r>
          </w:p>
        </w:tc>
        <w:tc>
          <w:p>
            <w:pPr>
              <w:pStyle w:val="Compact"/>
              <w:jc w:val="left"/>
            </w:pPr>
            <w:r>
              <w:t xml:space="preserve">effectif sup. à 12</w:t>
            </w:r>
          </w:p>
        </w:tc>
        <w:tc>
          <w:p>
            <w:pPr>
              <w:pStyle w:val="Compact"/>
              <w:jc w:val="right"/>
            </w:pPr>
            <w:r>
              <w:t xml:space="preserve">276</w:t>
            </w:r>
          </w:p>
        </w:tc>
        <w:tc>
          <w:p>
            <w:pPr>
              <w:pStyle w:val="Compact"/>
              <w:jc w:val="right"/>
            </w:pPr>
            <w:r>
              <w:t xml:space="preserve">37</w:t>
            </w:r>
          </w:p>
        </w:tc>
      </w:tr>
      <w:tr>
        <w:tc>
          <w:p>
            <w:pPr>
              <w:pStyle w:val="Compact"/>
              <w:jc w:val="left"/>
            </w:pPr>
            <w:r>
              <w:t xml:space="preserve">NIMES</w:t>
            </w:r>
          </w:p>
        </w:tc>
        <w:tc>
          <w:p>
            <w:pPr>
              <w:pStyle w:val="Compact"/>
              <w:jc w:val="left"/>
            </w:pPr>
            <w:r>
              <w:t xml:space="preserve">TOTAL (24h x 31 secteurs)</w:t>
            </w:r>
          </w:p>
        </w:tc>
        <w:tc>
          <w:p>
            <w:pPr>
              <w:pStyle w:val="Compact"/>
              <w:jc w:val="right"/>
            </w:pPr>
            <w:r>
              <w:t xml:space="preserve">744</w:t>
            </w:r>
          </w:p>
        </w:tc>
        <w:tc>
          <w:p>
            <w:pPr>
              <w:pStyle w:val="Compact"/>
              <w:jc w:val="right"/>
            </w:pPr>
            <w:r>
              <w:t xml:space="preserve">100</w:t>
            </w:r>
          </w:p>
        </w:tc>
      </w:tr>
      <w:tr>
        <w:tc>
          <w:p>
            <w:pPr>
              <w:pStyle w:val="Compact"/>
              <w:jc w:val="left"/>
            </w:pPr>
            <w:r>
              <w:t xml:space="preserve">NIORT</w:t>
            </w:r>
          </w:p>
        </w:tc>
        <w:tc>
          <w:p>
            <w:pPr>
              <w:pStyle w:val="Compact"/>
              <w:jc w:val="left"/>
            </w:pPr>
            <w:r>
              <w:t xml:space="preserve">0 effectif</w:t>
            </w:r>
          </w:p>
        </w:tc>
        <w:tc>
          <w:p>
            <w:pPr>
              <w:pStyle w:val="Compact"/>
              <w:jc w:val="right"/>
            </w:pPr>
            <w:r>
              <w:t xml:space="preserve">260</w:t>
            </w:r>
          </w:p>
        </w:tc>
        <w:tc>
          <w:p>
            <w:pPr>
              <w:pStyle w:val="Compact"/>
              <w:jc w:val="right"/>
            </w:pPr>
            <w:r>
              <w:t xml:space="preserve">57</w:t>
            </w:r>
          </w:p>
        </w:tc>
      </w:tr>
      <w:tr>
        <w:tc>
          <w:p>
            <w:pPr>
              <w:pStyle w:val="Compact"/>
              <w:jc w:val="left"/>
            </w:pPr>
            <w:r>
              <w:t xml:space="preserve">NIORT</w:t>
            </w:r>
          </w:p>
        </w:tc>
        <w:tc>
          <w:p>
            <w:pPr>
              <w:pStyle w:val="Compact"/>
              <w:jc w:val="left"/>
            </w:pPr>
            <w:r>
              <w:t xml:space="preserve">effectif inf. ou égal à 12</w:t>
            </w:r>
          </w:p>
        </w:tc>
        <w:tc>
          <w:p>
            <w:pPr>
              <w:pStyle w:val="Compact"/>
              <w:jc w:val="right"/>
            </w:pPr>
            <w:r>
              <w:t xml:space="preserve">172</w:t>
            </w:r>
          </w:p>
        </w:tc>
        <w:tc>
          <w:p>
            <w:pPr>
              <w:pStyle w:val="Compact"/>
              <w:jc w:val="right"/>
            </w:pPr>
            <w:r>
              <w:t xml:space="preserve">38</w:t>
            </w:r>
          </w:p>
        </w:tc>
      </w:tr>
      <w:tr>
        <w:tc>
          <w:p>
            <w:pPr>
              <w:pStyle w:val="Compact"/>
              <w:jc w:val="left"/>
            </w:pPr>
            <w:r>
              <w:t xml:space="preserve">NIORT</w:t>
            </w:r>
          </w:p>
        </w:tc>
        <w:tc>
          <w:p>
            <w:pPr>
              <w:pStyle w:val="Compact"/>
              <w:jc w:val="left"/>
            </w:pPr>
            <w:r>
              <w:t xml:space="preserve">effectif sup. à 12</w:t>
            </w:r>
          </w:p>
        </w:tc>
        <w:tc>
          <w:p>
            <w:pPr>
              <w:pStyle w:val="Compact"/>
              <w:jc w:val="right"/>
            </w:pPr>
            <w:r>
              <w:t xml:space="preserve">24</w:t>
            </w:r>
          </w:p>
        </w:tc>
        <w:tc>
          <w:p>
            <w:pPr>
              <w:pStyle w:val="Compact"/>
              <w:jc w:val="right"/>
            </w:pPr>
            <w:r>
              <w:t xml:space="preserve">5</w:t>
            </w:r>
          </w:p>
        </w:tc>
      </w:tr>
      <w:tr>
        <w:tc>
          <w:p>
            <w:pPr>
              <w:pStyle w:val="Compact"/>
              <w:jc w:val="left"/>
            </w:pPr>
            <w:r>
              <w:t xml:space="preserve">NIORT</w:t>
            </w:r>
          </w:p>
        </w:tc>
        <w:tc>
          <w:p>
            <w:pPr>
              <w:pStyle w:val="Compact"/>
              <w:jc w:val="left"/>
            </w:pPr>
            <w:r>
              <w:t xml:space="preserve">TOTAL (24h x 19 secteurs)</w:t>
            </w:r>
          </w:p>
        </w:tc>
        <w:tc>
          <w:p>
            <w:pPr>
              <w:pStyle w:val="Compact"/>
              <w:jc w:val="right"/>
            </w:pPr>
            <w:r>
              <w:t xml:space="preserve">456</w:t>
            </w:r>
          </w:p>
        </w:tc>
        <w:tc>
          <w:p>
            <w:pPr>
              <w:pStyle w:val="Compact"/>
              <w:jc w:val="right"/>
            </w:pPr>
            <w:r>
              <w:t xml:space="preserve">100</w:t>
            </w:r>
          </w:p>
        </w:tc>
      </w:tr>
      <w:tr>
        <w:tc>
          <w:p>
            <w:pPr>
              <w:pStyle w:val="Compact"/>
              <w:jc w:val="left"/>
            </w:pPr>
            <w:r>
              <w:t xml:space="preserve">POITIERS</w:t>
            </w:r>
          </w:p>
        </w:tc>
        <w:tc>
          <w:p>
            <w:pPr>
              <w:pStyle w:val="Compact"/>
              <w:jc w:val="left"/>
            </w:pPr>
            <w:r>
              <w:t xml:space="preserve">0 effectif</w:t>
            </w:r>
          </w:p>
        </w:tc>
        <w:tc>
          <w:p>
            <w:pPr>
              <w:pStyle w:val="Compact"/>
              <w:jc w:val="right"/>
            </w:pPr>
            <w:r>
              <w:t xml:space="preserve">338</w:t>
            </w:r>
          </w:p>
        </w:tc>
        <w:tc>
          <w:p>
            <w:pPr>
              <w:pStyle w:val="Compact"/>
              <w:jc w:val="right"/>
            </w:pPr>
            <w:r>
              <w:t xml:space="preserve">50</w:t>
            </w:r>
          </w:p>
        </w:tc>
      </w:tr>
      <w:tr>
        <w:tc>
          <w:p>
            <w:pPr>
              <w:pStyle w:val="Compact"/>
              <w:jc w:val="left"/>
            </w:pPr>
            <w:r>
              <w:t xml:space="preserve">POITIERS</w:t>
            </w:r>
          </w:p>
        </w:tc>
        <w:tc>
          <w:p>
            <w:pPr>
              <w:pStyle w:val="Compact"/>
              <w:jc w:val="left"/>
            </w:pPr>
            <w:r>
              <w:t xml:space="preserve">effectif inf. ou égal à 12</w:t>
            </w:r>
          </w:p>
        </w:tc>
        <w:tc>
          <w:p>
            <w:pPr>
              <w:pStyle w:val="Compact"/>
              <w:jc w:val="right"/>
            </w:pPr>
            <w:r>
              <w:t xml:space="preserve">198</w:t>
            </w:r>
          </w:p>
        </w:tc>
        <w:tc>
          <w:p>
            <w:pPr>
              <w:pStyle w:val="Compact"/>
              <w:jc w:val="right"/>
            </w:pPr>
            <w:r>
              <w:t xml:space="preserve">29</w:t>
            </w:r>
          </w:p>
        </w:tc>
      </w:tr>
      <w:tr>
        <w:tc>
          <w:p>
            <w:pPr>
              <w:pStyle w:val="Compact"/>
              <w:jc w:val="left"/>
            </w:pPr>
            <w:r>
              <w:t xml:space="preserve">POITIERS</w:t>
            </w:r>
          </w:p>
        </w:tc>
        <w:tc>
          <w:p>
            <w:pPr>
              <w:pStyle w:val="Compact"/>
              <w:jc w:val="left"/>
            </w:pPr>
            <w:r>
              <w:t xml:space="preserve">effectif sup. à 12</w:t>
            </w:r>
          </w:p>
        </w:tc>
        <w:tc>
          <w:p>
            <w:pPr>
              <w:pStyle w:val="Compact"/>
              <w:jc w:val="right"/>
            </w:pPr>
            <w:r>
              <w:t xml:space="preserve">136</w:t>
            </w:r>
          </w:p>
        </w:tc>
        <w:tc>
          <w:p>
            <w:pPr>
              <w:pStyle w:val="Compact"/>
              <w:jc w:val="right"/>
            </w:pPr>
            <w:r>
              <w:t xml:space="preserve">20</w:t>
            </w:r>
          </w:p>
        </w:tc>
      </w:tr>
      <w:tr>
        <w:tc>
          <w:p>
            <w:pPr>
              <w:pStyle w:val="Compact"/>
              <w:jc w:val="left"/>
            </w:pPr>
            <w:r>
              <w:t xml:space="preserve">POITIERS</w:t>
            </w:r>
          </w:p>
        </w:tc>
        <w:tc>
          <w:p>
            <w:pPr>
              <w:pStyle w:val="Compact"/>
              <w:jc w:val="left"/>
            </w:pPr>
            <w:r>
              <w:t xml:space="preserve">TOTAL (24h x 28 secteurs)</w:t>
            </w:r>
          </w:p>
        </w:tc>
        <w:tc>
          <w:p>
            <w:pPr>
              <w:pStyle w:val="Compact"/>
              <w:jc w:val="right"/>
            </w:pPr>
            <w:r>
              <w:t xml:space="preserve">672</w:t>
            </w:r>
          </w:p>
        </w:tc>
        <w:tc>
          <w:p>
            <w:pPr>
              <w:pStyle w:val="Compact"/>
              <w:jc w:val="right"/>
            </w:pPr>
            <w:r>
              <w:t xml:space="preserve">99</w:t>
            </w:r>
          </w:p>
        </w:tc>
      </w:tr>
      <w:tr>
        <w:tc>
          <w:p>
            <w:pPr>
              <w:pStyle w:val="Compact"/>
              <w:jc w:val="left"/>
            </w:pPr>
            <w:r>
              <w:t xml:space="preserve">QUIMPER</w:t>
            </w:r>
          </w:p>
        </w:tc>
        <w:tc>
          <w:p>
            <w:pPr>
              <w:pStyle w:val="Compact"/>
              <w:jc w:val="left"/>
            </w:pPr>
            <w:r>
              <w:t xml:space="preserve">0 effectif</w:t>
            </w:r>
          </w:p>
        </w:tc>
        <w:tc>
          <w:p>
            <w:pPr>
              <w:pStyle w:val="Compact"/>
              <w:jc w:val="right"/>
            </w:pPr>
            <w:r>
              <w:t xml:space="preserve">550</w:t>
            </w:r>
          </w:p>
        </w:tc>
        <w:tc>
          <w:p>
            <w:pPr>
              <w:pStyle w:val="Compact"/>
              <w:jc w:val="right"/>
            </w:pPr>
            <w:r>
              <w:t xml:space="preserve">76</w:t>
            </w:r>
          </w:p>
        </w:tc>
      </w:tr>
      <w:tr>
        <w:tc>
          <w:p>
            <w:pPr>
              <w:pStyle w:val="Compact"/>
              <w:jc w:val="left"/>
            </w:pPr>
            <w:r>
              <w:t xml:space="preserve">QUIMPER</w:t>
            </w:r>
          </w:p>
        </w:tc>
        <w:tc>
          <w:p>
            <w:pPr>
              <w:pStyle w:val="Compact"/>
              <w:jc w:val="left"/>
            </w:pPr>
            <w:r>
              <w:t xml:space="preserve">effectif inf. ou égal à 12</w:t>
            </w:r>
          </w:p>
        </w:tc>
        <w:tc>
          <w:p>
            <w:pPr>
              <w:pStyle w:val="Compact"/>
              <w:jc w:val="right"/>
            </w:pPr>
            <w:r>
              <w:t xml:space="preserve">122</w:t>
            </w:r>
          </w:p>
        </w:tc>
        <w:tc>
          <w:p>
            <w:pPr>
              <w:pStyle w:val="Compact"/>
              <w:jc w:val="right"/>
            </w:pPr>
            <w:r>
              <w:t xml:space="preserve">17</w:t>
            </w:r>
          </w:p>
        </w:tc>
      </w:tr>
      <w:tr>
        <w:tc>
          <w:p>
            <w:pPr>
              <w:pStyle w:val="Compact"/>
              <w:jc w:val="left"/>
            </w:pPr>
            <w:r>
              <w:t xml:space="preserve">QUIMPER</w:t>
            </w:r>
          </w:p>
        </w:tc>
        <w:tc>
          <w:p>
            <w:pPr>
              <w:pStyle w:val="Compact"/>
              <w:jc w:val="left"/>
            </w:pPr>
            <w:r>
              <w:t xml:space="preserve">effectif sup. à 12</w:t>
            </w:r>
          </w:p>
        </w:tc>
        <w:tc>
          <w:p>
            <w:pPr>
              <w:pStyle w:val="Compact"/>
              <w:jc w:val="right"/>
            </w:pPr>
            <w:r>
              <w:t xml:space="preserve">48</w:t>
            </w:r>
          </w:p>
        </w:tc>
        <w:tc>
          <w:p>
            <w:pPr>
              <w:pStyle w:val="Compact"/>
              <w:jc w:val="right"/>
            </w:pPr>
            <w:r>
              <w:t xml:space="preserve">7</w:t>
            </w:r>
          </w:p>
        </w:tc>
      </w:tr>
      <w:tr>
        <w:tc>
          <w:p>
            <w:pPr>
              <w:pStyle w:val="Compact"/>
              <w:jc w:val="left"/>
            </w:pPr>
            <w:r>
              <w:t xml:space="preserve">QUIMPER</w:t>
            </w:r>
          </w:p>
        </w:tc>
        <w:tc>
          <w:p>
            <w:pPr>
              <w:pStyle w:val="Compact"/>
              <w:jc w:val="left"/>
            </w:pPr>
            <w:r>
              <w:t xml:space="preserve">TOTAL (24h x 30 secteurs)</w:t>
            </w:r>
          </w:p>
        </w:tc>
        <w:tc>
          <w:p>
            <w:pPr>
              <w:pStyle w:val="Compact"/>
              <w:jc w:val="right"/>
            </w:pPr>
            <w:r>
              <w:t xml:space="preserve">720</w:t>
            </w:r>
          </w:p>
        </w:tc>
        <w:tc>
          <w:p>
            <w:pPr>
              <w:pStyle w:val="Compact"/>
              <w:jc w:val="right"/>
            </w:pPr>
            <w:r>
              <w:t xml:space="preserve">100</w:t>
            </w:r>
          </w:p>
        </w:tc>
      </w:tr>
      <w:tr>
        <w:tc>
          <w:p>
            <w:pPr>
              <w:pStyle w:val="Compact"/>
              <w:jc w:val="left"/>
            </w:pPr>
            <w:r>
              <w:t xml:space="preserve">RENNES</w:t>
            </w:r>
          </w:p>
        </w:tc>
        <w:tc>
          <w:p>
            <w:pPr>
              <w:pStyle w:val="Compact"/>
              <w:jc w:val="left"/>
            </w:pPr>
            <w:r>
              <w:t xml:space="preserve">0 effectif</w:t>
            </w:r>
          </w:p>
        </w:tc>
        <w:tc>
          <w:p>
            <w:pPr>
              <w:pStyle w:val="Compact"/>
              <w:jc w:val="right"/>
            </w:pPr>
            <w:r>
              <w:t xml:space="preserve">977</w:t>
            </w:r>
          </w:p>
        </w:tc>
        <w:tc>
          <w:p>
            <w:pPr>
              <w:pStyle w:val="Compact"/>
              <w:jc w:val="right"/>
            </w:pPr>
            <w:r>
              <w:t xml:space="preserve">60</w:t>
            </w:r>
          </w:p>
        </w:tc>
      </w:tr>
      <w:tr>
        <w:tc>
          <w:p>
            <w:pPr>
              <w:pStyle w:val="Compact"/>
              <w:jc w:val="left"/>
            </w:pPr>
            <w:r>
              <w:t xml:space="preserve">RENNES</w:t>
            </w:r>
          </w:p>
        </w:tc>
        <w:tc>
          <w:p>
            <w:pPr>
              <w:pStyle w:val="Compact"/>
              <w:jc w:val="left"/>
            </w:pPr>
            <w:r>
              <w:t xml:space="preserve">effectif inf. ou égal à 12</w:t>
            </w:r>
          </w:p>
        </w:tc>
        <w:tc>
          <w:p>
            <w:pPr>
              <w:pStyle w:val="Compact"/>
              <w:jc w:val="right"/>
            </w:pPr>
            <w:r>
              <w:t xml:space="preserve">497</w:t>
            </w:r>
          </w:p>
        </w:tc>
        <w:tc>
          <w:p>
            <w:pPr>
              <w:pStyle w:val="Compact"/>
              <w:jc w:val="right"/>
            </w:pPr>
            <w:r>
              <w:t xml:space="preserve">30</w:t>
            </w:r>
          </w:p>
        </w:tc>
      </w:tr>
      <w:tr>
        <w:tc>
          <w:p>
            <w:pPr>
              <w:pStyle w:val="Compact"/>
              <w:jc w:val="left"/>
            </w:pPr>
            <w:r>
              <w:t xml:space="preserve">RENNES</w:t>
            </w:r>
          </w:p>
        </w:tc>
        <w:tc>
          <w:p>
            <w:pPr>
              <w:pStyle w:val="Compact"/>
              <w:jc w:val="left"/>
            </w:pPr>
            <w:r>
              <w:t xml:space="preserve">effectif sup. à 12</w:t>
            </w:r>
          </w:p>
        </w:tc>
        <w:tc>
          <w:p>
            <w:pPr>
              <w:pStyle w:val="Compact"/>
              <w:jc w:val="right"/>
            </w:pPr>
            <w:r>
              <w:t xml:space="preserve">158</w:t>
            </w:r>
          </w:p>
        </w:tc>
        <w:tc>
          <w:p>
            <w:pPr>
              <w:pStyle w:val="Compact"/>
              <w:jc w:val="right"/>
            </w:pPr>
            <w:r>
              <w:t xml:space="preserve">10</w:t>
            </w:r>
          </w:p>
        </w:tc>
      </w:tr>
      <w:tr>
        <w:tc>
          <w:p>
            <w:pPr>
              <w:pStyle w:val="Compact"/>
              <w:jc w:val="left"/>
            </w:pPr>
            <w:r>
              <w:t xml:space="preserve">RENNES</w:t>
            </w:r>
          </w:p>
        </w:tc>
        <w:tc>
          <w:p>
            <w:pPr>
              <w:pStyle w:val="Compact"/>
              <w:jc w:val="left"/>
            </w:pPr>
            <w:r>
              <w:t xml:space="preserve">TOTAL (24h x 68 secteurs)</w:t>
            </w:r>
          </w:p>
        </w:tc>
        <w:tc>
          <w:p>
            <w:pPr>
              <w:pStyle w:val="Compact"/>
              <w:jc w:val="right"/>
            </w:pPr>
            <w:r>
              <w:t xml:space="preserve">1632</w:t>
            </w:r>
          </w:p>
        </w:tc>
        <w:tc>
          <w:p>
            <w:pPr>
              <w:pStyle w:val="Compact"/>
              <w:jc w:val="right"/>
            </w:pPr>
            <w:r>
              <w:t xml:space="preserve">100</w:t>
            </w:r>
          </w:p>
        </w:tc>
      </w:tr>
      <w:tr>
        <w:tc>
          <w:p>
            <w:pPr>
              <w:pStyle w:val="Compact"/>
              <w:jc w:val="left"/>
            </w:pPr>
            <w:r>
              <w:t xml:space="preserve">ROUEN</w:t>
            </w:r>
          </w:p>
        </w:tc>
        <w:tc>
          <w:p>
            <w:pPr>
              <w:pStyle w:val="Compact"/>
              <w:jc w:val="left"/>
            </w:pPr>
            <w:r>
              <w:t xml:space="preserve">0 effectif</w:t>
            </w:r>
          </w:p>
        </w:tc>
        <w:tc>
          <w:p>
            <w:pPr>
              <w:pStyle w:val="Compact"/>
              <w:jc w:val="right"/>
            </w:pPr>
            <w:r>
              <w:t xml:space="preserve">737</w:t>
            </w:r>
          </w:p>
        </w:tc>
        <w:tc>
          <w:p>
            <w:pPr>
              <w:pStyle w:val="Compact"/>
              <w:jc w:val="right"/>
            </w:pPr>
            <w:r>
              <w:t xml:space="preserve">49</w:t>
            </w:r>
          </w:p>
        </w:tc>
      </w:tr>
      <w:tr>
        <w:tc>
          <w:p>
            <w:pPr>
              <w:pStyle w:val="Compact"/>
              <w:jc w:val="left"/>
            </w:pPr>
            <w:r>
              <w:t xml:space="preserve">ROUEN</w:t>
            </w:r>
          </w:p>
        </w:tc>
        <w:tc>
          <w:p>
            <w:pPr>
              <w:pStyle w:val="Compact"/>
              <w:jc w:val="left"/>
            </w:pPr>
            <w:r>
              <w:t xml:space="preserve">effectif inf. ou égal à 12</w:t>
            </w:r>
          </w:p>
        </w:tc>
        <w:tc>
          <w:p>
            <w:pPr>
              <w:pStyle w:val="Compact"/>
              <w:jc w:val="right"/>
            </w:pPr>
            <w:r>
              <w:t xml:space="preserve">463</w:t>
            </w:r>
          </w:p>
        </w:tc>
        <w:tc>
          <w:p>
            <w:pPr>
              <w:pStyle w:val="Compact"/>
              <w:jc w:val="right"/>
            </w:pPr>
            <w:r>
              <w:t xml:space="preserve">31</w:t>
            </w:r>
          </w:p>
        </w:tc>
      </w:tr>
      <w:tr>
        <w:tc>
          <w:p>
            <w:pPr>
              <w:pStyle w:val="Compact"/>
              <w:jc w:val="left"/>
            </w:pPr>
            <w:r>
              <w:t xml:space="preserve">ROUEN</w:t>
            </w:r>
          </w:p>
        </w:tc>
        <w:tc>
          <w:p>
            <w:pPr>
              <w:pStyle w:val="Compact"/>
              <w:jc w:val="left"/>
            </w:pPr>
            <w:r>
              <w:t xml:space="preserve">effectif sup. à 12</w:t>
            </w:r>
          </w:p>
        </w:tc>
        <w:tc>
          <w:p>
            <w:pPr>
              <w:pStyle w:val="Compact"/>
              <w:jc w:val="right"/>
            </w:pPr>
            <w:r>
              <w:t xml:space="preserve">312</w:t>
            </w:r>
          </w:p>
        </w:tc>
        <w:tc>
          <w:p>
            <w:pPr>
              <w:pStyle w:val="Compact"/>
              <w:jc w:val="right"/>
            </w:pPr>
            <w:r>
              <w:t xml:space="preserve">21</w:t>
            </w:r>
          </w:p>
        </w:tc>
      </w:tr>
      <w:tr>
        <w:tc>
          <w:p>
            <w:pPr>
              <w:pStyle w:val="Compact"/>
              <w:jc w:val="left"/>
            </w:pPr>
            <w:r>
              <w:t xml:space="preserve">ROUEN</w:t>
            </w:r>
          </w:p>
        </w:tc>
        <w:tc>
          <w:p>
            <w:pPr>
              <w:pStyle w:val="Compact"/>
              <w:jc w:val="left"/>
            </w:pPr>
            <w:r>
              <w:t xml:space="preserve">TOTAL (24h x 63 secteurs)</w:t>
            </w:r>
          </w:p>
        </w:tc>
        <w:tc>
          <w:p>
            <w:pPr>
              <w:pStyle w:val="Compact"/>
              <w:jc w:val="right"/>
            </w:pPr>
            <w:r>
              <w:t xml:space="preserve">1512</w:t>
            </w:r>
          </w:p>
        </w:tc>
        <w:tc>
          <w:p>
            <w:pPr>
              <w:pStyle w:val="Compact"/>
              <w:jc w:val="right"/>
            </w:pPr>
            <w:r>
              <w:t xml:space="preserve">101</w:t>
            </w:r>
          </w:p>
        </w:tc>
      </w:tr>
      <w:tr>
        <w:tc>
          <w:p>
            <w:pPr>
              <w:pStyle w:val="Compact"/>
              <w:jc w:val="left"/>
            </w:pPr>
            <w:r>
              <w:t xml:space="preserve">SAINT BRIEUC</w:t>
            </w:r>
          </w:p>
        </w:tc>
        <w:tc>
          <w:p>
            <w:pPr>
              <w:pStyle w:val="Compact"/>
              <w:jc w:val="left"/>
            </w:pPr>
            <w:r>
              <w:t xml:space="preserve">0 effectif</w:t>
            </w:r>
          </w:p>
        </w:tc>
        <w:tc>
          <w:p>
            <w:pPr>
              <w:pStyle w:val="Compact"/>
              <w:jc w:val="right"/>
            </w:pPr>
            <w:r>
              <w:t xml:space="preserve">270</w:t>
            </w:r>
          </w:p>
        </w:tc>
        <w:tc>
          <w:p>
            <w:pPr>
              <w:pStyle w:val="Compact"/>
              <w:jc w:val="right"/>
            </w:pPr>
            <w:r>
              <w:t xml:space="preserve">51</w:t>
            </w:r>
          </w:p>
        </w:tc>
      </w:tr>
      <w:tr>
        <w:tc>
          <w:p>
            <w:pPr>
              <w:pStyle w:val="Compact"/>
              <w:jc w:val="left"/>
            </w:pPr>
            <w:r>
              <w:t xml:space="preserve">SAINT BRIEUC</w:t>
            </w:r>
          </w:p>
        </w:tc>
        <w:tc>
          <w:p>
            <w:pPr>
              <w:pStyle w:val="Compact"/>
              <w:jc w:val="left"/>
            </w:pPr>
            <w:r>
              <w:t xml:space="preserve">effectif inf. ou égal à 12</w:t>
            </w:r>
          </w:p>
        </w:tc>
        <w:tc>
          <w:p>
            <w:pPr>
              <w:pStyle w:val="Compact"/>
              <w:jc w:val="right"/>
            </w:pPr>
            <w:r>
              <w:t xml:space="preserve">180</w:t>
            </w:r>
          </w:p>
        </w:tc>
        <w:tc>
          <w:p>
            <w:pPr>
              <w:pStyle w:val="Compact"/>
              <w:jc w:val="right"/>
            </w:pPr>
            <w:r>
              <w:t xml:space="preserve">34</w:t>
            </w:r>
          </w:p>
        </w:tc>
      </w:tr>
      <w:tr>
        <w:tc>
          <w:p>
            <w:pPr>
              <w:pStyle w:val="Compact"/>
              <w:jc w:val="left"/>
            </w:pPr>
            <w:r>
              <w:t xml:space="preserve">SAINT BRIEUC</w:t>
            </w:r>
          </w:p>
        </w:tc>
        <w:tc>
          <w:p>
            <w:pPr>
              <w:pStyle w:val="Compact"/>
              <w:jc w:val="left"/>
            </w:pPr>
            <w:r>
              <w:t xml:space="preserve">effectif sup. à 12</w:t>
            </w:r>
          </w:p>
        </w:tc>
        <w:tc>
          <w:p>
            <w:pPr>
              <w:pStyle w:val="Compact"/>
              <w:jc w:val="right"/>
            </w:pPr>
            <w:r>
              <w:t xml:space="preserve">78</w:t>
            </w:r>
          </w:p>
        </w:tc>
        <w:tc>
          <w:p>
            <w:pPr>
              <w:pStyle w:val="Compact"/>
              <w:jc w:val="right"/>
            </w:pPr>
            <w:r>
              <w:t xml:space="preserve">15</w:t>
            </w:r>
          </w:p>
        </w:tc>
      </w:tr>
      <w:tr>
        <w:tc>
          <w:p>
            <w:pPr>
              <w:pStyle w:val="Compact"/>
              <w:jc w:val="left"/>
            </w:pPr>
            <w:r>
              <w:t xml:space="preserve">SAINT BRIEUC</w:t>
            </w:r>
          </w:p>
        </w:tc>
        <w:tc>
          <w:p>
            <w:pPr>
              <w:pStyle w:val="Compact"/>
              <w:jc w:val="left"/>
            </w:pPr>
            <w:r>
              <w:t xml:space="preserve">TOTAL (24h x 22 secteurs)</w:t>
            </w:r>
          </w:p>
        </w:tc>
        <w:tc>
          <w:p>
            <w:pPr>
              <w:pStyle w:val="Compact"/>
              <w:jc w:val="right"/>
            </w:pPr>
            <w:r>
              <w:t xml:space="preserve">528</w:t>
            </w:r>
          </w:p>
        </w:tc>
        <w:tc>
          <w:p>
            <w:pPr>
              <w:pStyle w:val="Compact"/>
              <w:jc w:val="right"/>
            </w:pPr>
            <w:r>
              <w:t xml:space="preserve">100</w:t>
            </w:r>
          </w:p>
        </w:tc>
      </w:tr>
      <w:tr>
        <w:tc>
          <w:p>
            <w:pPr>
              <w:pStyle w:val="Compact"/>
              <w:jc w:val="left"/>
            </w:pPr>
            <w:r>
              <w:t xml:space="preserve">SAINT ETIENNE</w:t>
            </w:r>
          </w:p>
        </w:tc>
        <w:tc>
          <w:p>
            <w:pPr>
              <w:pStyle w:val="Compact"/>
              <w:jc w:val="left"/>
            </w:pPr>
            <w:r>
              <w:t xml:space="preserve">0 effectif</w:t>
            </w:r>
          </w:p>
        </w:tc>
        <w:tc>
          <w:p>
            <w:pPr>
              <w:pStyle w:val="Compact"/>
              <w:jc w:val="right"/>
            </w:pPr>
            <w:r>
              <w:t xml:space="preserve">741</w:t>
            </w:r>
          </w:p>
        </w:tc>
        <w:tc>
          <w:p>
            <w:pPr>
              <w:pStyle w:val="Compact"/>
              <w:jc w:val="right"/>
            </w:pPr>
            <w:r>
              <w:t xml:space="preserve">59</w:t>
            </w:r>
          </w:p>
        </w:tc>
      </w:tr>
      <w:tr>
        <w:tc>
          <w:p>
            <w:pPr>
              <w:pStyle w:val="Compact"/>
              <w:jc w:val="left"/>
            </w:pPr>
            <w:r>
              <w:t xml:space="preserve">SAINT ETIENNE</w:t>
            </w:r>
          </w:p>
        </w:tc>
        <w:tc>
          <w:p>
            <w:pPr>
              <w:pStyle w:val="Compact"/>
              <w:jc w:val="left"/>
            </w:pPr>
            <w:r>
              <w:t xml:space="preserve">effectif inf. ou égal à 12</w:t>
            </w:r>
          </w:p>
        </w:tc>
        <w:tc>
          <w:p>
            <w:pPr>
              <w:pStyle w:val="Compact"/>
              <w:jc w:val="right"/>
            </w:pPr>
            <w:r>
              <w:t xml:space="preserve">284</w:t>
            </w:r>
          </w:p>
        </w:tc>
        <w:tc>
          <w:p>
            <w:pPr>
              <w:pStyle w:val="Compact"/>
              <w:jc w:val="right"/>
            </w:pPr>
            <w:r>
              <w:t xml:space="preserve">23</w:t>
            </w:r>
          </w:p>
        </w:tc>
      </w:tr>
      <w:tr>
        <w:tc>
          <w:p>
            <w:pPr>
              <w:pStyle w:val="Compact"/>
              <w:jc w:val="left"/>
            </w:pPr>
            <w:r>
              <w:t xml:space="preserve">SAINT ETIENNE</w:t>
            </w:r>
          </w:p>
        </w:tc>
        <w:tc>
          <w:p>
            <w:pPr>
              <w:pStyle w:val="Compact"/>
              <w:jc w:val="left"/>
            </w:pPr>
            <w:r>
              <w:t xml:space="preserve">effectif sup. à 12</w:t>
            </w:r>
          </w:p>
        </w:tc>
        <w:tc>
          <w:p>
            <w:pPr>
              <w:pStyle w:val="Compact"/>
              <w:jc w:val="right"/>
            </w:pPr>
            <w:r>
              <w:t xml:space="preserve">223</w:t>
            </w:r>
          </w:p>
        </w:tc>
        <w:tc>
          <w:p>
            <w:pPr>
              <w:pStyle w:val="Compact"/>
              <w:jc w:val="right"/>
            </w:pPr>
            <w:r>
              <w:t xml:space="preserve">18</w:t>
            </w:r>
          </w:p>
        </w:tc>
      </w:tr>
      <w:tr>
        <w:tc>
          <w:p>
            <w:pPr>
              <w:pStyle w:val="Compact"/>
              <w:jc w:val="left"/>
            </w:pPr>
            <w:r>
              <w:t xml:space="preserve">SAINT ETIENNE</w:t>
            </w:r>
          </w:p>
        </w:tc>
        <w:tc>
          <w:p>
            <w:pPr>
              <w:pStyle w:val="Compact"/>
              <w:jc w:val="left"/>
            </w:pPr>
            <w:r>
              <w:t xml:space="preserve">TOTAL (24h x 52 secteurs)</w:t>
            </w:r>
          </w:p>
        </w:tc>
        <w:tc>
          <w:p>
            <w:pPr>
              <w:pStyle w:val="Compact"/>
              <w:jc w:val="right"/>
            </w:pPr>
            <w:r>
              <w:t xml:space="preserve">1248</w:t>
            </w:r>
          </w:p>
        </w:tc>
        <w:tc>
          <w:p>
            <w:pPr>
              <w:pStyle w:val="Compact"/>
              <w:jc w:val="right"/>
            </w:pPr>
            <w:r>
              <w:t xml:space="preserve">100</w:t>
            </w:r>
          </w:p>
        </w:tc>
      </w:tr>
      <w:tr>
        <w:tc>
          <w:p>
            <w:pPr>
              <w:pStyle w:val="Compact"/>
              <w:jc w:val="left"/>
            </w:pPr>
            <w:r>
              <w:t xml:space="preserve">STRASBOURG</w:t>
            </w:r>
          </w:p>
        </w:tc>
        <w:tc>
          <w:p>
            <w:pPr>
              <w:pStyle w:val="Compact"/>
              <w:jc w:val="left"/>
            </w:pPr>
            <w:r>
              <w:t xml:space="preserve">0 effectif</w:t>
            </w:r>
          </w:p>
        </w:tc>
        <w:tc>
          <w:p>
            <w:pPr>
              <w:pStyle w:val="Compact"/>
              <w:jc w:val="right"/>
            </w:pPr>
            <w:r>
              <w:t xml:space="preserve">718</w:t>
            </w:r>
          </w:p>
        </w:tc>
        <w:tc>
          <w:p>
            <w:pPr>
              <w:pStyle w:val="Compact"/>
              <w:jc w:val="right"/>
            </w:pPr>
            <w:r>
              <w:t xml:space="preserve">45</w:t>
            </w:r>
          </w:p>
        </w:tc>
      </w:tr>
      <w:tr>
        <w:tc>
          <w:p>
            <w:pPr>
              <w:pStyle w:val="Compact"/>
              <w:jc w:val="left"/>
            </w:pPr>
            <w:r>
              <w:t xml:space="preserve">STRASBOURG</w:t>
            </w:r>
          </w:p>
        </w:tc>
        <w:tc>
          <w:p>
            <w:pPr>
              <w:pStyle w:val="Compact"/>
              <w:jc w:val="left"/>
            </w:pPr>
            <w:r>
              <w:t xml:space="preserve">effectif inf. ou égal à 12</w:t>
            </w:r>
          </w:p>
        </w:tc>
        <w:tc>
          <w:p>
            <w:pPr>
              <w:pStyle w:val="Compact"/>
              <w:jc w:val="right"/>
            </w:pPr>
            <w:r>
              <w:t xml:space="preserve">504</w:t>
            </w:r>
          </w:p>
        </w:tc>
        <w:tc>
          <w:p>
            <w:pPr>
              <w:pStyle w:val="Compact"/>
              <w:jc w:val="right"/>
            </w:pPr>
            <w:r>
              <w:t xml:space="preserve">31</w:t>
            </w:r>
          </w:p>
        </w:tc>
      </w:tr>
      <w:tr>
        <w:tc>
          <w:p>
            <w:pPr>
              <w:pStyle w:val="Compact"/>
              <w:jc w:val="left"/>
            </w:pPr>
            <w:r>
              <w:t xml:space="preserve">STRASBOURG</w:t>
            </w:r>
          </w:p>
        </w:tc>
        <w:tc>
          <w:p>
            <w:pPr>
              <w:pStyle w:val="Compact"/>
              <w:jc w:val="left"/>
            </w:pPr>
            <w:r>
              <w:t xml:space="preserve">effectif sup. à 12</w:t>
            </w:r>
          </w:p>
        </w:tc>
        <w:tc>
          <w:p>
            <w:pPr>
              <w:pStyle w:val="Compact"/>
              <w:jc w:val="right"/>
            </w:pPr>
            <w:r>
              <w:t xml:space="preserve">386</w:t>
            </w:r>
          </w:p>
        </w:tc>
        <w:tc>
          <w:p>
            <w:pPr>
              <w:pStyle w:val="Compact"/>
              <w:jc w:val="right"/>
            </w:pPr>
            <w:r>
              <w:t xml:space="preserve">24</w:t>
            </w:r>
          </w:p>
        </w:tc>
      </w:tr>
      <w:tr>
        <w:tc>
          <w:p>
            <w:pPr>
              <w:pStyle w:val="Compact"/>
              <w:jc w:val="left"/>
            </w:pPr>
            <w:r>
              <w:t xml:space="preserve">STRASBOURG</w:t>
            </w:r>
          </w:p>
        </w:tc>
        <w:tc>
          <w:p>
            <w:pPr>
              <w:pStyle w:val="Compact"/>
              <w:jc w:val="left"/>
            </w:pPr>
            <w:r>
              <w:t xml:space="preserve">TOTAL (24h x 67 secteurs)</w:t>
            </w:r>
          </w:p>
        </w:tc>
        <w:tc>
          <w:p>
            <w:pPr>
              <w:pStyle w:val="Compact"/>
              <w:jc w:val="right"/>
            </w:pPr>
            <w:r>
              <w:t xml:space="preserve">1608</w:t>
            </w:r>
          </w:p>
        </w:tc>
        <w:tc>
          <w:p>
            <w:pPr>
              <w:pStyle w:val="Compact"/>
              <w:jc w:val="right"/>
            </w:pPr>
            <w:r>
              <w:t xml:space="preserve">100</w:t>
            </w:r>
          </w:p>
        </w:tc>
      </w:tr>
      <w:tr>
        <w:tc>
          <w:p>
            <w:pPr>
              <w:pStyle w:val="Compact"/>
              <w:jc w:val="left"/>
            </w:pPr>
            <w:r>
              <w:t xml:space="preserve">THIONVILLE</w:t>
            </w:r>
          </w:p>
        </w:tc>
        <w:tc>
          <w:p>
            <w:pPr>
              <w:pStyle w:val="Compact"/>
              <w:jc w:val="left"/>
            </w:pPr>
            <w:r>
              <w:t xml:space="preserve">0 effectif</w:t>
            </w:r>
          </w:p>
        </w:tc>
        <w:tc>
          <w:p>
            <w:pPr>
              <w:pStyle w:val="Compact"/>
              <w:jc w:val="right"/>
            </w:pPr>
            <w:r>
              <w:t xml:space="preserve">226</w:t>
            </w:r>
          </w:p>
        </w:tc>
        <w:tc>
          <w:p>
            <w:pPr>
              <w:pStyle w:val="Compact"/>
              <w:jc w:val="right"/>
            </w:pPr>
            <w:r>
              <w:t xml:space="preserve">43</w:t>
            </w:r>
          </w:p>
        </w:tc>
      </w:tr>
      <w:tr>
        <w:tc>
          <w:p>
            <w:pPr>
              <w:pStyle w:val="Compact"/>
              <w:jc w:val="left"/>
            </w:pPr>
            <w:r>
              <w:t xml:space="preserve">THIONVILLE</w:t>
            </w:r>
          </w:p>
        </w:tc>
        <w:tc>
          <w:p>
            <w:pPr>
              <w:pStyle w:val="Compact"/>
              <w:jc w:val="left"/>
            </w:pPr>
            <w:r>
              <w:t xml:space="preserve">effectif inf. ou égal à 12</w:t>
            </w:r>
          </w:p>
        </w:tc>
        <w:tc>
          <w:p>
            <w:pPr>
              <w:pStyle w:val="Compact"/>
              <w:jc w:val="right"/>
            </w:pPr>
            <w:r>
              <w:t xml:space="preserve">186</w:t>
            </w:r>
          </w:p>
        </w:tc>
        <w:tc>
          <w:p>
            <w:pPr>
              <w:pStyle w:val="Compact"/>
              <w:jc w:val="right"/>
            </w:pPr>
            <w:r>
              <w:t xml:space="preserve">35</w:t>
            </w:r>
          </w:p>
        </w:tc>
      </w:tr>
      <w:tr>
        <w:tc>
          <w:p>
            <w:pPr>
              <w:pStyle w:val="Compact"/>
              <w:jc w:val="left"/>
            </w:pPr>
            <w:r>
              <w:t xml:space="preserve">THIONVILLE</w:t>
            </w:r>
          </w:p>
        </w:tc>
        <w:tc>
          <w:p>
            <w:pPr>
              <w:pStyle w:val="Compact"/>
              <w:jc w:val="left"/>
            </w:pPr>
            <w:r>
              <w:t xml:space="preserve">effectif sup. à 12</w:t>
            </w:r>
          </w:p>
        </w:tc>
        <w:tc>
          <w:p>
            <w:pPr>
              <w:pStyle w:val="Compact"/>
              <w:jc w:val="right"/>
            </w:pPr>
            <w:r>
              <w:t xml:space="preserve">116</w:t>
            </w:r>
          </w:p>
        </w:tc>
        <w:tc>
          <w:p>
            <w:pPr>
              <w:pStyle w:val="Compact"/>
              <w:jc w:val="right"/>
            </w:pPr>
            <w:r>
              <w:t xml:space="preserve">22</w:t>
            </w:r>
          </w:p>
        </w:tc>
      </w:tr>
      <w:tr>
        <w:tc>
          <w:p>
            <w:pPr>
              <w:pStyle w:val="Compact"/>
              <w:jc w:val="left"/>
            </w:pPr>
            <w:r>
              <w:t xml:space="preserve">THIONVILLE</w:t>
            </w:r>
          </w:p>
        </w:tc>
        <w:tc>
          <w:p>
            <w:pPr>
              <w:pStyle w:val="Compact"/>
              <w:jc w:val="left"/>
            </w:pPr>
            <w:r>
              <w:t xml:space="preserve">TOTAL (24h x 22 secteurs)</w:t>
            </w:r>
          </w:p>
        </w:tc>
        <w:tc>
          <w:p>
            <w:pPr>
              <w:pStyle w:val="Compact"/>
              <w:jc w:val="right"/>
            </w:pPr>
            <w:r>
              <w:t xml:space="preserve">528</w:t>
            </w:r>
          </w:p>
        </w:tc>
        <w:tc>
          <w:p>
            <w:pPr>
              <w:pStyle w:val="Compact"/>
              <w:jc w:val="right"/>
            </w:pPr>
            <w:r>
              <w:t xml:space="preserve">100</w:t>
            </w:r>
          </w:p>
        </w:tc>
      </w:tr>
      <w:tr>
        <w:tc>
          <w:p>
            <w:pPr>
              <w:pStyle w:val="Compact"/>
              <w:jc w:val="left"/>
            </w:pPr>
            <w:r>
              <w:t xml:space="preserve">TOULOUSE</w:t>
            </w:r>
          </w:p>
        </w:tc>
        <w:tc>
          <w:p>
            <w:pPr>
              <w:pStyle w:val="Compact"/>
              <w:jc w:val="left"/>
            </w:pPr>
            <w:r>
              <w:t xml:space="preserve">0 effectif</w:t>
            </w:r>
          </w:p>
        </w:tc>
        <w:tc>
          <w:p>
            <w:pPr>
              <w:pStyle w:val="Compact"/>
              <w:jc w:val="right"/>
            </w:pPr>
            <w:r>
              <w:t xml:space="preserve">630</w:t>
            </w:r>
          </w:p>
        </w:tc>
        <w:tc>
          <w:p>
            <w:pPr>
              <w:pStyle w:val="Compact"/>
              <w:jc w:val="right"/>
            </w:pPr>
            <w:r>
              <w:t xml:space="preserve">40</w:t>
            </w:r>
          </w:p>
        </w:tc>
      </w:tr>
      <w:tr>
        <w:tc>
          <w:p>
            <w:pPr>
              <w:pStyle w:val="Compact"/>
              <w:jc w:val="left"/>
            </w:pPr>
            <w:r>
              <w:t xml:space="preserve">TOULOUSE</w:t>
            </w:r>
          </w:p>
        </w:tc>
        <w:tc>
          <w:p>
            <w:pPr>
              <w:pStyle w:val="Compact"/>
              <w:jc w:val="left"/>
            </w:pPr>
            <w:r>
              <w:t xml:space="preserve">effectif inf. ou égal à 12</w:t>
            </w:r>
          </w:p>
        </w:tc>
        <w:tc>
          <w:p>
            <w:pPr>
              <w:pStyle w:val="Compact"/>
              <w:jc w:val="right"/>
            </w:pPr>
            <w:r>
              <w:t xml:space="preserve">662</w:t>
            </w:r>
          </w:p>
        </w:tc>
        <w:tc>
          <w:p>
            <w:pPr>
              <w:pStyle w:val="Compact"/>
              <w:jc w:val="right"/>
            </w:pPr>
            <w:r>
              <w:t xml:space="preserve">42</w:t>
            </w:r>
          </w:p>
        </w:tc>
      </w:tr>
      <w:tr>
        <w:tc>
          <w:p>
            <w:pPr>
              <w:pStyle w:val="Compact"/>
              <w:jc w:val="left"/>
            </w:pPr>
            <w:r>
              <w:t xml:space="preserve">TOULOUSE</w:t>
            </w:r>
          </w:p>
        </w:tc>
        <w:tc>
          <w:p>
            <w:pPr>
              <w:pStyle w:val="Compact"/>
              <w:jc w:val="left"/>
            </w:pPr>
            <w:r>
              <w:t xml:space="preserve">effectif sup. à 12</w:t>
            </w:r>
          </w:p>
        </w:tc>
        <w:tc>
          <w:p>
            <w:pPr>
              <w:pStyle w:val="Compact"/>
              <w:jc w:val="right"/>
            </w:pPr>
            <w:r>
              <w:t xml:space="preserve">292</w:t>
            </w:r>
          </w:p>
        </w:tc>
        <w:tc>
          <w:p>
            <w:pPr>
              <w:pStyle w:val="Compact"/>
              <w:jc w:val="right"/>
            </w:pPr>
            <w:r>
              <w:t xml:space="preserve">18</w:t>
            </w:r>
          </w:p>
        </w:tc>
      </w:tr>
      <w:tr>
        <w:tc>
          <w:p>
            <w:pPr>
              <w:pStyle w:val="Compact"/>
              <w:jc w:val="left"/>
            </w:pPr>
            <w:r>
              <w:t xml:space="preserve">TOULOUSE</w:t>
            </w:r>
          </w:p>
        </w:tc>
        <w:tc>
          <w:p>
            <w:pPr>
              <w:pStyle w:val="Compact"/>
              <w:jc w:val="left"/>
            </w:pPr>
            <w:r>
              <w:t xml:space="preserve">TOTAL (24h x 66 secteurs)</w:t>
            </w:r>
          </w:p>
        </w:tc>
        <w:tc>
          <w:p>
            <w:pPr>
              <w:pStyle w:val="Compact"/>
              <w:jc w:val="right"/>
            </w:pPr>
            <w:r>
              <w:t xml:space="preserve">1584</w:t>
            </w:r>
          </w:p>
        </w:tc>
        <w:tc>
          <w:p>
            <w:pPr>
              <w:pStyle w:val="Compact"/>
              <w:jc w:val="right"/>
            </w:pPr>
            <w:r>
              <w:t xml:space="preserve">100</w:t>
            </w:r>
          </w:p>
        </w:tc>
      </w:tr>
      <w:tr>
        <w:tc>
          <w:p>
            <w:pPr>
              <w:pStyle w:val="Compact"/>
              <w:jc w:val="left"/>
            </w:pPr>
            <w:r>
              <w:t xml:space="preserve">TOURS</w:t>
            </w:r>
          </w:p>
        </w:tc>
        <w:tc>
          <w:p>
            <w:pPr>
              <w:pStyle w:val="Compact"/>
              <w:jc w:val="left"/>
            </w:pPr>
            <w:r>
              <w:t xml:space="preserve">0 effectif</w:t>
            </w:r>
          </w:p>
        </w:tc>
        <w:tc>
          <w:p>
            <w:pPr>
              <w:pStyle w:val="Compact"/>
              <w:jc w:val="right"/>
            </w:pPr>
            <w:r>
              <w:t xml:space="preserve">583</w:t>
            </w:r>
          </w:p>
        </w:tc>
        <w:tc>
          <w:p>
            <w:pPr>
              <w:pStyle w:val="Compact"/>
              <w:jc w:val="right"/>
            </w:pPr>
            <w:r>
              <w:t xml:space="preserve">45</w:t>
            </w:r>
          </w:p>
        </w:tc>
      </w:tr>
      <w:tr>
        <w:tc>
          <w:p>
            <w:pPr>
              <w:pStyle w:val="Compact"/>
              <w:jc w:val="left"/>
            </w:pPr>
            <w:r>
              <w:t xml:space="preserve">TOURS</w:t>
            </w:r>
          </w:p>
        </w:tc>
        <w:tc>
          <w:p>
            <w:pPr>
              <w:pStyle w:val="Compact"/>
              <w:jc w:val="left"/>
            </w:pPr>
            <w:r>
              <w:t xml:space="preserve">effectif inf. ou égal à 12</w:t>
            </w:r>
          </w:p>
        </w:tc>
        <w:tc>
          <w:p>
            <w:pPr>
              <w:pStyle w:val="Compact"/>
              <w:jc w:val="right"/>
            </w:pPr>
            <w:r>
              <w:t xml:space="preserve">473</w:t>
            </w:r>
          </w:p>
        </w:tc>
        <w:tc>
          <w:p>
            <w:pPr>
              <w:pStyle w:val="Compact"/>
              <w:jc w:val="right"/>
            </w:pPr>
            <w:r>
              <w:t xml:space="preserve">36</w:t>
            </w:r>
          </w:p>
        </w:tc>
      </w:tr>
      <w:tr>
        <w:tc>
          <w:p>
            <w:pPr>
              <w:pStyle w:val="Compact"/>
              <w:jc w:val="left"/>
            </w:pPr>
            <w:r>
              <w:t xml:space="preserve">TOURS</w:t>
            </w:r>
          </w:p>
        </w:tc>
        <w:tc>
          <w:p>
            <w:pPr>
              <w:pStyle w:val="Compact"/>
              <w:jc w:val="left"/>
            </w:pPr>
            <w:r>
              <w:t xml:space="preserve">effectif sup. à 12</w:t>
            </w:r>
          </w:p>
        </w:tc>
        <w:tc>
          <w:p>
            <w:pPr>
              <w:pStyle w:val="Compact"/>
              <w:jc w:val="right"/>
            </w:pPr>
            <w:r>
              <w:t xml:space="preserve">240</w:t>
            </w:r>
          </w:p>
        </w:tc>
        <w:tc>
          <w:p>
            <w:pPr>
              <w:pStyle w:val="Compact"/>
              <w:jc w:val="right"/>
            </w:pPr>
            <w:r>
              <w:t xml:space="preserve">19</w:t>
            </w:r>
          </w:p>
        </w:tc>
      </w:tr>
      <w:tr>
        <w:tc>
          <w:p>
            <w:pPr>
              <w:pStyle w:val="Compact"/>
              <w:jc w:val="left"/>
            </w:pPr>
            <w:r>
              <w:t xml:space="preserve">TOURS</w:t>
            </w:r>
          </w:p>
        </w:tc>
        <w:tc>
          <w:p>
            <w:pPr>
              <w:pStyle w:val="Compact"/>
              <w:jc w:val="left"/>
            </w:pPr>
            <w:r>
              <w:t xml:space="preserve">TOTAL (24h x 54 secteurs)</w:t>
            </w:r>
          </w:p>
        </w:tc>
        <w:tc>
          <w:p>
            <w:pPr>
              <w:pStyle w:val="Compact"/>
              <w:jc w:val="right"/>
            </w:pPr>
            <w:r>
              <w:t xml:space="preserve">1296</w:t>
            </w:r>
          </w:p>
        </w:tc>
        <w:tc>
          <w:p>
            <w:pPr>
              <w:pStyle w:val="Compact"/>
              <w:jc w:val="right"/>
            </w:pPr>
            <w:r>
              <w:t xml:space="preserve">100</w:t>
            </w:r>
          </w:p>
        </w:tc>
      </w:tr>
      <w:tr>
        <w:tc>
          <w:p>
            <w:pPr>
              <w:pStyle w:val="Compact"/>
              <w:jc w:val="left"/>
            </w:pPr>
            <w:r>
              <w:t xml:space="preserve">VALENCE</w:t>
            </w:r>
          </w:p>
        </w:tc>
        <w:tc>
          <w:p>
            <w:pPr>
              <w:pStyle w:val="Compact"/>
              <w:jc w:val="left"/>
            </w:pPr>
            <w:r>
              <w:t xml:space="preserve">0 effectif</w:t>
            </w:r>
          </w:p>
        </w:tc>
        <w:tc>
          <w:p>
            <w:pPr>
              <w:pStyle w:val="Compact"/>
              <w:jc w:val="right"/>
            </w:pPr>
            <w:r>
              <w:t xml:space="preserve">530</w:t>
            </w:r>
          </w:p>
        </w:tc>
        <w:tc>
          <w:p>
            <w:pPr>
              <w:pStyle w:val="Compact"/>
              <w:jc w:val="right"/>
            </w:pPr>
            <w:r>
              <w:t xml:space="preserve">61</w:t>
            </w:r>
          </w:p>
        </w:tc>
      </w:tr>
      <w:tr>
        <w:tc>
          <w:p>
            <w:pPr>
              <w:pStyle w:val="Compact"/>
              <w:jc w:val="left"/>
            </w:pPr>
            <w:r>
              <w:t xml:space="preserve">VALENCE</w:t>
            </w:r>
          </w:p>
        </w:tc>
        <w:tc>
          <w:p>
            <w:pPr>
              <w:pStyle w:val="Compact"/>
              <w:jc w:val="left"/>
            </w:pPr>
            <w:r>
              <w:t xml:space="preserve">effectif inf. ou égal à 12</w:t>
            </w:r>
          </w:p>
        </w:tc>
        <w:tc>
          <w:p>
            <w:pPr>
              <w:pStyle w:val="Compact"/>
              <w:jc w:val="right"/>
            </w:pPr>
            <w:r>
              <w:t xml:space="preserve">216</w:t>
            </w:r>
          </w:p>
        </w:tc>
        <w:tc>
          <w:p>
            <w:pPr>
              <w:pStyle w:val="Compact"/>
              <w:jc w:val="right"/>
            </w:pPr>
            <w:r>
              <w:t xml:space="preserve">25</w:t>
            </w:r>
          </w:p>
        </w:tc>
      </w:tr>
      <w:tr>
        <w:tc>
          <w:p>
            <w:pPr>
              <w:pStyle w:val="Compact"/>
              <w:jc w:val="left"/>
            </w:pPr>
            <w:r>
              <w:t xml:space="preserve">VALENCE</w:t>
            </w:r>
          </w:p>
        </w:tc>
        <w:tc>
          <w:p>
            <w:pPr>
              <w:pStyle w:val="Compact"/>
              <w:jc w:val="left"/>
            </w:pPr>
            <w:r>
              <w:t xml:space="preserve">effectif sup. à 12</w:t>
            </w:r>
          </w:p>
        </w:tc>
        <w:tc>
          <w:p>
            <w:pPr>
              <w:pStyle w:val="Compact"/>
              <w:jc w:val="right"/>
            </w:pPr>
            <w:r>
              <w:t xml:space="preserve">118</w:t>
            </w:r>
          </w:p>
        </w:tc>
        <w:tc>
          <w:p>
            <w:pPr>
              <w:pStyle w:val="Compact"/>
              <w:jc w:val="right"/>
            </w:pPr>
            <w:r>
              <w:t xml:space="preserve">14</w:t>
            </w:r>
          </w:p>
        </w:tc>
      </w:tr>
      <w:tr>
        <w:tc>
          <w:p>
            <w:pPr>
              <w:pStyle w:val="Compact"/>
              <w:jc w:val="left"/>
            </w:pPr>
            <w:r>
              <w:t xml:space="preserve">VALENCE</w:t>
            </w:r>
          </w:p>
        </w:tc>
        <w:tc>
          <w:p>
            <w:pPr>
              <w:pStyle w:val="Compact"/>
              <w:jc w:val="left"/>
            </w:pPr>
            <w:r>
              <w:t xml:space="preserve">TOTAL (24h x 36 secteurs)</w:t>
            </w:r>
          </w:p>
        </w:tc>
        <w:tc>
          <w:p>
            <w:pPr>
              <w:pStyle w:val="Compact"/>
              <w:jc w:val="right"/>
            </w:pPr>
            <w:r>
              <w:t xml:space="preserve">864</w:t>
            </w:r>
          </w:p>
        </w:tc>
        <w:tc>
          <w:p>
            <w:pPr>
              <w:pStyle w:val="Compact"/>
              <w:jc w:val="right"/>
            </w:pPr>
            <w:r>
              <w:t xml:space="preserve">100</w:t>
            </w:r>
          </w:p>
        </w:tc>
      </w:tr>
      <w:tr>
        <w:tc>
          <w:p>
            <w:pPr>
              <w:pStyle w:val="Compact"/>
              <w:jc w:val="left"/>
            </w:pPr>
            <w:r>
              <w:t xml:space="preserve">VALENCIENNES</w:t>
            </w:r>
          </w:p>
        </w:tc>
        <w:tc>
          <w:p>
            <w:pPr>
              <w:pStyle w:val="Compact"/>
              <w:jc w:val="left"/>
            </w:pPr>
            <w:r>
              <w:t xml:space="preserve">0 effectif</w:t>
            </w:r>
          </w:p>
        </w:tc>
        <w:tc>
          <w:p>
            <w:pPr>
              <w:pStyle w:val="Compact"/>
              <w:jc w:val="right"/>
            </w:pPr>
            <w:r>
              <w:t xml:space="preserve">216</w:t>
            </w:r>
          </w:p>
        </w:tc>
        <w:tc>
          <w:p>
            <w:pPr>
              <w:pStyle w:val="Compact"/>
              <w:jc w:val="right"/>
            </w:pPr>
            <w:r>
              <w:t xml:space="preserve">22</w:t>
            </w:r>
          </w:p>
        </w:tc>
      </w:tr>
      <w:tr>
        <w:tc>
          <w:p>
            <w:pPr>
              <w:pStyle w:val="Compact"/>
              <w:jc w:val="left"/>
            </w:pPr>
            <w:r>
              <w:t xml:space="preserve">VALENCIENNES</w:t>
            </w:r>
          </w:p>
        </w:tc>
        <w:tc>
          <w:p>
            <w:pPr>
              <w:pStyle w:val="Compact"/>
              <w:jc w:val="left"/>
            </w:pPr>
            <w:r>
              <w:t xml:space="preserve">effectif inf. ou égal à 12</w:t>
            </w:r>
          </w:p>
        </w:tc>
        <w:tc>
          <w:p>
            <w:pPr>
              <w:pStyle w:val="Compact"/>
              <w:jc w:val="right"/>
            </w:pPr>
            <w:r>
              <w:t xml:space="preserve">282</w:t>
            </w:r>
          </w:p>
        </w:tc>
        <w:tc>
          <w:p>
            <w:pPr>
              <w:pStyle w:val="Compact"/>
              <w:jc w:val="right"/>
            </w:pPr>
            <w:r>
              <w:t xml:space="preserve">29</w:t>
            </w:r>
          </w:p>
        </w:tc>
      </w:tr>
      <w:tr>
        <w:tc>
          <w:p>
            <w:pPr>
              <w:pStyle w:val="Compact"/>
              <w:jc w:val="left"/>
            </w:pPr>
            <w:r>
              <w:t xml:space="preserve">VALENCIENNES</w:t>
            </w:r>
          </w:p>
        </w:tc>
        <w:tc>
          <w:p>
            <w:pPr>
              <w:pStyle w:val="Compact"/>
              <w:jc w:val="left"/>
            </w:pPr>
            <w:r>
              <w:t xml:space="preserve">effectif sup. à 12</w:t>
            </w:r>
          </w:p>
        </w:tc>
        <w:tc>
          <w:p>
            <w:pPr>
              <w:pStyle w:val="Compact"/>
              <w:jc w:val="right"/>
            </w:pPr>
            <w:r>
              <w:t xml:space="preserve">486</w:t>
            </w:r>
          </w:p>
        </w:tc>
        <w:tc>
          <w:p>
            <w:pPr>
              <w:pStyle w:val="Compact"/>
              <w:jc w:val="right"/>
            </w:pPr>
            <w:r>
              <w:t xml:space="preserve">49</w:t>
            </w:r>
          </w:p>
        </w:tc>
      </w:tr>
      <w:tr>
        <w:tc>
          <w:p>
            <w:pPr>
              <w:pStyle w:val="Compact"/>
              <w:jc w:val="left"/>
            </w:pPr>
            <w:r>
              <w:t xml:space="preserve">VALENCIENNES</w:t>
            </w:r>
          </w:p>
        </w:tc>
        <w:tc>
          <w:p>
            <w:pPr>
              <w:pStyle w:val="Compact"/>
              <w:jc w:val="left"/>
            </w:pPr>
            <w:r>
              <w:t xml:space="preserve">TOTAL (24h x 41 secteurs)</w:t>
            </w:r>
          </w:p>
        </w:tc>
        <w:tc>
          <w:p>
            <w:pPr>
              <w:pStyle w:val="Compact"/>
              <w:jc w:val="right"/>
            </w:pPr>
            <w:r>
              <w:t xml:space="preserve">984</w:t>
            </w:r>
          </w:p>
        </w:tc>
        <w:tc>
          <w:p>
            <w:pPr>
              <w:pStyle w:val="Compact"/>
              <w:jc w:val="right"/>
            </w:pPr>
            <w:r>
              <w:t xml:space="preserve">100</w:t>
            </w:r>
          </w:p>
        </w:tc>
      </w:tr>
      <w:tr>
        <w:tc>
          <w:p>
            <w:pPr>
              <w:pStyle w:val="Compact"/>
              <w:jc w:val="left"/>
            </w:pPr>
            <w:r>
              <w:t xml:space="preserve">VALENCIENNES2011</w:t>
            </w:r>
          </w:p>
        </w:tc>
        <w:tc>
          <w:p>
            <w:pPr>
              <w:pStyle w:val="Compact"/>
              <w:jc w:val="left"/>
            </w:pPr>
            <w:r>
              <w:t xml:space="preserve">0 effectif</w:t>
            </w:r>
          </w:p>
        </w:tc>
        <w:tc>
          <w:p>
            <w:pPr>
              <w:pStyle w:val="Compact"/>
              <w:jc w:val="right"/>
            </w:pPr>
            <w:r>
              <w:t xml:space="preserve">181</w:t>
            </w:r>
          </w:p>
        </w:tc>
        <w:tc>
          <w:p>
            <w:pPr>
              <w:pStyle w:val="Compact"/>
              <w:jc w:val="right"/>
            </w:pPr>
            <w:r>
              <w:t xml:space="preserve">18</w:t>
            </w:r>
          </w:p>
        </w:tc>
      </w:tr>
      <w:tr>
        <w:tc>
          <w:p>
            <w:pPr>
              <w:pStyle w:val="Compact"/>
              <w:jc w:val="left"/>
            </w:pPr>
            <w:r>
              <w:t xml:space="preserve">VALENCIENNES2011</w:t>
            </w:r>
          </w:p>
        </w:tc>
        <w:tc>
          <w:p>
            <w:pPr>
              <w:pStyle w:val="Compact"/>
              <w:jc w:val="left"/>
            </w:pPr>
            <w:r>
              <w:t xml:space="preserve">effectif inf. ou égal à 12</w:t>
            </w:r>
          </w:p>
        </w:tc>
        <w:tc>
          <w:p>
            <w:pPr>
              <w:pStyle w:val="Compact"/>
              <w:jc w:val="right"/>
            </w:pPr>
            <w:r>
              <w:t xml:space="preserve">271</w:t>
            </w:r>
          </w:p>
        </w:tc>
        <w:tc>
          <w:p>
            <w:pPr>
              <w:pStyle w:val="Compact"/>
              <w:jc w:val="right"/>
            </w:pPr>
            <w:r>
              <w:t xml:space="preserve">28</w:t>
            </w:r>
          </w:p>
        </w:tc>
      </w:tr>
      <w:tr>
        <w:tc>
          <w:p>
            <w:pPr>
              <w:pStyle w:val="Compact"/>
              <w:jc w:val="left"/>
            </w:pPr>
            <w:r>
              <w:t xml:space="preserve">VALENCIENNES2011</w:t>
            </w:r>
          </w:p>
        </w:tc>
        <w:tc>
          <w:p>
            <w:pPr>
              <w:pStyle w:val="Compact"/>
              <w:jc w:val="left"/>
            </w:pPr>
            <w:r>
              <w:t xml:space="preserve">effectif sup. à 12</w:t>
            </w:r>
          </w:p>
        </w:tc>
        <w:tc>
          <w:p>
            <w:pPr>
              <w:pStyle w:val="Compact"/>
              <w:jc w:val="right"/>
            </w:pPr>
            <w:r>
              <w:t xml:space="preserve">532</w:t>
            </w:r>
          </w:p>
        </w:tc>
        <w:tc>
          <w:p>
            <w:pPr>
              <w:pStyle w:val="Compact"/>
              <w:jc w:val="right"/>
            </w:pPr>
            <w:r>
              <w:t xml:space="preserve">54</w:t>
            </w:r>
          </w:p>
        </w:tc>
      </w:tr>
      <w:tr>
        <w:tc>
          <w:p>
            <w:pPr>
              <w:pStyle w:val="Compact"/>
              <w:jc w:val="left"/>
            </w:pPr>
            <w:r>
              <w:t xml:space="preserve">VALENCIENNES2011</w:t>
            </w:r>
          </w:p>
        </w:tc>
        <w:tc>
          <w:p>
            <w:pPr>
              <w:pStyle w:val="Compact"/>
              <w:jc w:val="left"/>
            </w:pPr>
            <w:r>
              <w:t xml:space="preserve">TOTAL (24h x 41 secteurs)</w:t>
            </w:r>
          </w:p>
        </w:tc>
        <w:tc>
          <w:p>
            <w:pPr>
              <w:pStyle w:val="Compact"/>
              <w:jc w:val="right"/>
            </w:pPr>
            <w:r>
              <w:t xml:space="preserve">984</w:t>
            </w:r>
          </w:p>
        </w:tc>
        <w:tc>
          <w:p>
            <w:pPr>
              <w:pStyle w:val="Compact"/>
              <w:jc w:val="right"/>
            </w:pPr>
            <w:r>
              <w:t xml:space="preserve">100</w:t>
            </w:r>
          </w:p>
        </w:tc>
      </w:tr>
    </w:tbl>
    <w:p>
      <w:pPr>
        <w:pStyle w:val="BodyText"/>
      </w:pPr>
      <w:r>
        <w:t xml:space="preserve">Les extraits du Mobiliscope (version développement, nov.2020) ci-dessous présentent les résultats de la construction de l’indicateur</w:t>
      </w:r>
      <w:r>
        <w:t xml:space="preserve"> </w:t>
      </w:r>
      <w:r>
        <w:t xml:space="preserve">“</w:t>
      </w:r>
      <w:r>
        <w:t xml:space="preserve">QPV</w:t>
      </w:r>
      <w:r>
        <w:t xml:space="preserve">”</w:t>
      </w:r>
      <w:r>
        <w:t xml:space="preserve">. Les données des secteurs/heures sous le seuil de 12 effectifs bruts ont été conservées et les populations ont été pondérées.</w:t>
      </w:r>
    </w:p>
    <w:p>
      <w:pPr>
        <w:pStyle w:val="BodyText"/>
      </w:pPr>
      <w:r>
        <w:t xml:space="preserve">Toutes les séries ont été discrétisées en cinq classes d’amplitude égale ; pour chaque modalité, les seuils sont les mêmes pour toutes les heures.</w:t>
      </w:r>
    </w:p>
    <w:p>
      <w:pPr>
        <w:pStyle w:val="BodyText"/>
      </w:pPr>
      <w:r>
        <w:rPr>
          <w:i/>
        </w:rPr>
        <w:t xml:space="preserve">Mobiliscope - Paris (2h du matin et 14h)</w:t>
      </w:r>
    </w:p>
    <w:p>
      <w:pPr>
        <w:pStyle w:val="BodyText"/>
      </w:pPr>
      <w:r>
        <w:drawing>
          <wp:inline>
            <wp:extent cx="5334000" cy="2508150"/>
            <wp:effectExtent b="0" l="0" r="0" t="0"/>
            <wp:docPr descr="fig.1" title="" id="1" name="Picture"/>
            <a:graphic>
              <a:graphicData uri="http://schemas.openxmlformats.org/drawingml/2006/picture">
                <pic:pic>
                  <pic:nvPicPr>
                    <pic:cNvPr descr="images/paris_qpv_2am.png" id="0" name="Picture"/>
                    <pic:cNvPicPr>
                      <a:picLocks noChangeArrowheads="1" noChangeAspect="1"/>
                    </pic:cNvPicPr>
                  </pic:nvPicPr>
                  <pic:blipFill>
                    <a:blip r:embed="rId51"/>
                    <a:stretch>
                      <a:fillRect/>
                    </a:stretch>
                  </pic:blipFill>
                  <pic:spPr bwMode="auto">
                    <a:xfrm>
                      <a:off x="0" y="0"/>
                      <a:ext cx="5334000" cy="2508150"/>
                    </a:xfrm>
                    <a:prstGeom prst="rect">
                      <a:avLst/>
                    </a:prstGeom>
                    <a:noFill/>
                    <a:ln w="9525">
                      <a:noFill/>
                      <a:headEnd/>
                      <a:tailEnd/>
                    </a:ln>
                  </pic:spPr>
                </pic:pic>
              </a:graphicData>
            </a:graphic>
          </wp:inline>
        </w:drawing>
      </w:r>
      <w:r>
        <w:t xml:space="preserve"> </w:t>
      </w:r>
      <w:r>
        <w:drawing>
          <wp:inline>
            <wp:extent cx="5334000" cy="2501713"/>
            <wp:effectExtent b="0" l="0" r="0" t="0"/>
            <wp:docPr descr="fig.2" title="" id="1" name="Picture"/>
            <a:graphic>
              <a:graphicData uri="http://schemas.openxmlformats.org/drawingml/2006/picture">
                <pic:pic>
                  <pic:nvPicPr>
                    <pic:cNvPr descr="images/paris_qpv_2pm.png" id="0" name="Picture"/>
                    <pic:cNvPicPr>
                      <a:picLocks noChangeArrowheads="1" noChangeAspect="1"/>
                    </pic:cNvPicPr>
                  </pic:nvPicPr>
                  <pic:blipFill>
                    <a:blip r:embed="rId52"/>
                    <a:stretch>
                      <a:fillRect/>
                    </a:stretch>
                  </pic:blipFill>
                  <pic:spPr bwMode="auto">
                    <a:xfrm>
                      <a:off x="0" y="0"/>
                      <a:ext cx="5334000" cy="2501713"/>
                    </a:xfrm>
                    <a:prstGeom prst="rect">
                      <a:avLst/>
                    </a:prstGeom>
                    <a:noFill/>
                    <a:ln w="9525">
                      <a:noFill/>
                      <a:headEnd/>
                      <a:tailEnd/>
                    </a:ln>
                  </pic:spPr>
                </pic:pic>
              </a:graphicData>
            </a:graphic>
          </wp:inline>
        </w:drawing>
      </w:r>
    </w:p>
    <w:p>
      <w:pPr>
        <w:pStyle w:val="BodyText"/>
      </w:pPr>
      <w:r>
        <w:rPr>
          <w:i/>
        </w:rPr>
        <w:t xml:space="preserve">Mobiliscope - Quimper (2h du matin et 14h)</w:t>
      </w:r>
    </w:p>
    <w:p>
      <w:pPr>
        <w:pStyle w:val="BodyText"/>
      </w:pPr>
      <w:r>
        <w:drawing>
          <wp:inline>
            <wp:extent cx="5334000" cy="2507817"/>
            <wp:effectExtent b="0" l="0" r="0" t="0"/>
            <wp:docPr descr="fig.3" title="" id="1" name="Picture"/>
            <a:graphic>
              <a:graphicData uri="http://schemas.openxmlformats.org/drawingml/2006/picture">
                <pic:pic>
                  <pic:nvPicPr>
                    <pic:cNvPr descr="images/quimper_qpv_2am.png" id="0" name="Picture"/>
                    <pic:cNvPicPr>
                      <a:picLocks noChangeArrowheads="1" noChangeAspect="1"/>
                    </pic:cNvPicPr>
                  </pic:nvPicPr>
                  <pic:blipFill>
                    <a:blip r:embed="rId53"/>
                    <a:stretch>
                      <a:fillRect/>
                    </a:stretch>
                  </pic:blipFill>
                  <pic:spPr bwMode="auto">
                    <a:xfrm>
                      <a:off x="0" y="0"/>
                      <a:ext cx="5334000" cy="2507817"/>
                    </a:xfrm>
                    <a:prstGeom prst="rect">
                      <a:avLst/>
                    </a:prstGeom>
                    <a:noFill/>
                    <a:ln w="9525">
                      <a:noFill/>
                      <a:headEnd/>
                      <a:tailEnd/>
                    </a:ln>
                  </pic:spPr>
                </pic:pic>
              </a:graphicData>
            </a:graphic>
          </wp:inline>
        </w:drawing>
      </w:r>
      <w:r>
        <w:t xml:space="preserve"> </w:t>
      </w:r>
      <w:r>
        <w:drawing>
          <wp:inline>
            <wp:extent cx="5334000" cy="2496825"/>
            <wp:effectExtent b="0" l="0" r="0" t="0"/>
            <wp:docPr descr="fig.4" title="" id="1" name="Picture"/>
            <a:graphic>
              <a:graphicData uri="http://schemas.openxmlformats.org/drawingml/2006/picture">
                <pic:pic>
                  <pic:nvPicPr>
                    <pic:cNvPr descr="images/quimper_qpv_2pm.png" id="0" name="Picture"/>
                    <pic:cNvPicPr>
                      <a:picLocks noChangeArrowheads="1" noChangeAspect="1"/>
                    </pic:cNvPicPr>
                  </pic:nvPicPr>
                  <pic:blipFill>
                    <a:blip r:embed="rId54"/>
                    <a:stretch>
                      <a:fillRect/>
                    </a:stretch>
                  </pic:blipFill>
                  <pic:spPr bwMode="auto">
                    <a:xfrm>
                      <a:off x="0" y="0"/>
                      <a:ext cx="5334000" cy="2496825"/>
                    </a:xfrm>
                    <a:prstGeom prst="rect">
                      <a:avLst/>
                    </a:prstGeom>
                    <a:noFill/>
                    <a:ln w="9525">
                      <a:noFill/>
                      <a:headEnd/>
                      <a:tailEnd/>
                    </a:ln>
                  </pic:spPr>
                </pic:pic>
              </a:graphicData>
            </a:graphic>
          </wp:inline>
        </w:drawing>
      </w:r>
      <w:r>
        <w:t xml:space="preserve"> </w:t>
      </w:r>
      <w:r>
        <w:rPr>
          <w:i/>
        </w:rPr>
        <w:t xml:space="preserve">Mobiliscope - Toulouse (2h du matin et 14h)</w:t>
      </w:r>
    </w:p>
    <w:p>
      <w:pPr>
        <w:pStyle w:val="BodyText"/>
      </w:pPr>
      <w:r>
        <w:drawing>
          <wp:inline>
            <wp:extent cx="5334000" cy="2570196"/>
            <wp:effectExtent b="0" l="0" r="0" t="0"/>
            <wp:docPr descr="fig.5" title="" id="1" name="Picture"/>
            <a:graphic>
              <a:graphicData uri="http://schemas.openxmlformats.org/drawingml/2006/picture">
                <pic:pic>
                  <pic:nvPicPr>
                    <pic:cNvPr descr="images/toulouse_qpv_2am.png" id="0" name="Picture"/>
                    <pic:cNvPicPr>
                      <a:picLocks noChangeArrowheads="1" noChangeAspect="1"/>
                    </pic:cNvPicPr>
                  </pic:nvPicPr>
                  <pic:blipFill>
                    <a:blip r:embed="rId55"/>
                    <a:stretch>
                      <a:fillRect/>
                    </a:stretch>
                  </pic:blipFill>
                  <pic:spPr bwMode="auto">
                    <a:xfrm>
                      <a:off x="0" y="0"/>
                      <a:ext cx="5334000" cy="2570196"/>
                    </a:xfrm>
                    <a:prstGeom prst="rect">
                      <a:avLst/>
                    </a:prstGeom>
                    <a:noFill/>
                    <a:ln w="9525">
                      <a:noFill/>
                      <a:headEnd/>
                      <a:tailEnd/>
                    </a:ln>
                  </pic:spPr>
                </pic:pic>
              </a:graphicData>
            </a:graphic>
          </wp:inline>
        </w:drawing>
      </w:r>
      <w:r>
        <w:t xml:space="preserve"> </w:t>
      </w:r>
      <w:r>
        <w:drawing>
          <wp:inline>
            <wp:extent cx="5334000" cy="2571849"/>
            <wp:effectExtent b="0" l="0" r="0" t="0"/>
            <wp:docPr descr="fig.6" title="" id="1" name="Picture"/>
            <a:graphic>
              <a:graphicData uri="http://schemas.openxmlformats.org/drawingml/2006/picture">
                <pic:pic>
                  <pic:nvPicPr>
                    <pic:cNvPr descr="images/toulouse_qpv_2pm.png" id="0" name="Picture"/>
                    <pic:cNvPicPr>
                      <a:picLocks noChangeArrowheads="1" noChangeAspect="1"/>
                    </pic:cNvPicPr>
                  </pic:nvPicPr>
                  <pic:blipFill>
                    <a:blip r:embed="rId56"/>
                    <a:stretch>
                      <a:fillRect/>
                    </a:stretch>
                  </pic:blipFill>
                  <pic:spPr bwMode="auto">
                    <a:xfrm>
                      <a:off x="0" y="0"/>
                      <a:ext cx="5334000" cy="2571849"/>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hyperlink" Id="rId30" Target="https://cran.r-project.org/web/packages/areal/vignettes/areal-weighted-interpolation.html" TargetMode="External" /><Relationship Type="http://schemas.openxmlformats.org/officeDocument/2006/relationships/hyperlink" Id="rId24" Target="https://geoservices.ign.fr/documentation/diffusion/telechargement-donnees-libres.html#geofla" TargetMode="External" /><Relationship Type="http://schemas.openxmlformats.org/officeDocument/2006/relationships/hyperlink" Id="rId21" Target="https://www.data.gouv.fr/fr/datasets/quartiers-prioritaires-de-la-politique-de-la-ville-qpv/" TargetMode="External" /><Relationship Type="http://schemas.openxmlformats.org/officeDocument/2006/relationships/hyperlink" Id="rId25" Target="https://www.insee.fr/fr/statistiques/2044751" TargetMode="External" /><Relationship Type="http://schemas.openxmlformats.org/officeDocument/2006/relationships/hyperlink" Id="rId22" Target="https://www.insee.fr/fr/statistiques/2500431?sommaire=2500477" TargetMode="External" /><Relationship Type="http://schemas.openxmlformats.org/officeDocument/2006/relationships/hyperlink" Id="rId23" Target="https://www.insee.fr/fr/statistiques/4176281?sommaire=4176305" TargetMode="External" /></Relationships>
</file>

<file path=word/_rels/footnotes.xml.rels><?xml version="1.0" encoding="UTF-8"?>
<Relationships xmlns="http://schemas.openxmlformats.org/package/2006/relationships"><Relationship Type="http://schemas.openxmlformats.org/officeDocument/2006/relationships/hyperlink" Id="rId30" Target="https://cran.r-project.org/web/packages/areal/vignettes/areal-weighted-interpolation.html" TargetMode="External" /><Relationship Type="http://schemas.openxmlformats.org/officeDocument/2006/relationships/hyperlink" Id="rId24" Target="https://geoservices.ign.fr/documentation/diffusion/telechargement-donnees-libres.html#geofla" TargetMode="External" /><Relationship Type="http://schemas.openxmlformats.org/officeDocument/2006/relationships/hyperlink" Id="rId21" Target="https://www.data.gouv.fr/fr/datasets/quartiers-prioritaires-de-la-politique-de-la-ville-qpv/" TargetMode="External" /><Relationship Type="http://schemas.openxmlformats.org/officeDocument/2006/relationships/hyperlink" Id="rId25" Target="https://www.insee.fr/fr/statistiques/2044751" TargetMode="External" /><Relationship Type="http://schemas.openxmlformats.org/officeDocument/2006/relationships/hyperlink" Id="rId22" Target="https://www.insee.fr/fr/statistiques/2500431?sommaire=2500477" TargetMode="External" /><Relationship Type="http://schemas.openxmlformats.org/officeDocument/2006/relationships/hyperlink" Id="rId23" Target="https://www.insee.fr/fr/statistiques/4176281?sommaire=417630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Mobiliscope</dc:title>
  <dc:creator>AD, mai 2021</dc:creator>
  <cp:keywords/>
  <dcterms:created xsi:type="dcterms:W3CDTF">2021-05-07T12:43:32Z</dcterms:created>
  <dcterms:modified xsi:type="dcterms:W3CDTF">2021-05-07T12:43:32Z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subtitle">
    <vt:lpwstr>Protocole de calcul de l’indicateur QPV</vt:lpwstr>
  </property>
</Properties>
</file>