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312"/>
        <w:tblW w:w="92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51"/>
        <w:gridCol w:w="7370"/>
      </w:tblGrid>
      <w:tr w:rsidR="004F7352" w:rsidRPr="00B11DAC" w:rsidTr="00B11DAC">
        <w:trPr>
          <w:trHeight w:val="790"/>
        </w:trPr>
        <w:tc>
          <w:tcPr>
            <w:tcW w:w="1851" w:type="dxa"/>
            <w:shd w:val="clear" w:color="auto" w:fill="auto"/>
            <w:vAlign w:val="center"/>
          </w:tcPr>
          <w:p w:rsidR="004F7352" w:rsidRPr="00B11DAC" w:rsidRDefault="004F7352" w:rsidP="00B11DAC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color w:val="000000"/>
                <w:sz w:val="25"/>
                <w:szCs w:val="25"/>
              </w:rPr>
            </w:pPr>
            <w:r w:rsidRPr="00B11DAC">
              <w:rPr>
                <w:rFonts w:ascii="Arial Unicode MS" w:eastAsia="Arial Unicode MS" w:hAnsi="Arial Unicode MS" w:cs="Arial Unicode MS"/>
                <w:color w:val="000000"/>
                <w:sz w:val="25"/>
                <w:szCs w:val="25"/>
              </w:rPr>
              <w:t>Objetivo:</w:t>
            </w:r>
          </w:p>
        </w:tc>
        <w:tc>
          <w:tcPr>
            <w:tcW w:w="7370" w:type="dxa"/>
            <w:shd w:val="clear" w:color="auto" w:fill="auto"/>
            <w:vAlign w:val="center"/>
          </w:tcPr>
          <w:p w:rsidR="004F7352" w:rsidRPr="00B11DAC" w:rsidRDefault="00B871C4" w:rsidP="00B11DAC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color w:val="333333"/>
                <w:sz w:val="22"/>
                <w:szCs w:val="22"/>
              </w:rPr>
            </w:pPr>
            <w:r w:rsidRPr="00B11DAC">
              <w:rPr>
                <w:rFonts w:ascii="Arial Unicode MS" w:eastAsia="Arial Unicode MS" w:hAnsi="Arial Unicode MS" w:cs="Arial Unicode MS"/>
                <w:b/>
                <w:color w:val="333333"/>
                <w:sz w:val="22"/>
                <w:szCs w:val="22"/>
              </w:rPr>
              <w:t>Padronizar a</w:t>
            </w:r>
            <w:r w:rsidR="00B84EE6" w:rsidRPr="00B11DAC">
              <w:rPr>
                <w:rFonts w:ascii="Arial Unicode MS" w:eastAsia="Arial Unicode MS" w:hAnsi="Arial Unicode MS" w:cs="Arial Unicode MS"/>
                <w:b/>
                <w:color w:val="333333"/>
                <w:sz w:val="22"/>
                <w:szCs w:val="22"/>
              </w:rPr>
              <w:t xml:space="preserve"> Configuração das Balanças Toledo</w:t>
            </w:r>
            <w:proofErr w:type="gramStart"/>
            <w:r w:rsidR="00B84EE6" w:rsidRPr="00B11DAC">
              <w:rPr>
                <w:rFonts w:ascii="Arial Unicode MS" w:eastAsia="Arial Unicode MS" w:hAnsi="Arial Unicode MS" w:cs="Arial Unicode MS"/>
                <w:b/>
                <w:color w:val="333333"/>
                <w:sz w:val="22"/>
                <w:szCs w:val="22"/>
              </w:rPr>
              <w:t xml:space="preserve">  </w:t>
            </w:r>
            <w:proofErr w:type="gramEnd"/>
            <w:r w:rsidR="00B84EE6" w:rsidRPr="00B11DAC">
              <w:rPr>
                <w:rFonts w:ascii="Arial Unicode MS" w:eastAsia="Arial Unicode MS" w:hAnsi="Arial Unicode MS" w:cs="Arial Unicode MS"/>
                <w:b/>
                <w:color w:val="333333"/>
                <w:sz w:val="22"/>
                <w:szCs w:val="22"/>
              </w:rPr>
              <w:t>Wireless</w:t>
            </w:r>
          </w:p>
        </w:tc>
      </w:tr>
      <w:tr w:rsidR="004F7352" w:rsidRPr="00B11DAC" w:rsidTr="00B11DAC">
        <w:trPr>
          <w:trHeight w:val="790"/>
        </w:trPr>
        <w:tc>
          <w:tcPr>
            <w:tcW w:w="1851" w:type="dxa"/>
            <w:shd w:val="clear" w:color="auto" w:fill="auto"/>
            <w:vAlign w:val="center"/>
          </w:tcPr>
          <w:p w:rsidR="004F7352" w:rsidRPr="00B11DAC" w:rsidRDefault="004F7352" w:rsidP="00B11DAC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color w:val="000000"/>
                <w:sz w:val="25"/>
                <w:szCs w:val="25"/>
              </w:rPr>
            </w:pPr>
            <w:r w:rsidRPr="00B11DAC">
              <w:rPr>
                <w:rFonts w:ascii="Arial Unicode MS" w:eastAsia="Arial Unicode MS" w:hAnsi="Arial Unicode MS" w:cs="Arial Unicode MS"/>
                <w:color w:val="000000"/>
                <w:sz w:val="25"/>
                <w:szCs w:val="25"/>
              </w:rPr>
              <w:t>Procedimento:</w:t>
            </w:r>
            <w:proofErr w:type="gramStart"/>
            <w:r w:rsidRPr="00B11DAC">
              <w:rPr>
                <w:rFonts w:ascii="Arial Unicode MS" w:eastAsia="Arial Unicode MS" w:hAnsi="Arial Unicode MS" w:cs="Arial Unicode MS"/>
                <w:color w:val="000000"/>
                <w:sz w:val="25"/>
                <w:szCs w:val="25"/>
              </w:rPr>
              <w:t xml:space="preserve">  </w:t>
            </w:r>
          </w:p>
        </w:tc>
        <w:tc>
          <w:tcPr>
            <w:tcW w:w="7370" w:type="dxa"/>
            <w:shd w:val="clear" w:color="auto" w:fill="auto"/>
            <w:vAlign w:val="center"/>
          </w:tcPr>
          <w:p w:rsidR="00A002B6" w:rsidRPr="00B11DAC" w:rsidRDefault="00B84EE6" w:rsidP="00B11DAC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color w:val="333333"/>
                <w:sz w:val="22"/>
                <w:szCs w:val="22"/>
              </w:rPr>
            </w:pPr>
            <w:proofErr w:type="gramEnd"/>
            <w:r w:rsidRPr="00B11DAC">
              <w:rPr>
                <w:rFonts w:ascii="Arial Unicode MS" w:eastAsia="Arial Unicode MS" w:hAnsi="Arial Unicode MS" w:cs="Arial Unicode MS"/>
                <w:b/>
                <w:color w:val="333333"/>
                <w:sz w:val="22"/>
                <w:szCs w:val="22"/>
              </w:rPr>
              <w:t>Configuração,</w:t>
            </w:r>
            <w:r w:rsidR="00B871C4" w:rsidRPr="00B11DAC">
              <w:rPr>
                <w:rFonts w:ascii="Arial Unicode MS" w:eastAsia="Arial Unicode MS" w:hAnsi="Arial Unicode MS" w:cs="Arial Unicode MS"/>
                <w:b/>
                <w:color w:val="333333"/>
                <w:sz w:val="22"/>
                <w:szCs w:val="22"/>
              </w:rPr>
              <w:t xml:space="preserve"> Conforme </w:t>
            </w:r>
            <w:proofErr w:type="gramStart"/>
            <w:r w:rsidR="00B871C4" w:rsidRPr="00B11DAC">
              <w:rPr>
                <w:rFonts w:ascii="Arial Unicode MS" w:eastAsia="Arial Unicode MS" w:hAnsi="Arial Unicode MS" w:cs="Arial Unicode MS"/>
                <w:b/>
                <w:color w:val="333333"/>
                <w:sz w:val="22"/>
                <w:szCs w:val="22"/>
              </w:rPr>
              <w:t>Orientação</w:t>
            </w:r>
            <w:proofErr w:type="gramEnd"/>
          </w:p>
        </w:tc>
      </w:tr>
    </w:tbl>
    <w:p w:rsidR="00B11DAC" w:rsidRPr="00B11DAC" w:rsidRDefault="00B11DAC" w:rsidP="00B11DAC">
      <w:pPr>
        <w:rPr>
          <w:vanish/>
        </w:rPr>
      </w:pPr>
    </w:p>
    <w:tbl>
      <w:tblPr>
        <w:tblpPr w:leftFromText="141" w:rightFromText="141" w:vertAnchor="text" w:horzAnchor="margin" w:tblpXSpec="center" w:tblpY="3235"/>
        <w:tblW w:w="100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008"/>
      </w:tblGrid>
      <w:tr w:rsidR="00C701E3" w:rsidRPr="00B11DAC" w:rsidTr="00B11DAC">
        <w:trPr>
          <w:trHeight w:val="567"/>
        </w:trPr>
        <w:tc>
          <w:tcPr>
            <w:tcW w:w="10008" w:type="dxa"/>
            <w:shd w:val="clear" w:color="auto" w:fill="auto"/>
            <w:vAlign w:val="center"/>
          </w:tcPr>
          <w:p w:rsidR="00B84EE6" w:rsidRPr="00B11DAC" w:rsidRDefault="00B84EE6" w:rsidP="00B11DA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Verdana" w:hAnsi="Verdana"/>
                <w:color w:val="000000"/>
                <w:sz w:val="28"/>
                <w:szCs w:val="28"/>
              </w:rPr>
            </w:pPr>
          </w:p>
          <w:p w:rsidR="00B84EE6" w:rsidRPr="00B11DAC" w:rsidRDefault="00B84EE6" w:rsidP="00B11DA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Verdana" w:hAnsi="Verdana"/>
                <w:b/>
                <w:color w:val="FF0000"/>
                <w:sz w:val="32"/>
                <w:szCs w:val="32"/>
              </w:rPr>
            </w:pPr>
            <w:r w:rsidRPr="00B11DAC">
              <w:rPr>
                <w:rFonts w:ascii="Verdana" w:hAnsi="Verdana"/>
                <w:b/>
                <w:color w:val="FF0000"/>
                <w:sz w:val="32"/>
                <w:szCs w:val="32"/>
              </w:rPr>
              <w:t>Programando a Prix5</w:t>
            </w:r>
          </w:p>
          <w:p w:rsidR="000B2EFE" w:rsidRPr="00B11DAC" w:rsidRDefault="000B2EFE" w:rsidP="00B11DA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Verdana" w:hAnsi="Verdana"/>
                <w:b/>
                <w:color w:val="FF0000"/>
                <w:sz w:val="32"/>
                <w:szCs w:val="32"/>
              </w:rPr>
            </w:pPr>
          </w:p>
          <w:p w:rsidR="00B84EE6" w:rsidRPr="00B11DAC" w:rsidRDefault="00B84EE6" w:rsidP="00B11DA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Verdana" w:hAnsi="Verdana"/>
                <w:b/>
                <w:color w:val="000000"/>
                <w:sz w:val="28"/>
                <w:szCs w:val="28"/>
              </w:rPr>
            </w:pPr>
          </w:p>
          <w:p w:rsidR="00B84EE6" w:rsidRPr="00B11DAC" w:rsidRDefault="00B84EE6" w:rsidP="00B11DA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color w:val="000000"/>
                <w:sz w:val="28"/>
                <w:szCs w:val="28"/>
              </w:rPr>
            </w:pPr>
            <w:r w:rsidRPr="00B11DAC">
              <w:rPr>
                <w:color w:val="000000"/>
                <w:sz w:val="28"/>
                <w:szCs w:val="28"/>
              </w:rPr>
              <w:t>Para compatibilizar a Prix5 com a rede de comunicação, somente alguns parâmetros deverão ser ajustados:</w:t>
            </w:r>
          </w:p>
          <w:p w:rsidR="004C2E53" w:rsidRPr="00B11DAC" w:rsidRDefault="004C2E53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color w:val="FF0000"/>
                <w:sz w:val="28"/>
                <w:szCs w:val="28"/>
              </w:rPr>
            </w:pPr>
          </w:p>
          <w:p w:rsidR="004C2E53" w:rsidRPr="00B11DAC" w:rsidRDefault="004C2E53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color w:val="FF0000"/>
                <w:sz w:val="28"/>
                <w:szCs w:val="28"/>
              </w:rPr>
            </w:pPr>
          </w:p>
          <w:p w:rsidR="00D26C80" w:rsidRPr="00B11DAC" w:rsidRDefault="00323548" w:rsidP="00B11DA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Pressiona a tecla </w:t>
            </w:r>
            <w:r w:rsidRPr="00B11DAC">
              <w:rPr>
                <w:rFonts w:ascii="Verdana" w:eastAsia="Arial Unicode MS" w:hAnsi="Verdana" w:cs="Arial Unicode MS"/>
                <w:b/>
                <w:color w:val="993366"/>
                <w:sz w:val="22"/>
                <w:szCs w:val="22"/>
              </w:rPr>
              <w:t>“MODO PROGRAMA”</w:t>
            </w:r>
          </w:p>
          <w:p w:rsidR="004C2E53" w:rsidRPr="00B11DAC" w:rsidRDefault="004C2E53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ind w:left="465"/>
              <w:jc w:val="both"/>
              <w:rPr>
                <w:rFonts w:ascii="Verdana" w:eastAsia="Arial Unicode MS" w:hAnsi="Verdana" w:cs="Arial Unicode MS"/>
                <w:b/>
                <w:color w:val="FF0000"/>
                <w:sz w:val="22"/>
                <w:szCs w:val="22"/>
              </w:rPr>
            </w:pPr>
          </w:p>
          <w:p w:rsidR="004C2E53" w:rsidRPr="00B11DAC" w:rsidRDefault="00323548" w:rsidP="00B11DA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Senha = </w:t>
            </w:r>
            <w:proofErr w:type="gramStart"/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( </w:t>
            </w:r>
            <w:proofErr w:type="gramEnd"/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>2011 + dia e mês corrente )</w:t>
            </w:r>
          </w:p>
          <w:p w:rsidR="004C2E53" w:rsidRPr="00B11DAC" w:rsidRDefault="004C2E53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ind w:left="465"/>
              <w:jc w:val="both"/>
              <w:rPr>
                <w:rFonts w:ascii="Verdana" w:eastAsia="Arial Unicode MS" w:hAnsi="Verdana" w:cs="Arial Unicode MS"/>
                <w:b/>
                <w:color w:val="FF0000"/>
                <w:sz w:val="22"/>
                <w:szCs w:val="22"/>
              </w:rPr>
            </w:pPr>
          </w:p>
          <w:p w:rsidR="004C2E53" w:rsidRPr="00B11DAC" w:rsidRDefault="00323548" w:rsidP="00B11DA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Para avançar até o </w:t>
            </w:r>
            <w:proofErr w:type="gramStart"/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>menu</w:t>
            </w:r>
            <w:proofErr w:type="gramEnd"/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 “AJUSTAR PARÂMETROS” pressiona a tecla </w:t>
            </w:r>
            <w:r w:rsidRPr="00B11DAC">
              <w:rPr>
                <w:rFonts w:ascii="Verdana" w:eastAsia="Arial Unicode MS" w:hAnsi="Verdana" w:cs="Arial Unicode MS"/>
                <w:b/>
                <w:color w:val="993366"/>
                <w:sz w:val="22"/>
                <w:szCs w:val="22"/>
              </w:rPr>
              <w:t>“LIGA”</w:t>
            </w:r>
          </w:p>
          <w:p w:rsidR="00323548" w:rsidRPr="00B11DAC" w:rsidRDefault="00323548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p w:rsidR="00323548" w:rsidRPr="00B11DAC" w:rsidRDefault="00323548" w:rsidP="00B11DA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Quando chegar </w:t>
            </w:r>
            <w:proofErr w:type="gramStart"/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>no</w:t>
            </w:r>
            <w:proofErr w:type="gramEnd"/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 menu “AJUSTAR PARÂMETROS” pressione a tecla              </w:t>
            </w:r>
            <w:r w:rsidRPr="00B11DAC">
              <w:rPr>
                <w:rFonts w:ascii="Verdana" w:eastAsia="Arial Unicode MS" w:hAnsi="Verdana" w:cs="Arial Unicode MS"/>
                <w:b/>
                <w:color w:val="993366"/>
                <w:sz w:val="22"/>
                <w:szCs w:val="22"/>
              </w:rPr>
              <w:t>“ENTER”</w:t>
            </w:r>
          </w:p>
          <w:p w:rsidR="00323548" w:rsidRPr="00B11DAC" w:rsidRDefault="00323548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p w:rsidR="00323548" w:rsidRPr="00B11DAC" w:rsidRDefault="00323548" w:rsidP="00B11DA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Vai pressionado a tecla </w:t>
            </w:r>
            <w:r w:rsidRPr="00B11DAC">
              <w:rPr>
                <w:rFonts w:ascii="Verdana" w:eastAsia="Arial Unicode MS" w:hAnsi="Verdana" w:cs="Arial Unicode MS"/>
                <w:b/>
                <w:color w:val="993366"/>
                <w:sz w:val="22"/>
                <w:szCs w:val="22"/>
              </w:rPr>
              <w:t>“ENTER”</w:t>
            </w: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 até chegar </w:t>
            </w:r>
            <w:proofErr w:type="gramStart"/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>na</w:t>
            </w:r>
            <w:proofErr w:type="gramEnd"/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 opção “C20”</w:t>
            </w:r>
          </w:p>
          <w:p w:rsidR="00323548" w:rsidRPr="00B11DAC" w:rsidRDefault="00323548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p w:rsidR="00323548" w:rsidRPr="00B11DAC" w:rsidRDefault="00323548" w:rsidP="00B11DA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>Na opção “C20”, é onde fazemos a configuração da rede na Balança.</w:t>
            </w:r>
          </w:p>
          <w:p w:rsidR="00323548" w:rsidRPr="00B11DAC" w:rsidRDefault="00323548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p w:rsidR="003147FB" w:rsidRPr="00B11DAC" w:rsidRDefault="00323548" w:rsidP="00B11DA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Via pressionando </w:t>
            </w:r>
            <w:r w:rsidRPr="00B11DAC">
              <w:rPr>
                <w:rFonts w:ascii="Verdana" w:eastAsia="Arial Unicode MS" w:hAnsi="Verdana" w:cs="Arial Unicode MS"/>
                <w:b/>
                <w:color w:val="993366"/>
                <w:sz w:val="22"/>
                <w:szCs w:val="22"/>
              </w:rPr>
              <w:t>“ENTER”</w:t>
            </w: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 e alterando o estado conforme dados da sua F</w:t>
            </w:r>
            <w:r w:rsidR="000B2EFE"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ilial. Só alterar as opções onde estão em </w:t>
            </w:r>
            <w:r w:rsidR="003147FB" w:rsidRPr="00B11DAC">
              <w:rPr>
                <w:rFonts w:ascii="Verdana" w:eastAsia="Arial Unicode MS" w:hAnsi="Verdana" w:cs="Arial Unicode MS"/>
                <w:b/>
                <w:color w:val="FF0000"/>
                <w:sz w:val="22"/>
                <w:szCs w:val="22"/>
              </w:rPr>
              <w:t>VERMELHO</w:t>
            </w:r>
            <w:r w:rsidR="003147FB"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>, as demais deixe como esta</w:t>
            </w:r>
            <w:r w:rsidR="000B2EFE"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>, é padrão de fábrica.</w:t>
            </w:r>
          </w:p>
          <w:p w:rsidR="003147FB" w:rsidRPr="00B11DAC" w:rsidRDefault="003147FB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p w:rsidR="00323548" w:rsidRPr="00B11DAC" w:rsidRDefault="006127EC" w:rsidP="00B11DA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 Para digitar letras use o teclado da balança e para digitar números uso o teclado numérico.</w:t>
            </w:r>
          </w:p>
          <w:p w:rsidR="00323548" w:rsidRPr="00B11DAC" w:rsidRDefault="00323548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p w:rsidR="000B2EFE" w:rsidRPr="00B11DAC" w:rsidRDefault="000B2EFE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p w:rsidR="000B2EFE" w:rsidRPr="00B11DAC" w:rsidRDefault="000B2EFE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p w:rsidR="000B2EFE" w:rsidRPr="00B11DAC" w:rsidRDefault="000B2EFE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95"/>
              <w:gridCol w:w="3420"/>
              <w:gridCol w:w="3662"/>
            </w:tblGrid>
            <w:tr w:rsidR="00323548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23548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22"/>
                      <w:szCs w:val="22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22"/>
                      <w:szCs w:val="22"/>
                    </w:rPr>
                    <w:t>Parâmetro</w:t>
                  </w:r>
                </w:p>
              </w:tc>
              <w:tc>
                <w:tcPr>
                  <w:tcW w:w="3420" w:type="dxa"/>
                  <w:shd w:val="clear" w:color="auto" w:fill="auto"/>
                </w:tcPr>
                <w:p w:rsidR="00323548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22"/>
                      <w:szCs w:val="22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22"/>
                      <w:szCs w:val="22"/>
                    </w:rPr>
                    <w:t>Estado</w:t>
                  </w:r>
                </w:p>
              </w:tc>
              <w:tc>
                <w:tcPr>
                  <w:tcW w:w="3662" w:type="dxa"/>
                  <w:shd w:val="clear" w:color="auto" w:fill="auto"/>
                </w:tcPr>
                <w:p w:rsidR="00323548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22"/>
                      <w:szCs w:val="22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22"/>
                      <w:szCs w:val="22"/>
                    </w:rPr>
                    <w:t>Seleção</w:t>
                  </w:r>
                </w:p>
              </w:tc>
            </w:tr>
            <w:tr w:rsidR="00323548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23548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C20</w:t>
                  </w:r>
                </w:p>
              </w:tc>
              <w:tc>
                <w:tcPr>
                  <w:tcW w:w="3420" w:type="dxa"/>
                  <w:shd w:val="clear" w:color="auto" w:fill="auto"/>
                </w:tcPr>
                <w:p w:rsidR="00323548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Comunicação de Rede</w:t>
                  </w:r>
                </w:p>
              </w:tc>
              <w:tc>
                <w:tcPr>
                  <w:tcW w:w="3662" w:type="dxa"/>
                  <w:shd w:val="clear" w:color="auto" w:fill="auto"/>
                </w:tcPr>
                <w:p w:rsidR="00323548" w:rsidRPr="00B11DAC" w:rsidRDefault="00323548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</w:tr>
            <w:tr w:rsidR="00383DA9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Endereço da Balança na rede</w:t>
                  </w:r>
                </w:p>
              </w:tc>
              <w:tc>
                <w:tcPr>
                  <w:tcW w:w="3662" w:type="dxa"/>
                  <w:shd w:val="clear" w:color="auto" w:fill="auto"/>
                </w:tcPr>
                <w:p w:rsidR="00383DA9" w:rsidRPr="00B11DAC" w:rsidRDefault="00AA552F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 xml:space="preserve">            </w:t>
                  </w:r>
                  <w:bookmarkStart w:id="0" w:name="_GoBack"/>
                  <w:bookmarkEnd w:id="0"/>
                  <w:r w:rsidR="00383DA9" w:rsidRPr="00B11DAC"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>N</w:t>
                  </w:r>
                  <w:r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>umero</w:t>
                  </w:r>
                  <w:r w:rsidR="00383DA9" w:rsidRPr="00B11DAC"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 xml:space="preserve"> da Balança</w:t>
                  </w:r>
                </w:p>
              </w:tc>
            </w:tr>
            <w:tr w:rsidR="00383DA9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Rede Ethernet</w:t>
                  </w:r>
                </w:p>
              </w:tc>
              <w:tc>
                <w:tcPr>
                  <w:tcW w:w="3662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L</w:t>
                  </w:r>
                </w:p>
              </w:tc>
            </w:tr>
            <w:tr w:rsidR="00383DA9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Cabo /Wi-Fi</w:t>
                  </w:r>
                </w:p>
              </w:tc>
              <w:tc>
                <w:tcPr>
                  <w:tcW w:w="3662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proofErr w:type="spellStart"/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Wi-FI</w:t>
                  </w:r>
                  <w:proofErr w:type="spellEnd"/>
                </w:p>
              </w:tc>
            </w:tr>
            <w:tr w:rsidR="00383DA9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Endereço IP</w:t>
                  </w:r>
                </w:p>
              </w:tc>
              <w:tc>
                <w:tcPr>
                  <w:tcW w:w="3662" w:type="dxa"/>
                  <w:shd w:val="clear" w:color="auto" w:fill="auto"/>
                </w:tcPr>
                <w:p w:rsidR="00383DA9" w:rsidRPr="00B11DAC" w:rsidRDefault="003147FB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>Endereço</w:t>
                  </w:r>
                  <w:r w:rsidR="00383DA9" w:rsidRPr="00B11DAC"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 xml:space="preserve"> IP da Balança</w:t>
                  </w:r>
                </w:p>
              </w:tc>
            </w:tr>
            <w:tr w:rsidR="00383DA9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Mascara de Rede</w:t>
                  </w:r>
                </w:p>
              </w:tc>
              <w:tc>
                <w:tcPr>
                  <w:tcW w:w="3662" w:type="dxa"/>
                  <w:shd w:val="clear" w:color="auto" w:fill="auto"/>
                </w:tcPr>
                <w:p w:rsidR="00383DA9" w:rsidRPr="00B11DAC" w:rsidRDefault="005D233C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>255.255.255.</w:t>
                  </w:r>
                  <w:r w:rsidR="00AA552F"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>224</w:t>
                  </w:r>
                </w:p>
              </w:tc>
            </w:tr>
            <w:tr w:rsidR="00383DA9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Gateway Padrão</w:t>
                  </w:r>
                </w:p>
              </w:tc>
              <w:tc>
                <w:tcPr>
                  <w:tcW w:w="3662" w:type="dxa"/>
                  <w:shd w:val="clear" w:color="auto" w:fill="auto"/>
                </w:tcPr>
                <w:p w:rsidR="00383DA9" w:rsidRPr="00B11DAC" w:rsidRDefault="00880823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>1</w:t>
                  </w:r>
                  <w:r w:rsidR="00AA552F"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>0.120.117.158</w:t>
                  </w:r>
                </w:p>
              </w:tc>
            </w:tr>
            <w:tr w:rsidR="00383DA9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Porta de Comunicação</w:t>
                  </w:r>
                </w:p>
              </w:tc>
              <w:tc>
                <w:tcPr>
                  <w:tcW w:w="3662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09000</w:t>
                  </w:r>
                </w:p>
              </w:tc>
            </w:tr>
            <w:tr w:rsidR="00383DA9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Chave de Criptografia</w:t>
                  </w:r>
                </w:p>
              </w:tc>
              <w:tc>
                <w:tcPr>
                  <w:tcW w:w="3662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0000</w:t>
                  </w:r>
                </w:p>
              </w:tc>
            </w:tr>
            <w:tr w:rsidR="00383DA9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IG (IP Gerenciador WEB</w:t>
                  </w:r>
                  <w:proofErr w:type="gramStart"/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 xml:space="preserve"> )</w:t>
                  </w:r>
                  <w:proofErr w:type="gramEnd"/>
                </w:p>
              </w:tc>
              <w:tc>
                <w:tcPr>
                  <w:tcW w:w="3662" w:type="dxa"/>
                  <w:shd w:val="clear" w:color="auto" w:fill="auto"/>
                </w:tcPr>
                <w:p w:rsidR="00383DA9" w:rsidRPr="00B11DAC" w:rsidRDefault="00277094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>1</w:t>
                  </w:r>
                  <w:r w:rsidR="00AA552F"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>0.120.116.63</w:t>
                  </w:r>
                </w:p>
              </w:tc>
            </w:tr>
            <w:tr w:rsidR="00383DA9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SSID</w:t>
                  </w:r>
                </w:p>
              </w:tc>
              <w:tc>
                <w:tcPr>
                  <w:tcW w:w="3662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>TOLEDO</w:t>
                  </w:r>
                </w:p>
              </w:tc>
            </w:tr>
            <w:tr w:rsidR="00383DA9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proofErr w:type="spellStart"/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Mode</w:t>
                  </w:r>
                  <w:proofErr w:type="spellEnd"/>
                </w:p>
              </w:tc>
              <w:tc>
                <w:tcPr>
                  <w:tcW w:w="3662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Infraestrutura</w:t>
                  </w:r>
                </w:p>
              </w:tc>
            </w:tr>
            <w:tr w:rsidR="00383DA9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383DA9" w:rsidRPr="00B11DAC" w:rsidRDefault="000B2EFE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proofErr w:type="spellStart"/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C</w:t>
                  </w:r>
                  <w:r w:rsidR="00383DA9"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hannel</w:t>
                  </w:r>
                  <w:proofErr w:type="spellEnd"/>
                </w:p>
              </w:tc>
              <w:tc>
                <w:tcPr>
                  <w:tcW w:w="3662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00</w:t>
                  </w:r>
                </w:p>
              </w:tc>
            </w:tr>
            <w:tr w:rsidR="00383DA9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383DA9" w:rsidRPr="00B11DAC" w:rsidRDefault="000B2EFE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OwnID</w:t>
                  </w:r>
                  <w:proofErr w:type="spellEnd"/>
                  <w:proofErr w:type="gramEnd"/>
                </w:p>
              </w:tc>
              <w:tc>
                <w:tcPr>
                  <w:tcW w:w="3662" w:type="dxa"/>
                  <w:shd w:val="clear" w:color="auto" w:fill="auto"/>
                </w:tcPr>
                <w:p w:rsidR="00383DA9" w:rsidRPr="00B11DAC" w:rsidRDefault="00383DA9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</w:tr>
            <w:tr w:rsidR="000B2EFE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0B2EFE" w:rsidRPr="00B11DAC" w:rsidRDefault="000B2EFE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0B2EFE" w:rsidRPr="00B11DAC" w:rsidRDefault="000B2EFE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Criptografia</w:t>
                  </w:r>
                </w:p>
              </w:tc>
              <w:tc>
                <w:tcPr>
                  <w:tcW w:w="3662" w:type="dxa"/>
                  <w:shd w:val="clear" w:color="auto" w:fill="auto"/>
                </w:tcPr>
                <w:p w:rsidR="000B2EFE" w:rsidRPr="00B11DAC" w:rsidRDefault="000B2EFE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  <w:t>WPA-PSK / TKIP</w:t>
                  </w:r>
                </w:p>
              </w:tc>
            </w:tr>
            <w:tr w:rsidR="000B2EFE" w:rsidRPr="00B11DAC" w:rsidTr="00B11DAC">
              <w:trPr>
                <w:jc w:val="center"/>
              </w:trPr>
              <w:tc>
                <w:tcPr>
                  <w:tcW w:w="2695" w:type="dxa"/>
                  <w:shd w:val="clear" w:color="auto" w:fill="auto"/>
                </w:tcPr>
                <w:p w:rsidR="000B2EFE" w:rsidRPr="00B11DAC" w:rsidRDefault="000B2EFE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auto"/>
                </w:tcPr>
                <w:p w:rsidR="000B2EFE" w:rsidRPr="00B11DAC" w:rsidRDefault="000B2EFE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</w:pPr>
                  <w:r w:rsidRPr="00B11DAC">
                    <w:rPr>
                      <w:rFonts w:ascii="Verdana" w:eastAsia="Arial Unicode MS" w:hAnsi="Verdana" w:cs="Arial Unicode MS"/>
                      <w:b/>
                      <w:sz w:val="18"/>
                      <w:szCs w:val="18"/>
                    </w:rPr>
                    <w:t>Chave</w:t>
                  </w:r>
                </w:p>
              </w:tc>
              <w:tc>
                <w:tcPr>
                  <w:tcW w:w="3662" w:type="dxa"/>
                  <w:shd w:val="clear" w:color="auto" w:fill="auto"/>
                </w:tcPr>
                <w:p w:rsidR="000B2EFE" w:rsidRPr="00B11DAC" w:rsidRDefault="000B2EFE" w:rsidP="00AA552F">
                  <w:pPr>
                    <w:framePr w:hSpace="141" w:wrap="around" w:vAnchor="text" w:hAnchor="margin" w:xAlign="center" w:y="3235"/>
                    <w:widowControl w:val="0"/>
                    <w:autoSpaceDE w:val="0"/>
                    <w:autoSpaceDN w:val="0"/>
                    <w:adjustRightInd w:val="0"/>
                    <w:spacing w:line="320" w:lineRule="exact"/>
                    <w:jc w:val="center"/>
                    <w:rPr>
                      <w:rFonts w:ascii="Verdana" w:eastAsia="Arial Unicode MS" w:hAnsi="Verdana" w:cs="Arial Unicode MS"/>
                      <w:b/>
                      <w:color w:val="FF0000"/>
                      <w:sz w:val="18"/>
                      <w:szCs w:val="18"/>
                    </w:rPr>
                  </w:pPr>
                  <w:r w:rsidRPr="00B11DAC">
                    <w:rPr>
                      <w:rFonts w:ascii="Verdana" w:hAnsi="Verdana" w:cs="Helv"/>
                      <w:b/>
                      <w:color w:val="FF0000"/>
                      <w:sz w:val="20"/>
                      <w:szCs w:val="20"/>
                    </w:rPr>
                    <w:t>#Wtol3@motwaL$</w:t>
                  </w:r>
                </w:p>
              </w:tc>
            </w:tr>
          </w:tbl>
          <w:p w:rsidR="00323548" w:rsidRPr="00B11DAC" w:rsidRDefault="00323548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ind w:left="465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p w:rsidR="000B2EFE" w:rsidRPr="00B11DAC" w:rsidRDefault="000B2EFE" w:rsidP="00B11DA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Depois continua dando </w:t>
            </w:r>
            <w:r w:rsidRPr="00B11DAC">
              <w:rPr>
                <w:rFonts w:ascii="Verdana" w:eastAsia="Arial Unicode MS" w:hAnsi="Verdana" w:cs="Arial Unicode MS"/>
                <w:b/>
                <w:color w:val="800080"/>
                <w:sz w:val="22"/>
                <w:szCs w:val="22"/>
              </w:rPr>
              <w:t>“ENTER”</w:t>
            </w: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 até aparecer </w:t>
            </w:r>
            <w:proofErr w:type="gramStart"/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>a</w:t>
            </w:r>
            <w:proofErr w:type="gramEnd"/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 mensagem “CONFIGURAÇÃO EFETUADA”.</w:t>
            </w:r>
          </w:p>
          <w:p w:rsidR="006127EC" w:rsidRPr="00B11DAC" w:rsidRDefault="006127EC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ind w:left="465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p w:rsidR="000B2EFE" w:rsidRPr="00B11DAC" w:rsidRDefault="000B2EFE" w:rsidP="00B11DA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>Quando aparecer a mensagem “CONFIGURAÇÃO EFETUADA”</w:t>
            </w:r>
            <w:r w:rsidR="006127EC"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 pressiona a tecla </w:t>
            </w:r>
            <w:r w:rsidR="006127EC" w:rsidRPr="00B11DAC">
              <w:rPr>
                <w:rFonts w:ascii="Verdana" w:eastAsia="Arial Unicode MS" w:hAnsi="Verdana" w:cs="Arial Unicode MS"/>
                <w:b/>
                <w:color w:val="800080"/>
                <w:sz w:val="22"/>
                <w:szCs w:val="22"/>
              </w:rPr>
              <w:t>“ESC”</w:t>
            </w:r>
            <w:r w:rsidR="006127EC"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>.</w:t>
            </w:r>
          </w:p>
          <w:p w:rsidR="006127EC" w:rsidRPr="00B11DAC" w:rsidRDefault="006127EC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p w:rsidR="006127EC" w:rsidRPr="00B11DAC" w:rsidRDefault="006127EC" w:rsidP="00B11DA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 xml:space="preserve">Depois em </w:t>
            </w:r>
            <w:r w:rsidRPr="00B11DAC">
              <w:rPr>
                <w:rFonts w:ascii="Verdana" w:eastAsia="Arial Unicode MS" w:hAnsi="Verdana" w:cs="Arial Unicode MS"/>
                <w:b/>
                <w:color w:val="800080"/>
                <w:sz w:val="22"/>
                <w:szCs w:val="22"/>
              </w:rPr>
              <w:t>“MODO PROGRAMA”.</w:t>
            </w:r>
          </w:p>
          <w:p w:rsidR="006127EC" w:rsidRPr="00B11DAC" w:rsidRDefault="006127EC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p w:rsidR="006127EC" w:rsidRPr="00B11DAC" w:rsidRDefault="006127EC" w:rsidP="00B11DA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>PRONTO A BALANÇA JÁ ESTA OK</w:t>
            </w:r>
            <w:proofErr w:type="gramStart"/>
            <w:r w:rsidRPr="00B11DAC">
              <w:rPr>
                <w:rFonts w:ascii="Verdana" w:eastAsia="Arial Unicode MS" w:hAnsi="Verdana" w:cs="Arial Unicode MS"/>
                <w:b/>
                <w:sz w:val="22"/>
                <w:szCs w:val="22"/>
              </w:rPr>
              <w:t>.....</w:t>
            </w:r>
            <w:proofErr w:type="gramEnd"/>
          </w:p>
          <w:p w:rsidR="000B2EFE" w:rsidRPr="00B11DAC" w:rsidRDefault="000B2EFE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sz w:val="22"/>
                <w:szCs w:val="22"/>
              </w:rPr>
            </w:pPr>
          </w:p>
          <w:p w:rsidR="00323548" w:rsidRPr="00B11DAC" w:rsidRDefault="00323548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color w:val="FF0000"/>
                <w:sz w:val="22"/>
                <w:szCs w:val="22"/>
              </w:rPr>
            </w:pPr>
          </w:p>
          <w:p w:rsidR="00323548" w:rsidRPr="00B11DAC" w:rsidRDefault="00323548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ind w:left="465"/>
              <w:jc w:val="both"/>
              <w:rPr>
                <w:rFonts w:ascii="Verdana" w:eastAsia="Arial Unicode MS" w:hAnsi="Verdana" w:cs="Arial Unicode MS"/>
                <w:b/>
                <w:color w:val="FF0000"/>
                <w:sz w:val="22"/>
                <w:szCs w:val="22"/>
              </w:rPr>
            </w:pPr>
          </w:p>
          <w:p w:rsidR="00D26C80" w:rsidRPr="00B11DAC" w:rsidRDefault="00D26C80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Verdana" w:eastAsia="Arial Unicode MS" w:hAnsi="Verdana" w:cs="Arial Unicode MS"/>
                <w:b/>
                <w:color w:val="FF0000"/>
                <w:sz w:val="22"/>
                <w:szCs w:val="22"/>
              </w:rPr>
            </w:pPr>
          </w:p>
          <w:p w:rsidR="005415BA" w:rsidRPr="00B11DAC" w:rsidRDefault="005415BA" w:rsidP="00B11DAC">
            <w:pPr>
              <w:widowControl w:val="0"/>
              <w:autoSpaceDE w:val="0"/>
              <w:autoSpaceDN w:val="0"/>
              <w:adjustRightInd w:val="0"/>
              <w:spacing w:line="320" w:lineRule="exact"/>
              <w:jc w:val="both"/>
              <w:rPr>
                <w:rFonts w:ascii="Arial Unicode MS" w:eastAsia="Arial Unicode MS" w:hAnsi="Arial Unicode MS" w:cs="Arial Unicode MS"/>
                <w:color w:val="333333"/>
                <w:sz w:val="28"/>
                <w:szCs w:val="28"/>
              </w:rPr>
            </w:pPr>
          </w:p>
        </w:tc>
      </w:tr>
    </w:tbl>
    <w:p w:rsidR="00CF1624" w:rsidRDefault="00CF1624" w:rsidP="00693E37">
      <w:pPr>
        <w:jc w:val="both"/>
      </w:pPr>
    </w:p>
    <w:p w:rsidR="006C622E" w:rsidRPr="00DE58B5" w:rsidRDefault="006C622E" w:rsidP="006C622E">
      <w:pPr>
        <w:pStyle w:val="TextosemFormatao"/>
      </w:pPr>
      <w:r w:rsidRPr="00DE58B5">
        <w:t>##### *** BALANCAS T</w:t>
      </w:r>
      <w:r w:rsidR="0087742E">
        <w:t>OLEDO 10</w:t>
      </w:r>
      <w:r w:rsidRPr="00DE58B5">
        <w:t xml:space="preserve"> a</w:t>
      </w:r>
      <w:r>
        <w:t xml:space="preserve"> </w:t>
      </w:r>
      <w:r w:rsidR="0087742E">
        <w:t>20</w:t>
      </w:r>
      <w:r w:rsidRPr="00DE58B5">
        <w:t xml:space="preserve"> *** #####</w:t>
      </w:r>
    </w:p>
    <w:p w:rsidR="006C622E" w:rsidRPr="00DE58B5" w:rsidRDefault="006C622E" w:rsidP="006C622E">
      <w:pPr>
        <w:pStyle w:val="TextosemFormatao"/>
      </w:pPr>
    </w:p>
    <w:p w:rsidR="006C622E" w:rsidRPr="00DE58B5" w:rsidRDefault="006C622E" w:rsidP="006C622E">
      <w:pPr>
        <w:pStyle w:val="TextosemFormatao"/>
      </w:pPr>
      <w:r w:rsidRPr="00DE58B5">
        <w:t xml:space="preserve"># </w:t>
      </w:r>
      <w:proofErr w:type="spellStart"/>
      <w:r w:rsidRPr="00DE58B5">
        <w:t>Balanca</w:t>
      </w:r>
      <w:proofErr w:type="spellEnd"/>
      <w:r w:rsidRPr="00DE58B5">
        <w:t xml:space="preserve"> </w:t>
      </w:r>
      <w:proofErr w:type="spellStart"/>
      <w:r w:rsidRPr="00DE58B5">
        <w:t>Hortifruti</w:t>
      </w:r>
      <w:proofErr w:type="spellEnd"/>
    </w:p>
    <w:p w:rsidR="006C622E" w:rsidRPr="00DE58B5" w:rsidRDefault="00AA552F" w:rsidP="006C622E">
      <w:pPr>
        <w:pStyle w:val="TextosemFormatao"/>
      </w:pPr>
      <w:r>
        <w:t>10.120.117.129</w:t>
      </w:r>
      <w:r w:rsidR="00BB231D">
        <w:tab/>
      </w:r>
      <w:r w:rsidR="006C622E" w:rsidRPr="00DE58B5">
        <w:t>balanca10</w:t>
      </w:r>
    </w:p>
    <w:p w:rsidR="006C622E" w:rsidRPr="00DE58B5" w:rsidRDefault="00AA552F" w:rsidP="006C622E">
      <w:pPr>
        <w:pStyle w:val="TextosemFormatao"/>
      </w:pPr>
      <w:r>
        <w:t>10.120.117.130</w:t>
      </w:r>
      <w:r w:rsidR="006C622E" w:rsidRPr="00DE58B5">
        <w:tab/>
        <w:t>balanca11</w:t>
      </w:r>
    </w:p>
    <w:p w:rsidR="006C622E" w:rsidRPr="00DE58B5" w:rsidRDefault="00AA552F" w:rsidP="006C622E">
      <w:pPr>
        <w:pStyle w:val="TextosemFormatao"/>
      </w:pPr>
      <w:r>
        <w:t>10.120.117.131</w:t>
      </w:r>
      <w:r w:rsidR="006C622E" w:rsidRPr="00DE58B5">
        <w:tab/>
        <w:t>balanca12</w:t>
      </w:r>
    </w:p>
    <w:p w:rsidR="006C622E" w:rsidRPr="00DE58B5" w:rsidRDefault="006C622E" w:rsidP="006C622E">
      <w:pPr>
        <w:pStyle w:val="TextosemFormatao"/>
      </w:pPr>
    </w:p>
    <w:p w:rsidR="006C622E" w:rsidRPr="00DE58B5" w:rsidRDefault="006C622E" w:rsidP="006C622E">
      <w:pPr>
        <w:pStyle w:val="TextosemFormatao"/>
      </w:pPr>
    </w:p>
    <w:p w:rsidR="006C622E" w:rsidRPr="00DE58B5" w:rsidRDefault="006C622E" w:rsidP="006C622E">
      <w:pPr>
        <w:pStyle w:val="TextosemFormatao"/>
      </w:pPr>
      <w:r w:rsidRPr="00DE58B5">
        <w:lastRenderedPageBreak/>
        <w:t xml:space="preserve"># </w:t>
      </w:r>
      <w:proofErr w:type="spellStart"/>
      <w:r w:rsidRPr="00DE58B5">
        <w:t>Balanca</w:t>
      </w:r>
      <w:proofErr w:type="spellEnd"/>
      <w:r w:rsidRPr="00DE58B5">
        <w:t xml:space="preserve"> Frios</w:t>
      </w:r>
    </w:p>
    <w:p w:rsidR="006C622E" w:rsidRPr="00DE58B5" w:rsidRDefault="00AA552F" w:rsidP="006C622E">
      <w:pPr>
        <w:pStyle w:val="TextosemFormatao"/>
      </w:pPr>
      <w:r>
        <w:t>10.120.117.132</w:t>
      </w:r>
      <w:r w:rsidR="006C622E" w:rsidRPr="00DE58B5">
        <w:tab/>
        <w:t>balanca13</w:t>
      </w:r>
    </w:p>
    <w:p w:rsidR="006C622E" w:rsidRPr="00DE58B5" w:rsidRDefault="00AA552F" w:rsidP="006C622E">
      <w:pPr>
        <w:pStyle w:val="TextosemFormatao"/>
      </w:pPr>
      <w:r>
        <w:t>10.120.117</w:t>
      </w:r>
      <w:r w:rsidR="006C622E">
        <w:t>.</w:t>
      </w:r>
      <w:r w:rsidR="0087742E">
        <w:t>133</w:t>
      </w:r>
      <w:r w:rsidR="006C622E" w:rsidRPr="00DE58B5">
        <w:tab/>
        <w:t>balanca14</w:t>
      </w:r>
    </w:p>
    <w:p w:rsidR="006C622E" w:rsidRPr="00DE58B5" w:rsidRDefault="00AA552F" w:rsidP="006C622E">
      <w:pPr>
        <w:pStyle w:val="TextosemFormatao"/>
      </w:pPr>
      <w:r>
        <w:t>10.120.117</w:t>
      </w:r>
      <w:r w:rsidR="006C622E">
        <w:t>.</w:t>
      </w:r>
      <w:r w:rsidR="0087742E">
        <w:t>134</w:t>
      </w:r>
      <w:r w:rsidR="006C622E" w:rsidRPr="00DE58B5">
        <w:tab/>
        <w:t>balanca15</w:t>
      </w:r>
    </w:p>
    <w:p w:rsidR="006C622E" w:rsidRPr="00DE58B5" w:rsidRDefault="00AA552F" w:rsidP="006C622E">
      <w:pPr>
        <w:pStyle w:val="TextosemFormatao"/>
      </w:pPr>
      <w:r>
        <w:t>10.120.117</w:t>
      </w:r>
      <w:r w:rsidR="006C622E">
        <w:t>.</w:t>
      </w:r>
      <w:r w:rsidR="0087742E">
        <w:t>135</w:t>
      </w:r>
      <w:r w:rsidR="006C622E" w:rsidRPr="00DE58B5">
        <w:tab/>
        <w:t>balanca16</w:t>
      </w:r>
    </w:p>
    <w:p w:rsidR="006C622E" w:rsidRPr="00DE58B5" w:rsidRDefault="006C622E" w:rsidP="006C622E">
      <w:pPr>
        <w:pStyle w:val="TextosemFormatao"/>
      </w:pPr>
    </w:p>
    <w:p w:rsidR="006C622E" w:rsidRPr="00DE58B5" w:rsidRDefault="006C622E" w:rsidP="006C622E">
      <w:pPr>
        <w:pStyle w:val="TextosemFormatao"/>
      </w:pPr>
      <w:r w:rsidRPr="00DE58B5">
        <w:t xml:space="preserve"># </w:t>
      </w:r>
      <w:proofErr w:type="spellStart"/>
      <w:r w:rsidRPr="00DE58B5">
        <w:t>Balanca</w:t>
      </w:r>
      <w:proofErr w:type="spellEnd"/>
      <w:r w:rsidRPr="00DE58B5">
        <w:t xml:space="preserve"> Sala Preparo</w:t>
      </w:r>
    </w:p>
    <w:p w:rsidR="006C622E" w:rsidRPr="00DE58B5" w:rsidRDefault="00AA552F" w:rsidP="006C622E">
      <w:pPr>
        <w:pStyle w:val="TextosemFormatao"/>
      </w:pPr>
      <w:r>
        <w:t>10.120.117</w:t>
      </w:r>
      <w:r w:rsidR="006C622E">
        <w:t>.</w:t>
      </w:r>
      <w:r w:rsidR="0087742E">
        <w:t>136</w:t>
      </w:r>
      <w:r w:rsidR="006C622E" w:rsidRPr="00DE58B5">
        <w:t xml:space="preserve"> </w:t>
      </w:r>
      <w:r w:rsidR="006C622E" w:rsidRPr="00DE58B5">
        <w:tab/>
        <w:t>balanca17</w:t>
      </w:r>
    </w:p>
    <w:p w:rsidR="006C622E" w:rsidRPr="00DE58B5" w:rsidRDefault="00AA552F" w:rsidP="006C622E">
      <w:pPr>
        <w:pStyle w:val="TextosemFormatao"/>
      </w:pPr>
      <w:r>
        <w:t>10.120.117</w:t>
      </w:r>
      <w:r w:rsidR="006C622E">
        <w:t>.</w:t>
      </w:r>
      <w:r w:rsidR="0087742E">
        <w:t xml:space="preserve">137 </w:t>
      </w:r>
      <w:r w:rsidR="0087742E">
        <w:tab/>
      </w:r>
      <w:r w:rsidR="006C622E" w:rsidRPr="00DE58B5">
        <w:t>balanca18</w:t>
      </w:r>
    </w:p>
    <w:p w:rsidR="006C622E" w:rsidRPr="00DE58B5" w:rsidRDefault="00AA552F" w:rsidP="006C622E">
      <w:pPr>
        <w:pStyle w:val="TextosemFormatao"/>
      </w:pPr>
      <w:r>
        <w:t>10.120.117</w:t>
      </w:r>
      <w:r w:rsidR="006C622E">
        <w:t>.</w:t>
      </w:r>
      <w:r w:rsidR="0087742E">
        <w:t>138</w:t>
      </w:r>
      <w:r w:rsidR="006C622E" w:rsidRPr="00DE58B5">
        <w:t xml:space="preserve"> </w:t>
      </w:r>
      <w:r w:rsidR="006C622E" w:rsidRPr="00DE58B5">
        <w:tab/>
        <w:t>balanca19</w:t>
      </w:r>
    </w:p>
    <w:p w:rsidR="006C622E" w:rsidRPr="00DE58B5" w:rsidRDefault="00AA552F" w:rsidP="006C622E">
      <w:pPr>
        <w:pStyle w:val="TextosemFormatao"/>
      </w:pPr>
      <w:r>
        <w:t>10.120.117</w:t>
      </w:r>
      <w:r w:rsidR="006C622E">
        <w:t>.</w:t>
      </w:r>
      <w:r w:rsidR="0087742E">
        <w:t>139</w:t>
      </w:r>
      <w:r w:rsidR="006C622E" w:rsidRPr="00DE58B5">
        <w:t xml:space="preserve"> </w:t>
      </w:r>
      <w:r w:rsidR="006C622E" w:rsidRPr="00DE58B5">
        <w:tab/>
        <w:t>balanca20</w:t>
      </w:r>
    </w:p>
    <w:p w:rsidR="006C622E" w:rsidRDefault="006C622E" w:rsidP="00693E37">
      <w:pPr>
        <w:jc w:val="both"/>
      </w:pPr>
    </w:p>
    <w:sectPr w:rsidR="006C622E" w:rsidSect="004F7352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D44" w:rsidRDefault="001E1D44">
      <w:r>
        <w:separator/>
      </w:r>
    </w:p>
  </w:endnote>
  <w:endnote w:type="continuationSeparator" w:id="0">
    <w:p w:rsidR="001E1D44" w:rsidRDefault="001E1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D44" w:rsidRDefault="001E1D44">
      <w:r>
        <w:separator/>
      </w:r>
    </w:p>
  </w:footnote>
  <w:footnote w:type="continuationSeparator" w:id="0">
    <w:p w:rsidR="001E1D44" w:rsidRDefault="001E1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A1A" w:rsidRDefault="001E1D44" w:rsidP="004F774F">
    <w:pPr>
      <w:pStyle w:val="Cabealho"/>
      <w:pBdr>
        <w:bottom w:val="single" w:sz="12" w:space="2" w:color="auto"/>
      </w:pBdr>
      <w:jc w:val="right"/>
      <w:rPr>
        <w:noProof/>
        <w:sz w:val="15"/>
        <w:szCs w:val="15"/>
      </w:rPr>
    </w:pPr>
    <w:r>
      <w:rPr>
        <w:noProof/>
        <w:sz w:val="17"/>
        <w:szCs w:val="17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9pt;margin-top:-10.15pt;width:136.25pt;height:34.95pt;z-index:251657728">
          <v:textbox style="mso-next-textbox:#_x0000_s2049;mso-fit-shape-to-text:t">
            <w:txbxContent>
              <w:p w:rsidR="00741A1A" w:rsidRPr="00EB08BA" w:rsidRDefault="00F91348" w:rsidP="004F774F">
                <w:pPr>
                  <w:pStyle w:val="Cabealho"/>
                  <w:jc w:val="center"/>
                  <w:rPr>
                    <w:sz w:val="20"/>
                    <w:szCs w:val="20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419225" cy="342900"/>
                      <wp:effectExtent l="19050" t="0" r="9525" b="0"/>
                      <wp:docPr id="1" name="Imagem 1" descr="logoatacada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atacada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922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41A1A" w:rsidRPr="00EB08BA">
      <w:rPr>
        <w:noProof/>
        <w:sz w:val="17"/>
        <w:szCs w:val="17"/>
      </w:rPr>
      <w:t xml:space="preserve">[ </w:t>
    </w:r>
    <w:r w:rsidR="00741A1A" w:rsidRPr="00EB08BA">
      <w:rPr>
        <w:noProof/>
        <w:sz w:val="15"/>
        <w:szCs w:val="15"/>
      </w:rPr>
      <w:t>Infra-estrutura e Segurança da Informação</w:t>
    </w:r>
  </w:p>
  <w:p w:rsidR="00741A1A" w:rsidRPr="00EB08BA" w:rsidRDefault="00741A1A" w:rsidP="004F774F">
    <w:pPr>
      <w:pStyle w:val="Cabealho"/>
      <w:pBdr>
        <w:bottom w:val="single" w:sz="12" w:space="2" w:color="auto"/>
      </w:pBdr>
      <w:jc w:val="right"/>
      <w:rPr>
        <w:sz w:val="17"/>
        <w:szCs w:val="17"/>
      </w:rPr>
    </w:pPr>
    <w:r>
      <w:rPr>
        <w:noProof/>
        <w:sz w:val="15"/>
        <w:szCs w:val="15"/>
      </w:rPr>
      <w:t>CLELCIO LEITE  - Abril 2010</w:t>
    </w:r>
    <w:r w:rsidRPr="00EB08BA">
      <w:rPr>
        <w:noProof/>
        <w:sz w:val="17"/>
        <w:szCs w:val="17"/>
      </w:rPr>
      <w:t xml:space="preserve"> ]</w:t>
    </w:r>
  </w:p>
  <w:tbl>
    <w:tblPr>
      <w:tblW w:w="9186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154"/>
      <w:gridCol w:w="2880"/>
      <w:gridCol w:w="1260"/>
      <w:gridCol w:w="1260"/>
      <w:gridCol w:w="1632"/>
    </w:tblGrid>
    <w:tr w:rsidR="00741A1A" w:rsidRPr="00EB08BA">
      <w:trPr>
        <w:cantSplit/>
        <w:trHeight w:val="271"/>
        <w:jc w:val="center"/>
      </w:trPr>
      <w:tc>
        <w:tcPr>
          <w:tcW w:w="2154" w:type="dxa"/>
          <w:vAlign w:val="center"/>
        </w:tcPr>
        <w:p w:rsidR="00741A1A" w:rsidRPr="00EB08BA" w:rsidRDefault="00741A1A" w:rsidP="004477E9">
          <w:pPr>
            <w:pStyle w:val="Cabealho"/>
            <w:jc w:val="both"/>
            <w:rPr>
              <w:b/>
              <w:sz w:val="17"/>
              <w:szCs w:val="17"/>
              <w:lang w:val="fr-FR"/>
            </w:rPr>
          </w:pPr>
          <w:r w:rsidRPr="00EB08BA">
            <w:rPr>
              <w:b/>
              <w:smallCaps/>
              <w:sz w:val="17"/>
              <w:szCs w:val="17"/>
              <w:lang w:val="fr-FR"/>
            </w:rPr>
            <w:t xml:space="preserve">  Tipo Documento: </w:t>
          </w:r>
        </w:p>
      </w:tc>
      <w:tc>
        <w:tcPr>
          <w:tcW w:w="2880" w:type="dxa"/>
          <w:vAlign w:val="center"/>
        </w:tcPr>
        <w:p w:rsidR="00741A1A" w:rsidRPr="00EB08BA" w:rsidRDefault="00741A1A" w:rsidP="00B84EE6">
          <w:pPr>
            <w:pStyle w:val="Cabealho"/>
            <w:jc w:val="center"/>
            <w:rPr>
              <w:sz w:val="17"/>
              <w:szCs w:val="17"/>
              <w:lang w:val="fr-FR"/>
            </w:rPr>
          </w:pPr>
          <w:r>
            <w:rPr>
              <w:sz w:val="17"/>
              <w:szCs w:val="17"/>
              <w:lang w:val="fr-FR"/>
            </w:rPr>
            <w:t>CONFIGURAR BALANÇAS TOLEDO WIRELESSS</w:t>
          </w:r>
        </w:p>
      </w:tc>
      <w:tc>
        <w:tcPr>
          <w:tcW w:w="1260" w:type="dxa"/>
          <w:vMerge w:val="restart"/>
          <w:vAlign w:val="center"/>
        </w:tcPr>
        <w:p w:rsidR="00741A1A" w:rsidRDefault="00741A1A" w:rsidP="004477E9">
          <w:pPr>
            <w:pStyle w:val="Cabealho"/>
            <w:jc w:val="center"/>
            <w:rPr>
              <w:b/>
              <w:sz w:val="20"/>
              <w:szCs w:val="20"/>
            </w:rPr>
          </w:pPr>
          <w:r w:rsidRPr="00EB08BA">
            <w:rPr>
              <w:b/>
              <w:sz w:val="20"/>
              <w:szCs w:val="20"/>
            </w:rPr>
            <w:t xml:space="preserve">Versão </w:t>
          </w:r>
        </w:p>
        <w:p w:rsidR="00741A1A" w:rsidRPr="00EB08BA" w:rsidRDefault="00741A1A" w:rsidP="004477E9">
          <w:pPr>
            <w:pStyle w:val="Cabealho"/>
            <w:jc w:val="center"/>
            <w:rPr>
              <w:b/>
              <w:smallCaps/>
              <w:sz w:val="17"/>
              <w:szCs w:val="17"/>
            </w:rPr>
          </w:pPr>
          <w:r>
            <w:rPr>
              <w:b/>
              <w:sz w:val="20"/>
              <w:szCs w:val="20"/>
            </w:rPr>
            <w:t>1.0</w:t>
          </w:r>
        </w:p>
      </w:tc>
      <w:tc>
        <w:tcPr>
          <w:tcW w:w="1260" w:type="dxa"/>
          <w:shd w:val="clear" w:color="auto" w:fill="auto"/>
          <w:vAlign w:val="center"/>
        </w:tcPr>
        <w:p w:rsidR="00741A1A" w:rsidRPr="00EB08BA" w:rsidRDefault="00741A1A" w:rsidP="004477E9">
          <w:pPr>
            <w:pStyle w:val="Cabealho"/>
            <w:jc w:val="center"/>
            <w:rPr>
              <w:b/>
              <w:smallCaps/>
              <w:sz w:val="14"/>
              <w:szCs w:val="14"/>
            </w:rPr>
          </w:pPr>
          <w:r w:rsidRPr="00EB08BA">
            <w:rPr>
              <w:b/>
              <w:smallCaps/>
              <w:sz w:val="14"/>
              <w:szCs w:val="14"/>
            </w:rPr>
            <w:t>Em vigor:</w:t>
          </w:r>
        </w:p>
        <w:p w:rsidR="00741A1A" w:rsidRPr="00EB08BA" w:rsidRDefault="00741A1A" w:rsidP="004477E9">
          <w:pPr>
            <w:jc w:val="center"/>
            <w:rPr>
              <w:smallCaps/>
              <w:sz w:val="17"/>
              <w:szCs w:val="17"/>
              <w:lang w:val="en-GB"/>
            </w:rPr>
          </w:pPr>
          <w:r w:rsidRPr="00EB08BA">
            <w:rPr>
              <w:smallCaps/>
              <w:sz w:val="17"/>
              <w:szCs w:val="17"/>
              <w:lang w:val="en-GB"/>
            </w:rPr>
            <w:t>v</w:t>
          </w:r>
          <w:r>
            <w:rPr>
              <w:smallCaps/>
              <w:sz w:val="17"/>
              <w:szCs w:val="17"/>
              <w:lang w:val="en-GB"/>
            </w:rPr>
            <w:t>1.0</w:t>
          </w:r>
        </w:p>
      </w:tc>
      <w:tc>
        <w:tcPr>
          <w:tcW w:w="1632" w:type="dxa"/>
          <w:vMerge w:val="restart"/>
          <w:vAlign w:val="center"/>
        </w:tcPr>
        <w:p w:rsidR="00741A1A" w:rsidRPr="00EB08BA" w:rsidRDefault="00741A1A" w:rsidP="00280E36">
          <w:pPr>
            <w:pStyle w:val="Cabealho"/>
            <w:jc w:val="center"/>
            <w:rPr>
              <w:b/>
              <w:smallCaps/>
              <w:snapToGrid w:val="0"/>
              <w:sz w:val="14"/>
              <w:szCs w:val="14"/>
            </w:rPr>
          </w:pPr>
          <w:r w:rsidRPr="00EB08BA">
            <w:rPr>
              <w:b/>
              <w:smallCaps/>
              <w:snapToGrid w:val="0"/>
              <w:sz w:val="14"/>
              <w:szCs w:val="14"/>
            </w:rPr>
            <w:t xml:space="preserve">Página </w:t>
          </w:r>
          <w:r w:rsidR="007A06B1" w:rsidRPr="00EB08BA">
            <w:rPr>
              <w:b/>
              <w:smallCaps/>
              <w:snapToGrid w:val="0"/>
              <w:sz w:val="14"/>
              <w:szCs w:val="14"/>
            </w:rPr>
            <w:fldChar w:fldCharType="begin"/>
          </w:r>
          <w:r w:rsidRPr="00EB08BA">
            <w:rPr>
              <w:b/>
              <w:smallCaps/>
              <w:snapToGrid w:val="0"/>
              <w:sz w:val="14"/>
              <w:szCs w:val="14"/>
            </w:rPr>
            <w:instrText xml:space="preserve"> PAGE </w:instrText>
          </w:r>
          <w:r w:rsidR="007A06B1" w:rsidRPr="00EB08BA">
            <w:rPr>
              <w:b/>
              <w:smallCaps/>
              <w:snapToGrid w:val="0"/>
              <w:sz w:val="14"/>
              <w:szCs w:val="14"/>
            </w:rPr>
            <w:fldChar w:fldCharType="separate"/>
          </w:r>
          <w:r w:rsidR="00AA552F">
            <w:rPr>
              <w:b/>
              <w:smallCaps/>
              <w:noProof/>
              <w:snapToGrid w:val="0"/>
              <w:sz w:val="14"/>
              <w:szCs w:val="14"/>
            </w:rPr>
            <w:t>1</w:t>
          </w:r>
          <w:r w:rsidR="007A06B1" w:rsidRPr="00EB08BA">
            <w:rPr>
              <w:b/>
              <w:smallCaps/>
              <w:snapToGrid w:val="0"/>
              <w:sz w:val="14"/>
              <w:szCs w:val="14"/>
            </w:rPr>
            <w:fldChar w:fldCharType="end"/>
          </w:r>
          <w:r w:rsidRPr="00EB08BA">
            <w:rPr>
              <w:b/>
              <w:smallCaps/>
              <w:snapToGrid w:val="0"/>
              <w:sz w:val="14"/>
              <w:szCs w:val="14"/>
            </w:rPr>
            <w:t xml:space="preserve"> de </w:t>
          </w:r>
          <w:r w:rsidR="007A06B1" w:rsidRPr="00EB08BA">
            <w:rPr>
              <w:b/>
              <w:smallCaps/>
              <w:snapToGrid w:val="0"/>
              <w:sz w:val="14"/>
              <w:szCs w:val="14"/>
            </w:rPr>
            <w:fldChar w:fldCharType="begin"/>
          </w:r>
          <w:r w:rsidRPr="00EB08BA">
            <w:rPr>
              <w:b/>
              <w:smallCaps/>
              <w:snapToGrid w:val="0"/>
              <w:sz w:val="14"/>
              <w:szCs w:val="14"/>
            </w:rPr>
            <w:instrText xml:space="preserve"> NUMPAGES </w:instrText>
          </w:r>
          <w:r w:rsidR="007A06B1" w:rsidRPr="00EB08BA">
            <w:rPr>
              <w:b/>
              <w:smallCaps/>
              <w:snapToGrid w:val="0"/>
              <w:sz w:val="14"/>
              <w:szCs w:val="14"/>
            </w:rPr>
            <w:fldChar w:fldCharType="separate"/>
          </w:r>
          <w:r w:rsidR="00AA552F">
            <w:rPr>
              <w:b/>
              <w:smallCaps/>
              <w:noProof/>
              <w:snapToGrid w:val="0"/>
              <w:sz w:val="14"/>
              <w:szCs w:val="14"/>
            </w:rPr>
            <w:t>3</w:t>
          </w:r>
          <w:r w:rsidR="007A06B1" w:rsidRPr="00EB08BA">
            <w:rPr>
              <w:b/>
              <w:smallCaps/>
              <w:snapToGrid w:val="0"/>
              <w:sz w:val="14"/>
              <w:szCs w:val="14"/>
            </w:rPr>
            <w:fldChar w:fldCharType="end"/>
          </w:r>
        </w:p>
      </w:tc>
    </w:tr>
    <w:tr w:rsidR="00741A1A" w:rsidRPr="00EB08BA">
      <w:trPr>
        <w:cantSplit/>
        <w:trHeight w:val="93"/>
        <w:jc w:val="center"/>
      </w:trPr>
      <w:tc>
        <w:tcPr>
          <w:tcW w:w="2154" w:type="dxa"/>
          <w:vAlign w:val="center"/>
        </w:tcPr>
        <w:p w:rsidR="00741A1A" w:rsidRPr="00EB08BA" w:rsidRDefault="00741A1A" w:rsidP="004477E9">
          <w:pPr>
            <w:pStyle w:val="Cabealho"/>
            <w:jc w:val="center"/>
            <w:rPr>
              <w:b/>
              <w:smallCaps/>
              <w:sz w:val="17"/>
              <w:szCs w:val="17"/>
            </w:rPr>
          </w:pPr>
          <w:r w:rsidRPr="00EB08BA">
            <w:rPr>
              <w:b/>
              <w:smallCaps/>
              <w:sz w:val="17"/>
              <w:szCs w:val="17"/>
            </w:rPr>
            <w:t>Aplicação:</w:t>
          </w:r>
        </w:p>
      </w:tc>
      <w:tc>
        <w:tcPr>
          <w:tcW w:w="2880" w:type="dxa"/>
          <w:vAlign w:val="center"/>
        </w:tcPr>
        <w:p w:rsidR="00741A1A" w:rsidRPr="00EB08BA" w:rsidRDefault="00741A1A" w:rsidP="00280E36">
          <w:pPr>
            <w:pStyle w:val="Cabealho"/>
            <w:jc w:val="center"/>
            <w:rPr>
              <w:sz w:val="17"/>
              <w:szCs w:val="17"/>
            </w:rPr>
          </w:pPr>
          <w:r w:rsidRPr="00EB08BA">
            <w:rPr>
              <w:smallCaps/>
              <w:sz w:val="17"/>
              <w:szCs w:val="17"/>
            </w:rPr>
            <w:t>INFRAESTRUTURA</w:t>
          </w:r>
        </w:p>
      </w:tc>
      <w:tc>
        <w:tcPr>
          <w:tcW w:w="1260" w:type="dxa"/>
          <w:vMerge/>
          <w:vAlign w:val="center"/>
        </w:tcPr>
        <w:p w:rsidR="00741A1A" w:rsidRPr="00EB08BA" w:rsidRDefault="00741A1A" w:rsidP="004477E9">
          <w:pPr>
            <w:pStyle w:val="Cabealho"/>
            <w:jc w:val="center"/>
            <w:rPr>
              <w:b/>
              <w:smallCaps/>
              <w:sz w:val="14"/>
              <w:szCs w:val="14"/>
            </w:rPr>
          </w:pPr>
        </w:p>
      </w:tc>
      <w:tc>
        <w:tcPr>
          <w:tcW w:w="1260" w:type="dxa"/>
          <w:vMerge w:val="restart"/>
          <w:shd w:val="clear" w:color="auto" w:fill="auto"/>
          <w:vAlign w:val="center"/>
        </w:tcPr>
        <w:p w:rsidR="00741A1A" w:rsidRPr="00EB08BA" w:rsidRDefault="00741A1A" w:rsidP="004477E9">
          <w:pPr>
            <w:pStyle w:val="Cabealho"/>
            <w:jc w:val="center"/>
            <w:rPr>
              <w:b/>
              <w:smallCaps/>
              <w:sz w:val="14"/>
              <w:szCs w:val="14"/>
            </w:rPr>
          </w:pPr>
          <w:r w:rsidRPr="00EB08BA">
            <w:rPr>
              <w:b/>
              <w:smallCaps/>
              <w:sz w:val="14"/>
              <w:szCs w:val="14"/>
            </w:rPr>
            <w:t>Substitui:</w:t>
          </w:r>
        </w:p>
        <w:p w:rsidR="00741A1A" w:rsidRPr="00EB08BA" w:rsidRDefault="00741A1A" w:rsidP="004477E9">
          <w:pPr>
            <w:pStyle w:val="Cabealho"/>
            <w:jc w:val="center"/>
            <w:rPr>
              <w:b/>
              <w:smallCaps/>
              <w:sz w:val="14"/>
              <w:szCs w:val="14"/>
            </w:rPr>
          </w:pPr>
        </w:p>
      </w:tc>
      <w:tc>
        <w:tcPr>
          <w:tcW w:w="1632" w:type="dxa"/>
          <w:vMerge/>
          <w:vAlign w:val="center"/>
        </w:tcPr>
        <w:p w:rsidR="00741A1A" w:rsidRPr="00EB08BA" w:rsidRDefault="00741A1A" w:rsidP="004477E9">
          <w:pPr>
            <w:pStyle w:val="Cabealho"/>
            <w:jc w:val="center"/>
            <w:rPr>
              <w:b/>
              <w:smallCaps/>
              <w:snapToGrid w:val="0"/>
              <w:sz w:val="14"/>
              <w:szCs w:val="14"/>
            </w:rPr>
          </w:pPr>
        </w:p>
      </w:tc>
    </w:tr>
    <w:tr w:rsidR="00741A1A" w:rsidRPr="00EB08BA">
      <w:trPr>
        <w:cantSplit/>
        <w:trHeight w:val="93"/>
        <w:jc w:val="center"/>
      </w:trPr>
      <w:tc>
        <w:tcPr>
          <w:tcW w:w="2154" w:type="dxa"/>
          <w:vAlign w:val="center"/>
        </w:tcPr>
        <w:p w:rsidR="00741A1A" w:rsidRPr="00EB08BA" w:rsidRDefault="00741A1A" w:rsidP="004477E9">
          <w:pPr>
            <w:pStyle w:val="Cabealho"/>
            <w:jc w:val="center"/>
            <w:rPr>
              <w:b/>
              <w:smallCaps/>
              <w:sz w:val="17"/>
              <w:szCs w:val="17"/>
            </w:rPr>
          </w:pPr>
          <w:r w:rsidRPr="00EB08BA">
            <w:rPr>
              <w:b/>
              <w:smallCaps/>
              <w:sz w:val="17"/>
              <w:szCs w:val="17"/>
            </w:rPr>
            <w:t>Cód. Documento:</w:t>
          </w:r>
        </w:p>
      </w:tc>
      <w:tc>
        <w:tcPr>
          <w:tcW w:w="2880" w:type="dxa"/>
          <w:vAlign w:val="center"/>
        </w:tcPr>
        <w:p w:rsidR="00741A1A" w:rsidRPr="00EB08BA" w:rsidRDefault="00741A1A" w:rsidP="004477E9">
          <w:pPr>
            <w:pStyle w:val="Cabealho"/>
            <w:jc w:val="center"/>
            <w:rPr>
              <w:sz w:val="17"/>
              <w:szCs w:val="17"/>
            </w:rPr>
          </w:pPr>
          <w:r>
            <w:rPr>
              <w:sz w:val="17"/>
              <w:szCs w:val="17"/>
            </w:rPr>
            <w:t>01/2010</w:t>
          </w:r>
        </w:p>
      </w:tc>
      <w:tc>
        <w:tcPr>
          <w:tcW w:w="1260" w:type="dxa"/>
          <w:vMerge/>
          <w:vAlign w:val="center"/>
        </w:tcPr>
        <w:p w:rsidR="00741A1A" w:rsidRPr="00EB08BA" w:rsidRDefault="00741A1A" w:rsidP="004477E9">
          <w:pPr>
            <w:pStyle w:val="Cabealho"/>
            <w:jc w:val="center"/>
            <w:rPr>
              <w:b/>
              <w:smallCaps/>
              <w:sz w:val="14"/>
              <w:szCs w:val="14"/>
            </w:rPr>
          </w:pPr>
        </w:p>
      </w:tc>
      <w:tc>
        <w:tcPr>
          <w:tcW w:w="1260" w:type="dxa"/>
          <w:vMerge/>
          <w:shd w:val="clear" w:color="auto" w:fill="auto"/>
          <w:vAlign w:val="center"/>
        </w:tcPr>
        <w:p w:rsidR="00741A1A" w:rsidRPr="00EB08BA" w:rsidRDefault="00741A1A" w:rsidP="004477E9">
          <w:pPr>
            <w:pStyle w:val="Cabealho"/>
            <w:jc w:val="center"/>
            <w:rPr>
              <w:b/>
              <w:smallCaps/>
              <w:sz w:val="14"/>
              <w:szCs w:val="14"/>
            </w:rPr>
          </w:pPr>
        </w:p>
      </w:tc>
      <w:tc>
        <w:tcPr>
          <w:tcW w:w="1632" w:type="dxa"/>
          <w:vMerge/>
          <w:vAlign w:val="center"/>
        </w:tcPr>
        <w:p w:rsidR="00741A1A" w:rsidRPr="00EB08BA" w:rsidRDefault="00741A1A" w:rsidP="004477E9">
          <w:pPr>
            <w:pStyle w:val="Cabealho"/>
            <w:jc w:val="center"/>
            <w:rPr>
              <w:b/>
              <w:smallCaps/>
              <w:snapToGrid w:val="0"/>
              <w:sz w:val="14"/>
              <w:szCs w:val="14"/>
            </w:rPr>
          </w:pPr>
        </w:p>
      </w:tc>
    </w:tr>
  </w:tbl>
  <w:p w:rsidR="00741A1A" w:rsidRDefault="00741A1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71D6"/>
    <w:multiLevelType w:val="hybridMultilevel"/>
    <w:tmpl w:val="E090757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140592"/>
    <w:multiLevelType w:val="hybridMultilevel"/>
    <w:tmpl w:val="C2967EF8"/>
    <w:lvl w:ilvl="0" w:tplc="0416000B">
      <w:start w:val="1"/>
      <w:numFmt w:val="bullet"/>
      <w:lvlText w:val=""/>
      <w:lvlJc w:val="left"/>
      <w:pPr>
        <w:tabs>
          <w:tab w:val="num" w:pos="825"/>
        </w:tabs>
        <w:ind w:left="8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7352"/>
    <w:rsid w:val="00022BB3"/>
    <w:rsid w:val="0003297B"/>
    <w:rsid w:val="000354BA"/>
    <w:rsid w:val="00065930"/>
    <w:rsid w:val="000A16E4"/>
    <w:rsid w:val="000A26B1"/>
    <w:rsid w:val="000B204A"/>
    <w:rsid w:val="000B2EFE"/>
    <w:rsid w:val="000E4769"/>
    <w:rsid w:val="000E7197"/>
    <w:rsid w:val="00126F76"/>
    <w:rsid w:val="001437AE"/>
    <w:rsid w:val="00156B3A"/>
    <w:rsid w:val="00164696"/>
    <w:rsid w:val="001664B5"/>
    <w:rsid w:val="001700D7"/>
    <w:rsid w:val="001847F1"/>
    <w:rsid w:val="001953D6"/>
    <w:rsid w:val="001E1D44"/>
    <w:rsid w:val="001F7418"/>
    <w:rsid w:val="00203FC9"/>
    <w:rsid w:val="00205F03"/>
    <w:rsid w:val="0023649E"/>
    <w:rsid w:val="00276BFF"/>
    <w:rsid w:val="00277094"/>
    <w:rsid w:val="00280E36"/>
    <w:rsid w:val="002870DA"/>
    <w:rsid w:val="002967A9"/>
    <w:rsid w:val="002A370E"/>
    <w:rsid w:val="002B5227"/>
    <w:rsid w:val="002C4078"/>
    <w:rsid w:val="002C4712"/>
    <w:rsid w:val="002C4B7A"/>
    <w:rsid w:val="0030374F"/>
    <w:rsid w:val="00307334"/>
    <w:rsid w:val="003147FB"/>
    <w:rsid w:val="00323548"/>
    <w:rsid w:val="00337171"/>
    <w:rsid w:val="00337C7A"/>
    <w:rsid w:val="00356621"/>
    <w:rsid w:val="00383C9F"/>
    <w:rsid w:val="00383DA9"/>
    <w:rsid w:val="003C4AA1"/>
    <w:rsid w:val="003E7265"/>
    <w:rsid w:val="004024F6"/>
    <w:rsid w:val="00404486"/>
    <w:rsid w:val="00431B90"/>
    <w:rsid w:val="00432A64"/>
    <w:rsid w:val="004477E9"/>
    <w:rsid w:val="00450300"/>
    <w:rsid w:val="004708D8"/>
    <w:rsid w:val="0047195D"/>
    <w:rsid w:val="0047551C"/>
    <w:rsid w:val="004861B2"/>
    <w:rsid w:val="004B208A"/>
    <w:rsid w:val="004B4947"/>
    <w:rsid w:val="004C1408"/>
    <w:rsid w:val="004C2E53"/>
    <w:rsid w:val="004D704F"/>
    <w:rsid w:val="004E52C7"/>
    <w:rsid w:val="004F28A8"/>
    <w:rsid w:val="004F7352"/>
    <w:rsid w:val="004F774F"/>
    <w:rsid w:val="00504C56"/>
    <w:rsid w:val="005415BA"/>
    <w:rsid w:val="00551094"/>
    <w:rsid w:val="0055158E"/>
    <w:rsid w:val="00555CE8"/>
    <w:rsid w:val="00570627"/>
    <w:rsid w:val="00577734"/>
    <w:rsid w:val="005D1C9E"/>
    <w:rsid w:val="005D233C"/>
    <w:rsid w:val="005D7AC0"/>
    <w:rsid w:val="005F0E96"/>
    <w:rsid w:val="006002AD"/>
    <w:rsid w:val="006042F7"/>
    <w:rsid w:val="006127EC"/>
    <w:rsid w:val="0061319C"/>
    <w:rsid w:val="00613CF2"/>
    <w:rsid w:val="00651CAF"/>
    <w:rsid w:val="0067273D"/>
    <w:rsid w:val="006755DF"/>
    <w:rsid w:val="00693E37"/>
    <w:rsid w:val="006A2793"/>
    <w:rsid w:val="006A2F7B"/>
    <w:rsid w:val="006B6C75"/>
    <w:rsid w:val="006C548C"/>
    <w:rsid w:val="006C622E"/>
    <w:rsid w:val="006D7782"/>
    <w:rsid w:val="006E0B7B"/>
    <w:rsid w:val="006E68B7"/>
    <w:rsid w:val="006F2E99"/>
    <w:rsid w:val="00703AB8"/>
    <w:rsid w:val="00741A1A"/>
    <w:rsid w:val="00765586"/>
    <w:rsid w:val="00796ECC"/>
    <w:rsid w:val="007A06B1"/>
    <w:rsid w:val="007A1DA0"/>
    <w:rsid w:val="007A5144"/>
    <w:rsid w:val="007B5F2E"/>
    <w:rsid w:val="007C2EA9"/>
    <w:rsid w:val="007C440B"/>
    <w:rsid w:val="007F4680"/>
    <w:rsid w:val="0080426C"/>
    <w:rsid w:val="00806C3E"/>
    <w:rsid w:val="00814E0C"/>
    <w:rsid w:val="0082504F"/>
    <w:rsid w:val="008706CD"/>
    <w:rsid w:val="00873F61"/>
    <w:rsid w:val="0087742E"/>
    <w:rsid w:val="00880823"/>
    <w:rsid w:val="0088086B"/>
    <w:rsid w:val="0088774D"/>
    <w:rsid w:val="008D5257"/>
    <w:rsid w:val="008E349E"/>
    <w:rsid w:val="0091345D"/>
    <w:rsid w:val="00921C71"/>
    <w:rsid w:val="00933A40"/>
    <w:rsid w:val="00941B33"/>
    <w:rsid w:val="00942DD8"/>
    <w:rsid w:val="00944145"/>
    <w:rsid w:val="00962F0B"/>
    <w:rsid w:val="00967653"/>
    <w:rsid w:val="009D00EE"/>
    <w:rsid w:val="009D02D2"/>
    <w:rsid w:val="009E4315"/>
    <w:rsid w:val="009F2C1C"/>
    <w:rsid w:val="009F6479"/>
    <w:rsid w:val="00A002B6"/>
    <w:rsid w:val="00A53CED"/>
    <w:rsid w:val="00A75721"/>
    <w:rsid w:val="00A80015"/>
    <w:rsid w:val="00AA0A86"/>
    <w:rsid w:val="00AA30F3"/>
    <w:rsid w:val="00AA552F"/>
    <w:rsid w:val="00AB2A50"/>
    <w:rsid w:val="00AE06E5"/>
    <w:rsid w:val="00B11DAC"/>
    <w:rsid w:val="00B523E0"/>
    <w:rsid w:val="00B60E8B"/>
    <w:rsid w:val="00B709F6"/>
    <w:rsid w:val="00B81A88"/>
    <w:rsid w:val="00B84EE6"/>
    <w:rsid w:val="00B871C4"/>
    <w:rsid w:val="00BA410D"/>
    <w:rsid w:val="00BB0DDD"/>
    <w:rsid w:val="00BB231D"/>
    <w:rsid w:val="00BB6BFE"/>
    <w:rsid w:val="00BD2437"/>
    <w:rsid w:val="00BE6A0C"/>
    <w:rsid w:val="00BF3BBF"/>
    <w:rsid w:val="00C32E6C"/>
    <w:rsid w:val="00C35624"/>
    <w:rsid w:val="00C4548F"/>
    <w:rsid w:val="00C552A6"/>
    <w:rsid w:val="00C701E3"/>
    <w:rsid w:val="00C8230E"/>
    <w:rsid w:val="00C9070D"/>
    <w:rsid w:val="00C9275F"/>
    <w:rsid w:val="00CC6377"/>
    <w:rsid w:val="00CF1624"/>
    <w:rsid w:val="00D17468"/>
    <w:rsid w:val="00D21242"/>
    <w:rsid w:val="00D26C80"/>
    <w:rsid w:val="00D352F7"/>
    <w:rsid w:val="00D74B58"/>
    <w:rsid w:val="00D76B24"/>
    <w:rsid w:val="00D77E84"/>
    <w:rsid w:val="00D81D9E"/>
    <w:rsid w:val="00D83CFD"/>
    <w:rsid w:val="00D8632A"/>
    <w:rsid w:val="00D906AA"/>
    <w:rsid w:val="00DD0B61"/>
    <w:rsid w:val="00DD258C"/>
    <w:rsid w:val="00E00AF7"/>
    <w:rsid w:val="00E069F4"/>
    <w:rsid w:val="00E27B61"/>
    <w:rsid w:val="00E64D35"/>
    <w:rsid w:val="00E8672C"/>
    <w:rsid w:val="00EA025A"/>
    <w:rsid w:val="00EC067B"/>
    <w:rsid w:val="00EC3DB4"/>
    <w:rsid w:val="00ED1211"/>
    <w:rsid w:val="00F05C47"/>
    <w:rsid w:val="00F10EFD"/>
    <w:rsid w:val="00F1137E"/>
    <w:rsid w:val="00F13671"/>
    <w:rsid w:val="00F25937"/>
    <w:rsid w:val="00F35E5D"/>
    <w:rsid w:val="00F52E25"/>
    <w:rsid w:val="00F646B3"/>
    <w:rsid w:val="00F70309"/>
    <w:rsid w:val="00F73811"/>
    <w:rsid w:val="00F807E7"/>
    <w:rsid w:val="00F875F1"/>
    <w:rsid w:val="00F91348"/>
    <w:rsid w:val="00F93D65"/>
    <w:rsid w:val="00F97E9E"/>
    <w:rsid w:val="00FC68E5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735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F7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D74B5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4B58"/>
    <w:pPr>
      <w:tabs>
        <w:tab w:val="center" w:pos="4252"/>
        <w:tab w:val="right" w:pos="8504"/>
      </w:tabs>
    </w:pPr>
  </w:style>
  <w:style w:type="paragraph" w:styleId="TextosemFormatao">
    <w:name w:val="Plain Text"/>
    <w:basedOn w:val="Normal"/>
    <w:rsid w:val="006C622E"/>
    <w:rPr>
      <w:rFonts w:ascii="Courier New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rsid w:val="001664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664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6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Ação                                                                                Filial – 58 Cajazeiras</vt:lpstr>
    </vt:vector>
  </TitlesOfParts>
  <Company>Clelcio Leite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Ação                                                                                Filial – 58 Cajazeiras</dc:title>
  <dc:creator>Clelcio Leite</dc:creator>
  <cp:lastModifiedBy>Wilson Pedro Da Silva</cp:lastModifiedBy>
  <cp:revision>12</cp:revision>
  <cp:lastPrinted>2017-07-04T23:40:00Z</cp:lastPrinted>
  <dcterms:created xsi:type="dcterms:W3CDTF">2013-02-08T22:29:00Z</dcterms:created>
  <dcterms:modified xsi:type="dcterms:W3CDTF">2017-10-18T15:31:00Z</dcterms:modified>
</cp:coreProperties>
</file>