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5.png" ContentType="image/png"/>
  <Override PartName="/word/media/rId145.png" ContentType="image/png"/>
  <Override PartName="/word/media/rId319.png" ContentType="image/png"/>
  <Override PartName="/word/media/rId161.png" ContentType="image/png"/>
  <Override PartName="/word/media/rId338.png" ContentType="image/png"/>
  <Override PartName="/word/media/rId437.png" ContentType="image/png"/>
  <Override PartName="/word/media/rId508.png" ContentType="image/png"/>
  <Override PartName="/word/media/rId521.png" ContentType="image/png"/>
  <Override PartName="/word/media/rId545.png" ContentType="image/png"/>
  <Override PartName="/word/media/rId627.png" ContentType="image/png"/>
  <Override PartName="/word/media/rId624.png" ContentType="image/png"/>
  <Override PartName="/word/media/rId207.png" ContentType="image/png"/>
  <Override PartName="/word/media/rId379.png" ContentType="image/png"/>
  <Override PartName="/word/media/rId410.png" ContentType="image/png"/>
  <Override PartName="/word/media/rId4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p>
      <w:pPr>
        <w:pStyle w:val="Date"/>
      </w:pPr>
      <w:r>
        <w:t xml:space="preserve">\today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ledning-till-arkitektur-som-kod"/>
    <w:p>
      <w:pPr>
        <w:pStyle w:val="Heading1"/>
      </w:pPr>
      <w:r>
        <w:rPr>
          <w:rStyle w:val="SectionNumber"/>
        </w:rPr>
        <w:t xml:space="preserve">1</w:t>
      </w:r>
      <w:r>
        <w:tab/>
      </w:r>
      <w:r>
        <w:t xml:space="preserve">Inledning till arkitektur som kod</w:t>
      </w:r>
    </w:p>
    <w:p>
      <w:pPr>
        <w:pStyle w:val="FirstParagraph"/>
      </w:pPr>
      <w:r>
        <w:t xml:space="preserve">Arkitektur som kod (Architecture as Code) representerar ett paradigmskifte inom systemutveckling där hela systemarkitekturen definieras, versionshanteras och hanteras genom kod. Detta approach möjliggör samma metodiker som traditionell mjukvaruutveckling för hela organisationens tekniska landskap.</w:t>
      </w:r>
    </w:p>
    <w:p>
      <w:pPr>
        <w:pStyle w:val="CaptionedFigure"/>
      </w:pPr>
      <w:r>
        <w:drawing>
          <wp:inline>
            <wp:extent cx="5334000" cy="2787315"/>
            <wp:effectExtent b="0" l="0" r="0" t="0"/>
            <wp:docPr descr="Inledning till arkitektur som kod"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Inledning till arkitektur som kod</w:t>
      </w:r>
    </w:p>
    <w:p>
      <w:pPr>
        <w:pStyle w:val="BodyText"/>
      </w:pPr>
      <w:r>
        <w:t xml:space="preserve">Diagrammet illustrerar evolutionen från manuella processer till den omfattande visionen av Architecture as Code, där hela systemarkitekturen kodifieras.</w:t>
      </w:r>
    </w:p>
    <w:bookmarkStart w:id="23" w:name="evolution-mot-arkitektur-som-kod"/>
    <w:p>
      <w:pPr>
        <w:pStyle w:val="Heading2"/>
      </w:pPr>
      <w:r>
        <w:rPr>
          <w:rStyle w:val="SectionNumber"/>
        </w:rPr>
        <w:t xml:space="preserve">1.1</w:t>
      </w:r>
      <w:r>
        <w:tab/>
      </w:r>
      <w:r>
        <w:t xml:space="preserve">Evolution mot arkitektur som kod</w:t>
      </w:r>
    </w:p>
    <w:p>
      <w:pPr>
        <w:pStyle w:val="FirstParagraph"/>
      </w:pPr>
      <w:r>
        <w:t xml:space="preserve">Traditionella metoder för systemarkitektur har ofta varit manuella och dokumentbaserade. Architecture as Code bygger på etablerade principer från mjukvaruutveckling och tillämpar dessa på hela systemlandskapet.</w:t>
      </w:r>
    </w:p>
    <w:p>
      <w:pPr>
        <w:pStyle w:val="BodyText"/>
      </w:pPr>
      <w:r>
        <w:t xml:space="preserve">Detta inkluderar inte bara infrastrukturkomponenter, utan även applikationsarkitektur, dataflöden, säkerhetspolicies, compliance-regler och organisatoriska strukturer - allt definierat som kod.</w:t>
      </w:r>
    </w:p>
    <w:bookmarkEnd w:id="23"/>
    <w:bookmarkStart w:id="24" w:name="definition-och-omfattning"/>
    <w:p>
      <w:pPr>
        <w:pStyle w:val="Heading2"/>
      </w:pPr>
      <w:r>
        <w:rPr>
          <w:rStyle w:val="SectionNumber"/>
        </w:rPr>
        <w:t xml:space="preserve">1.2</w:t>
      </w:r>
      <w:r>
        <w:tab/>
      </w:r>
      <w:r>
        <w:t xml:space="preserve">Definition och omfattning</w:t>
      </w:r>
    </w:p>
    <w:p>
      <w:pPr>
        <w:pStyle w:val="FirstParagraph"/>
      </w:pPr>
      <w:r>
        <w:t xml:space="preserve">Architecture as Code definieras som praktiken att beskriva, versionhantera och automatisera hela systemarkitekturen genom maskinläsbar kod. Detta omfattar applikationskomponenter, integrationsmönster, dataarkitektur, infrastruktur och organisatoriska processer.</w:t>
      </w:r>
    </w:p>
    <w:p>
      <w:pPr>
        <w:pStyle w:val="BodyText"/>
      </w:pPr>
      <w:r>
        <w:t xml:space="preserve">Denna holistiska approach möjliggör end-to-end automatisering där förändringar i krav automatiskt propagerar genom hela arkitekturen - från applikationslogik till deployment och monitering.</w:t>
      </w:r>
    </w:p>
    <w:bookmarkEnd w:id="24"/>
    <w:bookmarkStart w:id="25" w:name="bokens-syfte-och-målgrupp"/>
    <w:p>
      <w:pPr>
        <w:pStyle w:val="Heading2"/>
      </w:pPr>
      <w:r>
        <w:rPr>
          <w:rStyle w:val="SectionNumber"/>
        </w:rPr>
        <w:t xml:space="preserve">1.3</w:t>
      </w:r>
      <w:r>
        <w:tab/>
      </w:r>
      <w:r>
        <w:t xml:space="preserve">Bokens syfte och målgrupp</w:t>
      </w:r>
    </w:p>
    <w:p>
      <w:pPr>
        <w:pStyle w:val="FirstParagraph"/>
      </w:pPr>
      <w:r>
        <w:t xml:space="preserve">Denna bok vänder sig till systemarkitekter, utvecklare, projektledare och IT-beslutsfattare som vill förstå och implementera Architecture as Code i sina organisationer.</w:t>
      </w:r>
    </w:p>
    <w:p>
      <w:pPr>
        <w:pStyle w:val="BodyText"/>
      </w:pPr>
      <w:r>
        <w:t xml:space="preserve">Läsaren kommer att få omfattande kunskap om hur hela systemarkitekturen kan kodifieras, från grundläggande principer till avancerade arkitekturmönster som omfattar hela organisationens digitala ekosystem.</w:t>
      </w:r>
    </w:p>
    <w:p>
      <w:pPr>
        <w:pStyle w:val="BodyText"/>
      </w:pPr>
      <w:r>
        <w:t xml:space="preserve">Källor:</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a8e6accd0f6dbc5adeca1b54e6b0db9b09b1cc5"/>
    <w:p>
      <w:pPr>
        <w:pStyle w:val="Heading1"/>
      </w:pPr>
      <w:r>
        <w:rPr>
          <w:rStyle w:val="SectionNumber"/>
        </w:rPr>
        <w:t xml:space="preserve">2</w:t>
      </w:r>
      <w:r>
        <w:tab/>
      </w:r>
      <w:r>
        <w:t xml:space="preserve">Grundläggande principer för Architecture as Code</w:t>
      </w:r>
    </w:p>
    <w:p>
      <w:pPr>
        <w:pStyle w:val="FirstParagraph"/>
      </w:pPr>
      <w:r>
        <w:t xml:space="preserve">Architecture as Code bygger på fundamentala principer som säkerställer framgångsrik implementation av kodifierad systemarkitektur. Dessa principer omfattar hela systemlandskapet och skapar en helhetssyn för arkitekturhantering.</w:t>
      </w:r>
    </w:p>
    <w:p>
      <w:pPr>
        <w:pStyle w:val="CaptionedFigure"/>
      </w:pPr>
      <w:r>
        <w:drawing>
          <wp:inline>
            <wp:extent cx="5334000" cy="357986"/>
            <wp:effectExtent b="0" l="0" r="0" t="0"/>
            <wp:docPr descr="Grundläggande principer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Grundläggande principer diagram</w:t>
      </w:r>
    </w:p>
    <w:p>
      <w:pPr>
        <w:pStyle w:val="BodyText"/>
      </w:pPr>
      <w:r>
        <w:t xml:space="preserve">Diagrammet visar det naturliga flödet från deklarativ kod genom versionskontroll och automatisering till reproducerbarhet och skalbarhet - de fem grundpelarna inom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inom Architecture as Code innebär att beskriva önskat systemtillstånd på alla nivåer - från applikationskomponenter till infrastruktur. Detta skiljer sig från imperativ programmering där varje steg måste specificeras explicit.</w:t>
      </w:r>
    </w:p>
    <w:p>
      <w:pPr>
        <w:pStyle w:val="BodyText"/>
      </w:pPr>
      <w:r>
        <w:t xml:space="preserve">Deklarativ definition möjliggör att beskriva arkitekturens önskade tillstånd, vilket Architecture as Code utvidgar till att omfatta applikationsarkitektur, API-kontrakt och organisatoriska strukturer.</w:t>
      </w:r>
    </w:p>
    <w:bookmarkEnd w:id="30"/>
    <w:bookmarkStart w:id="31" w:name="helhetsperspektiv-på-kodifiering"/>
    <w:p>
      <w:pPr>
        <w:pStyle w:val="Heading2"/>
      </w:pPr>
      <w:r>
        <w:rPr>
          <w:rStyle w:val="SectionNumber"/>
        </w:rPr>
        <w:t xml:space="preserve">2.2</w:t>
      </w:r>
      <w:r>
        <w:tab/>
      </w:r>
      <w:r>
        <w:t xml:space="preserve">Helhetsperspektiv på kodifiering</w:t>
      </w:r>
    </w:p>
    <w:p>
      <w:pPr>
        <w:pStyle w:val="FirstParagraph"/>
      </w:pPr>
      <w:r>
        <w:t xml:space="preserve">Architecture as Code omfattar hela systemekosystemet genom en holistisk approach. Detta inkluderar applikationslogik, dataflöden, säkerhetspolicies, compliance-regler och organisationsstrukturer.</w:t>
      </w:r>
    </w:p>
    <w:p>
      <w:pPr>
        <w:pStyle w:val="BodyText"/>
      </w:pPr>
      <w:r>
        <w:t xml:space="preserve">Ett praktiskt exempel är hur en förändring i en applikations API automatiskt kan propagera genom hela arkitekturen - från säkerhetskonfigurationer till dokumentation - allt eftersom det är definierat som kod.</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att hela systemarkitekturen hanteras genom oföränderliga komponenter. Istället för att modifiera befintliga delar skapas nya versioner som ersätter gamla på alla nivåer.</w:t>
      </w:r>
    </w:p>
    <w:p>
      <w:pPr>
        <w:pStyle w:val="BodyText"/>
      </w:pPr>
      <w:r>
        <w:t xml:space="preserve">Detta skapar förutsägbarhet och eliminerar architectural drift - där system gradvis divergerar från sin avsedda design över tid.</w:t>
      </w:r>
    </w:p>
    <w:bookmarkEnd w:id="32"/>
    <w:bookmarkStart w:id="33" w:name="testbarhet-på-arkitekturnivå"/>
    <w:p>
      <w:pPr>
        <w:pStyle w:val="Heading2"/>
      </w:pPr>
      <w:r>
        <w:rPr>
          <w:rStyle w:val="SectionNumber"/>
        </w:rPr>
        <w:t xml:space="preserve">2.4</w:t>
      </w:r>
      <w:r>
        <w:tab/>
      </w:r>
      <w:r>
        <w:t xml:space="preserve">Testbarhet på arkitekturnivå</w:t>
      </w:r>
    </w:p>
    <w:p>
      <w:pPr>
        <w:pStyle w:val="FirstParagraph"/>
      </w:pPr>
      <w:r>
        <w:t xml:space="preserve">Architecture as Code möjliggör testning av hela systemarkitekturen, inte bara enskilda komponenter. Detta inkluderar validering av arkitekturmönster, compliance med designprinciper och verifiering av end-to-end-flöden.</w:t>
      </w:r>
    </w:p>
    <w:p>
      <w:pPr>
        <w:pStyle w:val="BodyText"/>
      </w:pPr>
      <w:r>
        <w:t xml:space="preserve">Arkitekturtester validerar designbeslut, systemkomplexitet och säkerställer att hela arkitekturen fungerar som avsett.</w:t>
      </w:r>
    </w:p>
    <w:bookmarkEnd w:id="33"/>
    <w:bookmarkStart w:id="36" w:name="documentation-as-code"/>
    <w:p>
      <w:pPr>
        <w:pStyle w:val="Heading2"/>
      </w:pPr>
      <w:r>
        <w:rPr>
          <w:rStyle w:val="SectionNumber"/>
        </w:rPr>
        <w:t xml:space="preserve">2.5</w:t>
      </w:r>
      <w:r>
        <w:tab/>
      </w:r>
      <w:r>
        <w:t xml:space="preserve">Documentation as Code</w:t>
      </w:r>
    </w:p>
    <w:p>
      <w:pPr>
        <w:pStyle w:val="FirstParagraph"/>
      </w:pPr>
      <w:r>
        <w:t xml:space="preserve">Documentation as Code (DaC) representerar principen att behandla dokumentation som en integrerad del av kodbasen snarare än som ett separat artefakt. Detta innebär att dokumentation lagras tillsammans med koden, versionshanteras med samma verktyg och genomgår samma kvalitetssäkringsprocesser som applikationskoden.</w:t>
      </w:r>
    </w:p>
    <w:bookmarkStart w:id="34" w:name="fördelar-med-documentation-as-code"/>
    <w:p>
      <w:pPr>
        <w:pStyle w:val="Heading3"/>
      </w:pPr>
      <w:r>
        <w:rPr>
          <w:rStyle w:val="SectionNumber"/>
        </w:rPr>
        <w:t xml:space="preserve">2.5.1</w:t>
      </w:r>
      <w:r>
        <w:tab/>
      </w:r>
      <w:r>
        <w:t xml:space="preserve">Fördelar med Documentation as Code</w:t>
      </w:r>
    </w:p>
    <w:p>
      <w:pPr>
        <w:pStyle w:val="FirstParagraph"/>
      </w:pPr>
      <w:r>
        <w:rPr>
          <w:bCs/>
          <w:b/>
        </w:rPr>
        <w:t xml:space="preserve">Versionskontroll och historik</w:t>
      </w:r>
      <w:r>
        <w:t xml:space="preserve">: Genom att lagra dokumentation i Git eller andra versionskontrollsystem får organisationer automatisk spårbarhet av förändringar, möjlighet att återställa tidigare versioner och full historik över dokumentationens utveckling.</w:t>
      </w:r>
    </w:p>
    <w:p>
      <w:pPr>
        <w:pStyle w:val="BodyText"/>
      </w:pPr>
      <w:r>
        <w:rPr>
          <w:bCs/>
          <w:b/>
        </w:rPr>
        <w:t xml:space="preserve">Kollaboration och granskning</w:t>
      </w:r>
      <w:r>
        <w:t xml:space="preserve">: Pull requests och merge-processer säkerställer att dokumentationsändringar granskas innan de publiceras. Detta förbättrar kvaliteten och minskar risken för felaktig eller föråldrad information.</w:t>
      </w:r>
    </w:p>
    <w:p>
      <w:pPr>
        <w:pStyle w:val="BodyText"/>
      </w:pPr>
      <w:r>
        <w:rPr>
          <w:bCs/>
          <w:b/>
        </w:rPr>
        <w:t xml:space="preserve">CI/CD-integration</w:t>
      </w:r>
      <w:r>
        <w:t xml:space="preserve">: Automatiserade pipelines kan generera, validera och publicera dokumentation automatiskt när kod förändras. Detta eliminerar manuella steg och säkerställer att dokumentationen alltid är uppdaterad.</w:t>
      </w:r>
    </w:p>
    <w:bookmarkEnd w:id="34"/>
    <w:bookmarkStart w:id="35" w:name="praktisk-implementation"/>
    <w:p>
      <w:pPr>
        <w:pStyle w:val="Heading3"/>
      </w:pPr>
      <w:r>
        <w:rPr>
          <w:rStyle w:val="SectionNumber"/>
        </w:rPr>
        <w:t xml:space="preserve">2.5.2</w:t>
      </w:r>
      <w:r>
        <w:tab/>
      </w:r>
      <w:r>
        <w:t xml:space="preserve">Praktisk implementation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Documentation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documentation</w:t>
      </w:r>
      <w:r>
        <w:br/>
      </w:r>
      <w:r>
        <w:rPr>
          <w:rStyle w:val="FunctionTok"/>
        </w:rPr>
        <w:t xml:space="preserve">        run</w:t>
      </w:r>
      <w:r>
        <w:rPr>
          <w:rStyle w:val="KeywordTok"/>
        </w:rPr>
        <w:t xml:space="preserve">: </w:t>
      </w:r>
      <w:r>
        <w:rPr>
          <w:rStyle w:val="CharTok"/>
        </w:rPr>
        <w:t xml:space="preserve">|</w:t>
      </w:r>
      <w:r>
        <w:br/>
      </w:r>
      <w:r>
        <w:rPr>
          <w:rStyle w:val="NormalTok"/>
        </w:rPr>
        <w:t xml:space="preserve">          npm run docs:build</w:t>
      </w:r>
      <w:r>
        <w:br/>
      </w:r>
      <w:r>
        <w:rPr>
          <w:rStyle w:val="NormalTok"/>
        </w:rPr>
        <w:t xml:space="preserve">          npm run docs:lint</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verktyg som GitBook, Gitiles och MkDocs möjliggör automatisk generering av webbdokumentation från Markdown-filer lagrade tillsammans med koden.</w:t>
      </w:r>
    </w:p>
    <w:bookmarkEnd w:id="35"/>
    <w:bookmarkEnd w:id="36"/>
    <w:bookmarkStart w:id="40" w:name="requirements-as-code"/>
    <w:p>
      <w:pPr>
        <w:pStyle w:val="Heading2"/>
      </w:pPr>
      <w:r>
        <w:rPr>
          <w:rStyle w:val="SectionNumber"/>
        </w:rPr>
        <w:t xml:space="preserve">2.6</w:t>
      </w:r>
      <w:r>
        <w:tab/>
      </w:r>
      <w:r>
        <w:t xml:space="preserve">Requirements as Code</w:t>
      </w:r>
    </w:p>
    <w:p>
      <w:pPr>
        <w:pStyle w:val="FirstParagraph"/>
      </w:pPr>
      <w:r>
        <w:t xml:space="preserve">Requirements as Code (RaC) transformerar traditionell kravspecifikation från textdokument till maskinläsbar kod som kan exekveras, valideras och automatiseras. Detta paradigmskifte möjliggör kontinuerlig verifiering av att systemet uppfyller sina krav genom hela utvecklingslivscykeln.</w:t>
      </w:r>
    </w:p>
    <w:bookmarkStart w:id="37" w:name="automatisering-och-traceability"/>
    <w:p>
      <w:pPr>
        <w:pStyle w:val="Heading3"/>
      </w:pPr>
      <w:r>
        <w:rPr>
          <w:rStyle w:val="SectionNumber"/>
        </w:rPr>
        <w:t xml:space="preserve">2.6.1</w:t>
      </w:r>
      <w:r>
        <w:tab/>
      </w:r>
      <w:r>
        <w:t xml:space="preserve">Automatisering och traceability</w:t>
      </w:r>
    </w:p>
    <w:p>
      <w:pPr>
        <w:pStyle w:val="FirstParagraph"/>
      </w:pPr>
      <w:r>
        <w:rPr>
          <w:bCs/>
          <w:b/>
        </w:rPr>
        <w:t xml:space="preserve">Automatiserad validering</w:t>
      </w:r>
      <w:r>
        <w:t xml:space="preserve">: Krav uttryckta som kod kan exekveras automatiskt mot systemet för att verifiera compliance. Detta eliminerar manuell testning och säkerställer konsekvent validering.</w:t>
      </w:r>
    </w:p>
    <w:p>
      <w:pPr>
        <w:pStyle w:val="BodyText"/>
      </w:pPr>
      <w:r>
        <w:rPr>
          <w:bCs/>
          <w:b/>
        </w:rPr>
        <w:t xml:space="preserve">Direkt koppling mellan krav och kod</w:t>
      </w:r>
      <w:r>
        <w:t xml:space="preserve">: Varje systemkomponent kan kopplas tillbaka till specifika krav, vilket skapar fullständig traceability från affärsbehov till teknisk implementation.</w:t>
      </w:r>
    </w:p>
    <w:p>
      <w:pPr>
        <w:pStyle w:val="BodyText"/>
      </w:pPr>
      <w:r>
        <w:rPr>
          <w:bCs/>
          <w:b/>
        </w:rPr>
        <w:t xml:space="preserve">Continuous compliance</w:t>
      </w:r>
      <w:r>
        <w:t xml:space="preserve">: Förändringar i systemet valideras automatiskt mot alla definierade krav, vilket förhindrar regression och säkerställer ongoing compliance.</w:t>
      </w:r>
    </w:p>
    <w:bookmarkEnd w:id="37"/>
    <w:bookmarkStart w:id="38" w:name="X14df1af2717b58ab881b30edbf9ddd411107d2b"/>
    <w:p>
      <w:pPr>
        <w:pStyle w:val="Heading3"/>
      </w:pPr>
      <w:r>
        <w:rPr>
          <w:rStyle w:val="SectionNumber"/>
        </w:rPr>
        <w:t xml:space="preserve">2.6.2</w:t>
      </w:r>
      <w:r>
        <w:tab/>
      </w:r>
      <w:r>
        <w:t xml:space="preserve">Praktiskt exempel med Open Policy Agent (OPA)</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security.s3_encryption</w:t>
      </w:r>
      <w:r>
        <w:br/>
      </w:r>
      <w:r>
        <w:rPr>
          <w:rStyle w:val="NormalTok"/>
        </w:rPr>
        <w:t xml:space="preserve">        </w:t>
      </w:r>
      <w:r>
        <w:br/>
      </w:r>
      <w:r>
        <w:rPr>
          <w:rStyle w:val="NormalTok"/>
        </w:rPr>
        <w:t xml:space="preserve">        deny[msg] {</w:t>
      </w:r>
      <w:r>
        <w:br/>
      </w:r>
      <w:r>
        <w:rPr>
          <w:rStyle w:val="NormalTok"/>
        </w:rPr>
        <w:t xml:space="preserve">          input.resource_type == "aws_s3_bucket"</w:t>
      </w:r>
      <w:r>
        <w:br/>
      </w:r>
      <w:r>
        <w:rPr>
          <w:rStyle w:val="NormalTok"/>
        </w:rPr>
        <w:t xml:space="preserve">          not input.server_side_encryption_configuration</w:t>
      </w:r>
      <w:r>
        <w:br/>
      </w:r>
      <w:r>
        <w:rPr>
          <w:rStyle w:val="NormalTok"/>
        </w:rPr>
        <w:t xml:space="preserve">          msg := "S3 bucket måste ha server-side encryption"</w:t>
      </w:r>
      <w:r>
        <w:br/>
      </w:r>
      <w:r>
        <w:rPr>
          <w:rStyle w:val="Normal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måste lagras inom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compliance.data_residency</w:t>
      </w:r>
      <w:r>
        <w:br/>
      </w:r>
      <w:r>
        <w:rPr>
          <w:rStyle w:val="NormalTok"/>
        </w:rPr>
        <w:t xml:space="preserve">        </w:t>
      </w:r>
      <w:r>
        <w:br/>
      </w:r>
      <w:r>
        <w:rPr>
          <w:rStyle w:val="NormalTok"/>
        </w:rPr>
        <w:t xml:space="preserve">        deny[msg] {</w:t>
      </w:r>
      <w:r>
        <w:br/>
      </w:r>
      <w:r>
        <w:rPr>
          <w:rStyle w:val="NormalTok"/>
        </w:rPr>
        <w:t xml:space="preserve">          input.resource_type == "aws_rds_instance"</w:t>
      </w:r>
      <w:r>
        <w:br/>
      </w:r>
      <w:r>
        <w:rPr>
          <w:rStyle w:val="NormalTok"/>
        </w:rPr>
        <w:t xml:space="preserve">          not contains(input.availability_zone, "eu-")</w:t>
      </w:r>
      <w:r>
        <w:br/>
      </w:r>
      <w:r>
        <w:rPr>
          <w:rStyle w:val="NormalTok"/>
        </w:rPr>
        <w:t xml:space="preserve">          msg := "RDS instans måste placeras i EU-region"</w:t>
      </w:r>
      <w:r>
        <w:br/>
      </w:r>
      <w:r>
        <w:rPr>
          <w:rStyle w:val="NormalTok"/>
        </w:rPr>
        <w:t xml:space="preserve">        }</w:t>
      </w:r>
    </w:p>
    <w:bookmarkEnd w:id="38"/>
    <w:bookmarkStart w:id="39" w:name="validering-och-test-automation"/>
    <w:p>
      <w:pPr>
        <w:pStyle w:val="Heading3"/>
      </w:pPr>
      <w:r>
        <w:rPr>
          <w:rStyle w:val="SectionNumber"/>
        </w:rPr>
        <w:t xml:space="preserve">2.6.3</w:t>
      </w:r>
      <w:r>
        <w:tab/>
      </w:r>
      <w:r>
        <w:t xml:space="preserve">Validering och test-automation</w:t>
      </w:r>
    </w:p>
    <w:p>
      <w:pPr>
        <w:pStyle w:val="FirstParagraph"/>
      </w:pPr>
      <w:r>
        <w:t xml:space="preserve">Requirements as Code integreras naturligt med test-automation genom att krav blir executable specifications:</w:t>
      </w:r>
    </w:p>
    <w:p>
      <w:pPr>
        <w:pStyle w:val="SourceCode"/>
      </w:pPr>
      <w:r>
        <w:rPr>
          <w:rStyle w:val="CommentTok"/>
        </w:rPr>
        <w:t xml:space="preserve"># test/requirements_validation.py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RequirementsValidator: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validate_requirement(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requirement </w:t>
      </w:r>
      <w:r>
        <w:rPr>
          <w:rStyle w:val="OperatorTok"/>
        </w:rPr>
        <w:t xml:space="preserve">=</w:t>
      </w:r>
      <w:r>
        <w:rPr>
          <w:rStyle w:val="NormalTok"/>
        </w:rPr>
        <w:t xml:space="preserve"> </w:t>
      </w:r>
      <w:r>
        <w:rPr>
          <w:rStyle w:val="VariableTok"/>
        </w:rPr>
        <w:t xml:space="preserve">self</w:t>
      </w:r>
      <w:r>
        <w:rPr>
          <w:rStyle w:val="NormalTok"/>
        </w:rPr>
        <w:t xml:space="preserve">.find_requirement(req_id)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requirement[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.validate_requirement(req[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'total_requirements'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Svenska organisationer drar särskild nytta av Requirements as Code för att automatiskt validera GDPR-compliance, finansiella regleringar och myndighetskrav som konstant måste uppfyllas.</w:t>
      </w:r>
    </w:p>
    <w:p>
      <w:pPr>
        <w:pStyle w:val="BodyText"/>
      </w:pPr>
      <w:r>
        <w:t xml:space="preserve">Källor:</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Documentation as Code: Best Practices and Implementation.</w:t>
      </w:r>
      <w:r>
        <w:t xml:space="preserve">”</w:t>
      </w:r>
      <w:r>
        <w:t xml:space="preserve"> </w:t>
      </w:r>
      <w:r>
        <w:t xml:space="preserve">GitLab Documentation, 2024.</w:t>
      </w:r>
      <w:r>
        <w:t xml:space="preserve"> </w:t>
      </w:r>
      <w:r>
        <w:t xml:space="preserve">- Open Policy Agent.</w:t>
      </w:r>
      <w:r>
        <w:t xml:space="preserve"> </w:t>
      </w:r>
      <w:r>
        <w:t xml:space="preserve">“</w:t>
      </w:r>
      <w:r>
        <w:t xml:space="preserve">Policy as Code: Expressing Requirements as Code.</w:t>
      </w:r>
      <w:r>
        <w:t xml:space="preserve">”</w:t>
      </w:r>
      <w:r>
        <w:t xml:space="preserve"> </w:t>
      </w:r>
      <w:r>
        <w:t xml:space="preserve">CNCF OPA Project, 2024.</w:t>
      </w:r>
      <w:r>
        <w:t xml:space="preserve"> </w:t>
      </w:r>
      <w:r>
        <w:t xml:space="preserve">- Atlassian.</w:t>
      </w:r>
      <w:r>
        <w:t xml:space="preserve"> </w:t>
      </w:r>
      <w:r>
        <w:t xml:space="preserve">“</w:t>
      </w:r>
      <w:r>
        <w:t xml:space="preserve">Documentation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Requirements Engineering for Secure Systems.</w:t>
      </w:r>
      <w:r>
        <w:t xml:space="preserve">”</w:t>
      </w:r>
      <w:r>
        <w:t xml:space="preserve"> </w:t>
      </w:r>
      <w:r>
        <w:t xml:space="preserve">NIST Special Publication 800-160, 2023.</w:t>
      </w:r>
    </w:p>
    <w:bookmarkEnd w:id="39"/>
    <w:bookmarkEnd w:id="40"/>
    <w:bookmarkEnd w:id="41"/>
    <w:bookmarkStart w:id="47" w:name="versionhantering-och-kodstruktur"/>
    <w:p>
      <w:pPr>
        <w:pStyle w:val="Heading1"/>
      </w:pPr>
      <w:r>
        <w:rPr>
          <w:rStyle w:val="SectionNumber"/>
        </w:rPr>
        <w:t xml:space="preserve">3</w:t>
      </w:r>
      <w:r>
        <w:tab/>
      </w:r>
      <w:r>
        <w:t xml:space="preserve">Versionhantering och kodstruktur</w:t>
      </w:r>
    </w:p>
    <w:p>
      <w:pPr>
        <w:pStyle w:val="FirstParagraph"/>
      </w:pPr>
      <w:r>
        <w:t xml:space="preserve">Effektiv versionhantering utgör ryggraden i Infrastructure as Code-implementationer. Genom att tillämpa samma metoder som mjukvaruutveckling på infrastrukturdefinitioner skapas spårbarhet, samarbetsmöjligheter och kvalitetskontroll.</w:t>
      </w:r>
    </w:p>
    <w:p>
      <w:pPr>
        <w:pStyle w:val="CaptionedFigure"/>
      </w:pPr>
      <w:r>
        <w:drawing>
          <wp:inline>
            <wp:extent cx="5334000" cy="364273"/>
            <wp:effectExtent b="0" l="0" r="0" t="0"/>
            <wp:docPr descr="Versionhantering och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och kodstruktur</w:t>
      </w:r>
    </w:p>
    <w:p>
      <w:pPr>
        <w:pStyle w:val="BodyText"/>
      </w:pPr>
      <w:r>
        <w:t xml:space="preserve">Diagrammet illustrerar det typiska flödet från Git repository genom branching strategy och code review till slutlig deployment, vilket säkerställer kontrollerad och spårbar infrastrukturutveckling.</w:t>
      </w:r>
    </w:p>
    <w:bookmarkStart w:id="45" w:name="X22323cb5c2d3bbd389526b57650ef142d7339ec"/>
    <w:p>
      <w:pPr>
        <w:pStyle w:val="Heading2"/>
      </w:pPr>
      <w:r>
        <w:rPr>
          <w:rStyle w:val="SectionNumber"/>
        </w:rPr>
        <w:t xml:space="preserve">3.1</w:t>
      </w:r>
      <w:r>
        <w:tab/>
      </w:r>
      <w:r>
        <w:t xml:space="preserve">Git-baserad arbetsflöde för infrastruktur</w:t>
      </w:r>
    </w:p>
    <w:p>
      <w:pPr>
        <w:pStyle w:val="FirstParagraph"/>
      </w:pPr>
      <w:r>
        <w:t xml:space="preserve">Git utgör standarden för versionhantering av IaC-kod och möjliggör distribuerat samarbete mellan team-medlemmar. Varje förändring dokumenteras med commit-meddelanden som beskriver vad som ändrats och varför, vilket skapar en komplett historik över infrastrukturutvecklingen.</w:t>
      </w:r>
    </w:p>
    <w:bookmarkEnd w:id="45"/>
    <w:bookmarkStart w:id="46" w:name="kodorganisation-och-modulstruktur"/>
    <w:p>
      <w:pPr>
        <w:pStyle w:val="Heading2"/>
      </w:pPr>
      <w:r>
        <w:rPr>
          <w:rStyle w:val="SectionNumber"/>
        </w:rPr>
        <w:t xml:space="preserve">3.2</w:t>
      </w:r>
      <w:r>
        <w:tab/>
      </w:r>
      <w:r>
        <w:t xml:space="preserve">Kodorganisation och modulstruktur</w:t>
      </w:r>
    </w:p>
    <w:p>
      <w:pPr>
        <w:pStyle w:val="FirstParagraph"/>
      </w:pPr>
      <w:r>
        <w:t xml:space="preserve">Välorganiserad kodstruktur är avgörande för maintainability och collaboration i större IaC-projekt. Modulär design möjliggör återanvändning av infrastrukturkomponenter across olika projekt och miljöer.</w:t>
      </w:r>
    </w:p>
    <w:p>
      <w:pPr>
        <w:pStyle w:val="BodyText"/>
      </w:pPr>
      <w:r>
        <w:t xml:space="preserve">Källor:</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Documentation.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för att dokumentera viktiga arkitekturbeslut inom kodbaserade system. Processen börjar med problemidentifiering och följer en systematisk approach för att analysera kontext, utvärdera alternativ och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Decision Records (ADR) utgör en systematisk approach för att dokumentera viktiga arkitekturbeslut som påverkar systemets struktur, prestanda, säkerhet och underhållbarhet. ADR-metoden introducerades av Michael Nygard och har blivit en etablerad best practice inom moderna systemutveckling.</w:t>
      </w:r>
    </w:p>
    <w:p>
      <w:pPr>
        <w:pStyle w:val="BodyText"/>
      </w:pPr>
      <w:r>
        <w:t xml:space="preserve">För svenska organisationer som implementerar Architecture as Code och Infrastructure as Code är ADR särskilt värdefullt eftersom det säkerställer att arkitekturbeslut dokumenteras på ett strukturerat sätt som uppfyller compliance-krav och underlättar kunskapsöverföring mellan team och tidsepoker.</w:t>
      </w:r>
    </w:p>
    <w:p>
      <w:pPr>
        <w:pStyle w:val="BodyText"/>
      </w:pPr>
      <w:r>
        <w:t xml:space="preserve">ADR fungerar som arkitekturens</w:t>
      </w:r>
      <w:r>
        <w:t xml:space="preserve"> </w:t>
      </w:r>
      <w:r>
        <w:t xml:space="preserve">“</w:t>
      </w:r>
      <w:r>
        <w:t xml:space="preserve">commit messages</w:t>
      </w:r>
      <w:r>
        <w:t xml:space="preserve">”</w:t>
      </w:r>
      <w:r>
        <w:t xml:space="preserve"> </w:t>
      </w:r>
      <w:r>
        <w:t xml:space="preserve">- korta, fokuserade dokument som fångar sammanhanget (context), problemet, det valda alternativet och konsekvenserna av viktiga arkitekturbeslut. Detta möjliggör spårbarhet och förståelse för varför specifika tekniska val gjordes.</w:t>
      </w:r>
    </w:p>
    <w:p>
      <w:pPr>
        <w:pStyle w:val="BodyText"/>
      </w:pPr>
      <w:r>
        <w:t xml:space="preserve">Den svenska digitaliseringsstrategin betonar vikten av transparenta och spårbara beslut inom offentlig sektor. ADR-metoden stödjer dessa krav genom att skapa en revisionsspår av arkitekturbeslut som kan granskas och utvärderas över tid.</w:t>
      </w:r>
    </w:p>
    <w:bookmarkEnd w:id="51"/>
    <w:bookmarkStart w:id="52" w:name="vad-är-architecture-decision-records"/>
    <w:p>
      <w:pPr>
        <w:pStyle w:val="Heading2"/>
      </w:pPr>
      <w:r>
        <w:rPr>
          <w:rStyle w:val="SectionNumber"/>
        </w:rPr>
        <w:t xml:space="preserve">4.2</w:t>
      </w:r>
      <w:r>
        <w:tab/>
      </w:r>
      <w:r>
        <w:t xml:space="preserve">Vad är Architecture Decision Records?</w:t>
      </w:r>
    </w:p>
    <w:p>
      <w:pPr>
        <w:pStyle w:val="FirstParagraph"/>
      </w:pPr>
      <w:r>
        <w:t xml:space="preserve">Architecture Decision Records definieras som korta textdokument som fångar viktiga arkitekturbeslut tillsammans med deras kontext och konsekvenser. Varje ADR beskriver ett specifikt beslut, problemet det löser, alternativen som övervägdes och motiveringen bakom det valda alternativet.</w:t>
      </w:r>
    </w:p>
    <w:p>
      <w:pPr>
        <w:pStyle w:val="BodyText"/>
      </w:pPr>
      <w:r>
        <w:t xml:space="preserve">ADR-format följer vanligtvis en strukturerad mall som inkluderar:</w:t>
      </w:r>
    </w:p>
    <w:p>
      <w:pPr>
        <w:pStyle w:val="BodyText"/>
      </w:pPr>
      <w:r>
        <w:rPr>
          <w:bCs/>
          <w:b/>
        </w:rPr>
        <w:t xml:space="preserve">Status</w:t>
      </w:r>
      <w:r>
        <w:t xml:space="preserve">: Aktuell status för beslutet (proposed, accepted, deprecated, superseded)</w:t>
      </w:r>
      <w:r>
        <w:t xml:space="preserve"> </w:t>
      </w:r>
      <w:r>
        <w:rPr>
          <w:bCs/>
          <w:b/>
        </w:rPr>
        <w:t xml:space="preserve">Context</w:t>
      </w:r>
      <w:r>
        <w:t xml:space="preserve">: Bakgrund och omständigheter som ledde till behovet av beslutet</w:t>
      </w:r>
      <w:r>
        <w:t xml:space="preserve"> </w:t>
      </w:r>
      <w:r>
        <w:rPr>
          <w:bCs/>
          <w:b/>
        </w:rPr>
        <w:t xml:space="preserve">Decision</w:t>
      </w:r>
      <w:r>
        <w:t xml:space="preserve">: Det specifika beslutet som fattades</w:t>
      </w:r>
      <w:r>
        <w:t xml:space="preserve"> </w:t>
      </w:r>
      <w:r>
        <w:rPr>
          <w:bCs/>
          <w:b/>
        </w:rPr>
        <w:t xml:space="preserve">Consequences</w:t>
      </w:r>
      <w:r>
        <w:t xml:space="preserve">: Förväntade positiva och negativa konsekvenser</w:t>
      </w:r>
    </w:p>
    <w:p>
      <w:pPr>
        <w:pStyle w:val="BodyText"/>
      </w:pPr>
      <w:r>
        <w:t xml:space="preserve">Officiella riktlinjer och mallar finns tillgängliga på https://adr.github.io, som fungerar som den primära resursen för ADR-metodiken. Denna webbplats underhålls av ADR-communityn och innehåller standardiserade mallar, verktyg och exempel.</w:t>
      </w:r>
    </w:p>
    <w:p>
      <w:pPr>
        <w:pStyle w:val="BodyText"/>
      </w:pPr>
      <w:r>
        <w:t xml:space="preserve">För Infrastructure as Code-kontext innebär ADR dokumentation av beslut om teknologival, arkitekturmönster, säkerhetsstrategier och operationella policies som kodifieras i infrastrukturdefinitioner.</w:t>
      </w:r>
    </w:p>
    <w:bookmarkEnd w:id="52"/>
    <w:bookmarkStart w:id="62" w:name="struktur-och-komponenter-av-adr"/>
    <w:p>
      <w:pPr>
        <w:pStyle w:val="Heading2"/>
      </w:pPr>
      <w:r>
        <w:rPr>
          <w:rStyle w:val="SectionNumber"/>
        </w:rPr>
        <w:t xml:space="preserve">4.3</w:t>
      </w:r>
      <w:r>
        <w:tab/>
      </w:r>
      <w:r>
        <w:t xml:space="preserve">Struktur och komponenter av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med fyra huvudkomponenter som säkerställer konsekvent och fullständig dokumentation av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som säkerställer att all relevant information fångas systematiskt:</w:t>
      </w:r>
    </w:p>
    <w:p>
      <w:pPr>
        <w:pStyle w:val="SourceCode"/>
      </w:pPr>
      <w:r>
        <w:rPr>
          <w:rStyle w:val="FunctionTok"/>
        </w:rPr>
        <w:t xml:space="preserve"># ADR-XXXX: [Kort beskrivning av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av problemet som behöver lösas och de omständigheter</w:t>
      </w:r>
      <w:r>
        <w:br/>
      </w:r>
      <w:r>
        <w:rPr>
          <w:rStyle w:val="NormalTok"/>
        </w:rPr>
        <w:t xml:space="preserve">som ledde till behovet av detta beslut.</w:t>
      </w:r>
      <w:r>
        <w:br/>
      </w:r>
      <w:r>
        <w:br/>
      </w:r>
      <w:r>
        <w:rPr>
          <w:rStyle w:val="FunctionTok"/>
        </w:rPr>
        <w:t xml:space="preserve">## Decision</w:t>
      </w:r>
      <w:r>
        <w:br/>
      </w:r>
      <w:r>
        <w:rPr>
          <w:rStyle w:val="NormalTok"/>
        </w:rPr>
        <w:t xml:space="preserve">Det specifika beslutet som fattades, inklusive tekniska detaljer</w:t>
      </w:r>
      <w:r>
        <w:br/>
      </w:r>
      <w:r>
        <w:rPr>
          <w:rStyle w:val="NormalTok"/>
        </w:rPr>
        <w:t xml:space="preserve">och implementation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och förbättringar</w:t>
      </w:r>
      <w:r>
        <w:br/>
      </w:r>
      <w:r>
        <w:br/>
      </w:r>
      <w:r>
        <w:rPr>
          <w:rStyle w:val="FunctionTok"/>
        </w:rPr>
        <w:t xml:space="preserve">### Negativa konsekvenser</w:t>
      </w:r>
      <w:r>
        <w:br/>
      </w:r>
      <w:r>
        <w:rPr>
          <w:rStyle w:val="SpecialStringTok"/>
        </w:rPr>
        <w:t xml:space="preserve">- </w:t>
      </w:r>
      <w:r>
        <w:rPr>
          <w:rStyle w:val="NormalTok"/>
        </w:rPr>
        <w:t xml:space="preserve">Identifierade risker och begränsningar</w:t>
      </w:r>
      <w:r>
        <w:br/>
      </w:r>
      <w:r>
        <w:br/>
      </w:r>
      <w:r>
        <w:rPr>
          <w:rStyle w:val="FunctionTok"/>
        </w:rPr>
        <w:t xml:space="preserve">### Mitigering</w:t>
      </w:r>
      <w:r>
        <w:br/>
      </w:r>
      <w:r>
        <w:rPr>
          <w:rStyle w:val="SpecialStringTok"/>
        </w:rPr>
        <w:t xml:space="preserve">- </w:t>
      </w:r>
      <w:r>
        <w:rPr>
          <w:rStyle w:val="NormalTok"/>
        </w:rPr>
        <w:t xml:space="preserve">Åtgärder för att hantera negativa konsekvenser</w:t>
      </w:r>
    </w:p>
    <w:bookmarkEnd w:id="56"/>
    <w:bookmarkStart w:id="57" w:name="numrering-och-versionering"/>
    <w:p>
      <w:pPr>
        <w:pStyle w:val="Heading3"/>
      </w:pPr>
      <w:r>
        <w:rPr>
          <w:rStyle w:val="SectionNumber"/>
        </w:rPr>
        <w:t xml:space="preserve">4.3.2</w:t>
      </w:r>
      <w:r>
        <w:tab/>
      </w:r>
      <w:r>
        <w:t xml:space="preserve">Numrering och versionering</w:t>
      </w:r>
    </w:p>
    <w:p>
      <w:pPr>
        <w:pStyle w:val="FirstParagraph"/>
      </w:pPr>
      <w:r>
        <w:t xml:space="preserve">ADR numreras sekventiellt (ADR-0001, ADR-0002, etc.) för att skapa en kronologisk ordning och enkel referens. Numreringen är permanent - även om ett ADR depreceras eller ersätts behålls originalets nummer.</w:t>
      </w:r>
    </w:p>
    <w:p>
      <w:pPr>
        <w:pStyle w:val="BodyText"/>
      </w:pPr>
      <w:r>
        <w:t xml:space="preserve">Versionering hanteras genom Git-historik istället för inline-ändringar. Om ett beslut förändras skapas ett nytt ADR som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hur beslut utvecklas från initialt förslag genom review-processen till implementation, monitoring och eventuell deprecering när nya lösningar behövs.</w:t>
      </w:r>
    </w:p>
    <w:p>
      <w:pPr>
        <w:pStyle w:val="BodyText"/>
      </w:pPr>
      <w:r>
        <w:t xml:space="preserve">ADR genomgår typiskt följande statusar:</w:t>
      </w:r>
    </w:p>
    <w:p>
      <w:pPr>
        <w:pStyle w:val="BodyText"/>
      </w:pPr>
      <w:r>
        <w:rPr>
          <w:bCs/>
          <w:b/>
        </w:rPr>
        <w:t xml:space="preserve">Proposed</w:t>
      </w:r>
      <w:r>
        <w:t xml:space="preserve">: Initialt förslag som undergår review och diskussion</w:t>
      </w:r>
      <w:r>
        <w:t xml:space="preserve"> </w:t>
      </w:r>
      <w:r>
        <w:rPr>
          <w:bCs/>
          <w:b/>
        </w:rPr>
        <w:t xml:space="preserve">Accepted</w:t>
      </w:r>
      <w:r>
        <w:t xml:space="preserve">: Godkänt beslut som ska implementeras</w:t>
      </w:r>
      <w:r>
        <w:t xml:space="preserve"> </w:t>
      </w:r>
      <w:r>
        <w:rPr>
          <w:bCs/>
          <w:b/>
        </w:rPr>
        <w:t xml:space="preserve">Deprecated</w:t>
      </w:r>
      <w:r>
        <w:t xml:space="preserve">: Beslut som inte längre rekommenderas men kan finnas kvar i system</w:t>
      </w:r>
      <w:r>
        <w:t xml:space="preserve"> </w:t>
      </w:r>
      <w:r>
        <w:rPr>
          <w:bCs/>
          <w:b/>
        </w:rPr>
        <w:t xml:space="preserve">Superseded</w:t>
      </w:r>
      <w:r>
        <w:t xml:space="preserve">: Ersatt av ett nyare ADR med referens till ersättaren</w:t>
      </w:r>
    </w:p>
    <w:bookmarkEnd w:id="61"/>
    <w:bookmarkEnd w:id="62"/>
    <w:bookmarkStart w:id="65" w:name="praktiska-exempel-på-adr"/>
    <w:p>
      <w:pPr>
        <w:pStyle w:val="Heading2"/>
      </w:pPr>
      <w:r>
        <w:rPr>
          <w:rStyle w:val="SectionNumber"/>
        </w:rPr>
        <w:t xml:space="preserve">4.4</w:t>
      </w:r>
      <w:r>
        <w:tab/>
      </w:r>
      <w:r>
        <w:t xml:space="preserve">Praktiska exempel på ADR</w:t>
      </w:r>
    </w:p>
    <w:bookmarkStart w:id="63" w:name="Xd4939c3540d401d073d637a42c962472d80fb55"/>
    <w:p>
      <w:pPr>
        <w:pStyle w:val="Heading3"/>
      </w:pPr>
      <w:r>
        <w:rPr>
          <w:rStyle w:val="SectionNumber"/>
        </w:rPr>
        <w:t xml:space="preserve">4.4.1</w:t>
      </w:r>
      <w:r>
        <w:tab/>
      </w:r>
      <w:r>
        <w:t xml:space="preserve">Exempel 1: Val av Infrastructure as Code-verktyg</w:t>
      </w:r>
    </w:p>
    <w:p>
      <w:pPr>
        <w:pStyle w:val="SourceCode"/>
      </w:pPr>
      <w:r>
        <w:rPr>
          <w:rStyle w:val="FunctionTok"/>
        </w:rPr>
        <w:t xml:space="preserve"># ADR-0003: Val av Terraform för Infrastructure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Organisationen behöver standardisera på ett Infrastructure as Code-verktyg</w:t>
      </w:r>
      <w:r>
        <w:br/>
      </w:r>
      <w:r>
        <w:rPr>
          <w:rStyle w:val="NormalTok"/>
        </w:rPr>
        <w:t xml:space="preserve">för att hantera AWS och Azure-miljöer. Nuvarande manuella processer</w:t>
      </w:r>
      <w:r>
        <w:br/>
      </w:r>
      <w:r>
        <w:rPr>
          <w:rStyle w:val="NormalTok"/>
        </w:rPr>
        <w:t xml:space="preserve">skapar inconsistens och operationella risker.</w:t>
      </w:r>
      <w:r>
        <w:br/>
      </w:r>
      <w:r>
        <w:br/>
      </w:r>
      <w:r>
        <w:rPr>
          <w:rStyle w:val="FunctionTok"/>
        </w:rPr>
        <w:t xml:space="preserve">## Decision</w:t>
      </w:r>
      <w:r>
        <w:br/>
      </w:r>
      <w:r>
        <w:rPr>
          <w:rStyle w:val="NormalTok"/>
        </w:rPr>
        <w:t xml:space="preserve">Vi kommer att använda Terraform som primärt IaC-verktyg för alla</w:t>
      </w:r>
      <w:r>
        <w:br/>
      </w:r>
      <w:r>
        <w:rPr>
          <w:rStyle w:val="NormalTok"/>
        </w:rPr>
        <w:t xml:space="preserve">cloud-miljöer, med HashiCorp Configuration Language (HCL) som</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för AWS och Azure</w:t>
      </w:r>
      <w:r>
        <w:br/>
      </w:r>
      <w:r>
        <w:rPr>
          <w:rStyle w:val="SpecialStringTok"/>
        </w:rPr>
        <w:t xml:space="preserve">- </w:t>
      </w:r>
      <w:r>
        <w:rPr>
          <w:rStyle w:val="NormalTok"/>
        </w:rPr>
        <w:t xml:space="preserve">Stor community och omfattande provider-ekosystem</w:t>
      </w:r>
      <w:r>
        <w:br/>
      </w:r>
      <w:r>
        <w:rPr>
          <w:rStyle w:val="SpecialStringTok"/>
        </w:rPr>
        <w:t xml:space="preserve">- </w:t>
      </w:r>
      <w:r>
        <w:rPr>
          <w:rStyle w:val="NormalTok"/>
        </w:rPr>
        <w:t xml:space="preserve">Deklarativ syntax som matchar våra policy-krav</w:t>
      </w:r>
      <w:r>
        <w:br/>
      </w:r>
      <w:r>
        <w:rPr>
          <w:rStyle w:val="SpecialStringTok"/>
        </w:rPr>
        <w:t xml:space="preserve">- </w:t>
      </w:r>
      <w:r>
        <w:rPr>
          <w:rStyle w:val="NormalTok"/>
        </w:rPr>
        <w:t xml:space="preserve">State management för spårbarhet</w:t>
      </w:r>
      <w:r>
        <w:br/>
      </w:r>
      <w:r>
        <w:br/>
      </w:r>
      <w:r>
        <w:rPr>
          <w:rStyle w:val="FunctionTok"/>
        </w:rPr>
        <w:t xml:space="preserve">### Negativa konsekvenser</w:t>
      </w:r>
      <w:r>
        <w:br/>
      </w:r>
      <w:r>
        <w:rPr>
          <w:rStyle w:val="SpecialStringTok"/>
        </w:rPr>
        <w:t xml:space="preserve">- </w:t>
      </w:r>
      <w:r>
        <w:rPr>
          <w:rStyle w:val="NormalTok"/>
        </w:rPr>
        <w:t xml:space="preserve">Inlärningskurva för team som är vana vid imperative scripting</w:t>
      </w:r>
      <w:r>
        <w:br/>
      </w:r>
      <w:r>
        <w:rPr>
          <w:rStyle w:val="SpecialStringTok"/>
        </w:rPr>
        <w:t xml:space="preserve">- </w:t>
      </w:r>
      <w:r>
        <w:rPr>
          <w:rStyle w:val="NormalTok"/>
        </w:rPr>
        <w:t xml:space="preserve">State file management komplexitet</w:t>
      </w:r>
      <w:r>
        <w:br/>
      </w:r>
      <w:r>
        <w:rPr>
          <w:rStyle w:val="SpecialStringTok"/>
        </w:rPr>
        <w:t xml:space="preserve">- </w:t>
      </w:r>
      <w:r>
        <w:rPr>
          <w:rStyle w:val="NormalTok"/>
        </w:rPr>
        <w:t xml:space="preserve">Kostnad för Terraform Cloud eller Enterprise features</w:t>
      </w:r>
      <w:r>
        <w:br/>
      </w:r>
      <w:r>
        <w:br/>
      </w:r>
      <w:r>
        <w:rPr>
          <w:rStyle w:val="FunctionTok"/>
        </w:rPr>
        <w:t xml:space="preserve">### Mitigering</w:t>
      </w:r>
      <w:r>
        <w:br/>
      </w:r>
      <w:r>
        <w:rPr>
          <w:rStyle w:val="SpecialStringTok"/>
        </w:rPr>
        <w:t xml:space="preserve">- </w:t>
      </w:r>
      <w:r>
        <w:rPr>
          <w:rStyle w:val="NormalTok"/>
        </w:rPr>
        <w:t xml:space="preserve">Utbildningsprogram för development teams</w:t>
      </w:r>
      <w:r>
        <w:br/>
      </w:r>
      <w:r>
        <w:rPr>
          <w:rStyle w:val="SpecialStringTok"/>
        </w:rPr>
        <w:t xml:space="preserve">- </w:t>
      </w:r>
      <w:r>
        <w:rPr>
          <w:rStyle w:val="NormalTok"/>
        </w:rPr>
        <w:t xml:space="preserve">Implementation av Terraform remote state med Azure Storage</w:t>
      </w:r>
      <w:r>
        <w:br/>
      </w:r>
      <w:r>
        <w:rPr>
          <w:rStyle w:val="SpecialStringTok"/>
        </w:rPr>
        <w:t xml:space="preserve">- </w:t>
      </w:r>
      <w:r>
        <w:rPr>
          <w:rStyle w:val="NormalTok"/>
        </w:rPr>
        <w:t xml:space="preserve">Pilot projekt innan full rollout</w:t>
      </w:r>
    </w:p>
    <w:bookmarkEnd w:id="63"/>
    <w:bookmarkStart w:id="64" w:name="X6e25ec96d777f7f6f7082a2c854352ad2c98ca7"/>
    <w:p>
      <w:pPr>
        <w:pStyle w:val="Heading3"/>
      </w:pPr>
      <w:r>
        <w:rPr>
          <w:rStyle w:val="SectionNumber"/>
        </w:rPr>
        <w:t xml:space="preserve">4.4.2</w:t>
      </w:r>
      <w:r>
        <w:tab/>
      </w:r>
      <w:r>
        <w:t xml:space="preserve">Exempel 2: Säkerhetsarkitektur för svenska organisationer</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och MSB:s riktlinjer för cybersäkerhet kräver robusta säkerhetsåtgärder.</w:t>
      </w:r>
      <w:r>
        <w:br/>
      </w:r>
      <w:r>
        <w:rPr>
          <w:rStyle w:val="NormalTok"/>
        </w:rPr>
        <w:t xml:space="preserve">Traditionell perimeter-baserad säkerhet är otillräcklig för modern</w:t>
      </w:r>
      <w:r>
        <w:br/>
      </w:r>
      <w:r>
        <w:rPr>
          <w:rStyle w:val="NormalTok"/>
        </w:rPr>
        <w:t xml:space="preserve">hybrid cloud-miljö.</w:t>
      </w:r>
      <w:r>
        <w:br/>
      </w:r>
      <w:r>
        <w:br/>
      </w:r>
      <w:r>
        <w:rPr>
          <w:rStyle w:val="FunctionTok"/>
        </w:rPr>
        <w:t xml:space="preserve">## Decision</w:t>
      </w:r>
      <w:r>
        <w:br/>
      </w:r>
      <w:r>
        <w:rPr>
          <w:rStyle w:val="NormalTok"/>
        </w:rPr>
        <w:t xml:space="preserve">Implementation av Zero Trust Network Architecture med mikrosegmentering,</w:t>
      </w:r>
      <w:r>
        <w:br/>
      </w:r>
      <w:r>
        <w:rPr>
          <w:rStyle w:val="NormalTok"/>
        </w:rPr>
        <w:t xml:space="preserve">multi-factor authentication och kontinuerlig verifiering genom</w:t>
      </w:r>
      <w:r>
        <w:br/>
      </w:r>
      <w:r>
        <w:rPr>
          <w:rStyle w:val="NormalTok"/>
        </w:rPr>
        <w:t xml:space="preserve">Infrastructure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med svenska säkerhetskrav</w:t>
      </w:r>
      <w:r>
        <w:br/>
      </w:r>
      <w:r>
        <w:rPr>
          <w:rStyle w:val="SpecialStringTok"/>
        </w:rPr>
        <w:t xml:space="preserve">- </w:t>
      </w:r>
      <w:r>
        <w:rPr>
          <w:rStyle w:val="NormalTok"/>
        </w:rPr>
        <w:t xml:space="preserve">Reducerad attack surface genom mikrosegmentering</w:t>
      </w:r>
      <w:r>
        <w:br/>
      </w:r>
      <w:r>
        <w:rPr>
          <w:rStyle w:val="SpecialStringTok"/>
        </w:rPr>
        <w:t xml:space="preserve">- </w:t>
      </w:r>
      <w:r>
        <w:rPr>
          <w:rStyle w:val="NormalTok"/>
        </w:rPr>
        <w:t xml:space="preserve">Förbättrad auditbarhet och spårbarhet</w:t>
      </w:r>
      <w:r>
        <w:br/>
      </w:r>
      <w:r>
        <w:br/>
      </w:r>
      <w:r>
        <w:rPr>
          <w:rStyle w:val="FunctionTok"/>
        </w:rPr>
        <w:t xml:space="preserve">### Negativa konsekvenser</w:t>
      </w:r>
      <w:r>
        <w:br/>
      </w:r>
      <w:r>
        <w:rPr>
          <w:rStyle w:val="SpecialStringTok"/>
        </w:rPr>
        <w:t xml:space="preserve">- </w:t>
      </w:r>
      <w:r>
        <w:rPr>
          <w:rStyle w:val="NormalTok"/>
        </w:rPr>
        <w:t xml:space="preserve">Ökad komplexitet i nätverksarkitektur</w:t>
      </w:r>
      <w:r>
        <w:br/>
      </w:r>
      <w:r>
        <w:rPr>
          <w:rStyle w:val="SpecialStringTok"/>
        </w:rPr>
        <w:t xml:space="preserve">- </w:t>
      </w:r>
      <w:r>
        <w:rPr>
          <w:rStyle w:val="NormalTok"/>
        </w:rPr>
        <w:t xml:space="preserve">Performance overhead för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implementation med pilot-projekt</w:t>
      </w:r>
      <w:r>
        <w:br/>
      </w:r>
      <w:r>
        <w:rPr>
          <w:rStyle w:val="SpecialStringTok"/>
        </w:rPr>
        <w:t xml:space="preserve">- </w:t>
      </w:r>
      <w:r>
        <w:rPr>
          <w:rStyle w:val="NormalTok"/>
        </w:rPr>
        <w:t xml:space="preserve">Performance monitoring och optimering</w:t>
      </w:r>
      <w:r>
        <w:br/>
      </w:r>
      <w:r>
        <w:rPr>
          <w:rStyle w:val="SpecialStringTok"/>
        </w:rPr>
        <w:t xml:space="preserve">- </w:t>
      </w:r>
      <w:r>
        <w:rPr>
          <w:rStyle w:val="NormalTok"/>
        </w:rPr>
        <w:t xml:space="preserve">Extensive documentation och training</w:t>
      </w:r>
    </w:p>
    <w:bookmarkEnd w:id="64"/>
    <w:bookmarkEnd w:id="65"/>
    <w:bookmarkStart w:id="70" w:name="verktyg-och-best-practices-för-adr"/>
    <w:p>
      <w:pPr>
        <w:pStyle w:val="Heading2"/>
      </w:pPr>
      <w:r>
        <w:rPr>
          <w:rStyle w:val="SectionNumber"/>
        </w:rPr>
        <w:t xml:space="preserve">4.5</w:t>
      </w:r>
      <w:r>
        <w:tab/>
      </w:r>
      <w:r>
        <w:t xml:space="preserve">Verktyg och best practices för ADR</w:t>
      </w:r>
    </w:p>
    <w:bookmarkStart w:id="66" w:name="adr-verktyg-och-integration"/>
    <w:p>
      <w:pPr>
        <w:pStyle w:val="Heading3"/>
      </w:pPr>
      <w:r>
        <w:rPr>
          <w:rStyle w:val="SectionNumber"/>
        </w:rPr>
        <w:t xml:space="preserve">4.5.1</w:t>
      </w:r>
      <w:r>
        <w:tab/>
      </w:r>
      <w:r>
        <w:t xml:space="preserve">ADR-verktyg och integration</w:t>
      </w:r>
    </w:p>
    <w:p>
      <w:pPr>
        <w:pStyle w:val="FirstParagraph"/>
      </w:pPr>
      <w:r>
        <w:t xml:space="preserve">Flera verktyg underlättar creation och management av ADR:</w:t>
      </w:r>
    </w:p>
    <w:p>
      <w:pPr>
        <w:pStyle w:val="BodyText"/>
      </w:pPr>
      <w:r>
        <w:rPr>
          <w:bCs/>
          <w:b/>
        </w:rPr>
        <w:t xml:space="preserve">adr-tools</w:t>
      </w:r>
      <w:r>
        <w:t xml:space="preserve">: Command-line verktyg för att skapa och hantera ADR-filer</w:t>
      </w:r>
      <w:r>
        <w:t xml:space="preserve"> </w:t>
      </w:r>
      <w:r>
        <w:rPr>
          <w:bCs/>
          <w:b/>
        </w:rPr>
        <w:t xml:space="preserve">adr-log</w:t>
      </w:r>
      <w:r>
        <w:t xml:space="preserve">: Automatisk generering av ADR-index och timeline</w:t>
      </w:r>
      <w:r>
        <w:t xml:space="preserve"> </w:t>
      </w:r>
      <w:r>
        <w:rPr>
          <w:bCs/>
          <w:b/>
        </w:rPr>
        <w:t xml:space="preserve">Architecture Decision Record plugins</w:t>
      </w:r>
      <w:r>
        <w:t xml:space="preserve">: Integration med IDE:er som VS Code</w:t>
      </w:r>
    </w:p>
    <w:p>
      <w:pPr>
        <w:pStyle w:val="BodyText"/>
      </w:pPr>
      <w:r>
        <w:t xml:space="preserve">För Infrastructure as Code-projekt rekommenderas integration av ADR i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0002-use-terraform-for-iac.md</w:t>
      </w:r>
      <w:r>
        <w:br/>
      </w:r>
      <w:r>
        <w:rPr>
          <w:rStyle w:val="VerbatimChar"/>
        </w:rPr>
        <w:t xml:space="preserve">│   └── 0003-implement-zero-trust.md</w:t>
      </w:r>
      <w:r>
        <w:br/>
      </w:r>
      <w:r>
        <w:rPr>
          <w:rStyle w:val="VerbatimChar"/>
        </w:rPr>
        <w:t xml:space="preserve">├── infrastructure/</w:t>
      </w:r>
      <w:r>
        <w:br/>
      </w:r>
      <w:r>
        <w:rPr>
          <w:rStyle w:val="VerbatimChar"/>
        </w:rPr>
        <w:t xml:space="preserve">└── README.md</w:t>
      </w:r>
    </w:p>
    <w:bookmarkEnd w:id="66"/>
    <w:bookmarkStart w:id="67" w:name="git-integration-och-workflow"/>
    <w:p>
      <w:pPr>
        <w:pStyle w:val="Heading3"/>
      </w:pPr>
      <w:r>
        <w:rPr>
          <w:rStyle w:val="SectionNumber"/>
        </w:rPr>
        <w:t xml:space="preserve">4.5.2</w:t>
      </w:r>
      <w:r>
        <w:tab/>
      </w:r>
      <w:r>
        <w:t xml:space="preserve">Git integration och workflow</w:t>
      </w:r>
    </w:p>
    <w:p>
      <w:pPr>
        <w:pStyle w:val="FirstParagraph"/>
      </w:pPr>
      <w:r>
        <w:t xml:space="preserve">ADR fungerar optimalt när integrerat i Git-baserade utvecklingsworkflows:</w:t>
      </w:r>
    </w:p>
    <w:p>
      <w:pPr>
        <w:pStyle w:val="BodyText"/>
      </w:pPr>
      <w:r>
        <w:rPr>
          <w:bCs/>
          <w:b/>
        </w:rPr>
        <w:t xml:space="preserve">Pull Request Reviews</w:t>
      </w:r>
      <w:r>
        <w:t xml:space="preserve">: ADR inkluderas i code review-processen för arkitekturändringar</w:t>
      </w:r>
      <w:r>
        <w:t xml:space="preserve"> </w:t>
      </w:r>
      <w:r>
        <w:rPr>
          <w:bCs/>
          <w:b/>
        </w:rPr>
        <w:t xml:space="preserve">Branch Protection</w:t>
      </w:r>
      <w:r>
        <w:t xml:space="preserve">: Kräver ADR för major architectural changes</w:t>
      </w:r>
      <w:r>
        <w:t xml:space="preserve"> </w:t>
      </w:r>
      <w:r>
        <w:rPr>
          <w:bCs/>
          <w:b/>
        </w:rPr>
        <w:t xml:space="preserve">Automation</w:t>
      </w:r>
      <w:r>
        <w:t xml:space="preserve">: CI/CD pipelines kan validera att relevant ADR finns för significant changes</w:t>
      </w:r>
    </w:p>
    <w:bookmarkEnd w:id="67"/>
    <w:bookmarkStart w:id="68" w:name="X41a4a12033ac9924410eae479f440eccd74166e"/>
    <w:p>
      <w:pPr>
        <w:pStyle w:val="Heading3"/>
      </w:pPr>
      <w:r>
        <w:rPr>
          <w:rStyle w:val="SectionNumber"/>
        </w:rPr>
        <w:t xml:space="preserve">4.5.3</w:t>
      </w:r>
      <w:r>
        <w:tab/>
      </w:r>
      <w:r>
        <w:t xml:space="preserve">Kvalitetsstandards för svenska organisationer</w:t>
      </w:r>
    </w:p>
    <w:p>
      <w:pPr>
        <w:pStyle w:val="FirstParagraph"/>
      </w:pPr>
      <w:r>
        <w:t xml:space="preserve">För att uppfylla svenska compliance-krav bör ADR följa specifika kvalitetsstandards:</w:t>
      </w:r>
    </w:p>
    <w:p>
      <w:pPr>
        <w:pStyle w:val="BodyText"/>
      </w:pPr>
      <w:r>
        <w:rPr>
          <w:bCs/>
          <w:b/>
        </w:rPr>
        <w:t xml:space="preserve">Språk</w:t>
      </w:r>
      <w:r>
        <w:t xml:space="preserve">: ADR kan skrivas på svenska för interna stakeholders med engelska technical terms för verktygskompatibilitet</w:t>
      </w:r>
      <w:r>
        <w:t xml:space="preserve"> </w:t>
      </w:r>
      <w:r>
        <w:rPr>
          <w:bCs/>
          <w:b/>
        </w:rPr>
        <w:t xml:space="preserve">Spårbarhet</w:t>
      </w:r>
      <w:r>
        <w:t xml:space="preserve">: Klar länkning mellan ADR och implementerad kod</w:t>
      </w:r>
      <w:r>
        <w:t xml:space="preserve"> </w:t>
      </w:r>
      <w:r>
        <w:rPr>
          <w:bCs/>
          <w:b/>
        </w:rPr>
        <w:t xml:space="preserve">Åtkomst</w:t>
      </w:r>
      <w:r>
        <w:t xml:space="preserve">: Transparent access för auditors och compliance officers</w:t>
      </w:r>
      <w:r>
        <w:t xml:space="preserve"> </w:t>
      </w:r>
      <w:r>
        <w:rPr>
          <w:bCs/>
          <w:b/>
        </w:rPr>
        <w:t xml:space="preserve">Retention</w:t>
      </w:r>
      <w:r>
        <w:t xml:space="preserve">: Långsiktig arkivering enligt organisatoriska policier</w:t>
      </w:r>
    </w:p>
    <w:bookmarkEnd w:id="68"/>
    <w:bookmarkStart w:id="69" w:name="review-och-governance-process"/>
    <w:p>
      <w:pPr>
        <w:pStyle w:val="Heading3"/>
      </w:pPr>
      <w:r>
        <w:rPr>
          <w:rStyle w:val="SectionNumber"/>
        </w:rPr>
        <w:t xml:space="preserve">4.5.4</w:t>
      </w:r>
      <w:r>
        <w:tab/>
      </w:r>
      <w:r>
        <w:t xml:space="preserve">Review och governance process</w:t>
      </w:r>
    </w:p>
    <w:p>
      <w:pPr>
        <w:pStyle w:val="FirstParagraph"/>
      </w:pPr>
      <w:r>
        <w:t xml:space="preserve">Effektiv ADR-implementation kräver etablerade review-processer:</w:t>
      </w:r>
    </w:p>
    <w:p>
      <w:pPr>
        <w:pStyle w:val="BodyText"/>
      </w:pPr>
      <w:r>
        <w:rPr>
          <w:bCs/>
          <w:b/>
        </w:rPr>
        <w:t xml:space="preserve">Stakeholder Engagement</w:t>
      </w:r>
      <w:r>
        <w:t xml:space="preserve">: Relevanta team och arkitekter involveras i review</w:t>
      </w:r>
      <w:r>
        <w:t xml:space="preserve"> </w:t>
      </w:r>
      <w:r>
        <w:rPr>
          <w:bCs/>
          <w:b/>
        </w:rPr>
        <w:t xml:space="preserve">Timeline</w:t>
      </w:r>
      <w:r>
        <w:t xml:space="preserve">: Definierade deadlines för feedback och beslut</w:t>
      </w:r>
      <w:r>
        <w:t xml:space="preserve"> </w:t>
      </w:r>
      <w:r>
        <w:rPr>
          <w:bCs/>
          <w:b/>
        </w:rPr>
        <w:t xml:space="preserve">Escalation</w:t>
      </w:r>
      <w:r>
        <w:t xml:space="preserve">: Tydliga eskaleringsvägar för disputed decisions</w:t>
      </w:r>
      <w:r>
        <w:t xml:space="preserve"> </w:t>
      </w:r>
      <w:r>
        <w:rPr>
          <w:bCs/>
          <w:b/>
        </w:rPr>
        <w:t xml:space="preserve">Approval Authority</w:t>
      </w:r>
      <w:r>
        <w:t xml:space="preserve">: Dokumenterade roller för olika typer av arkitekturbeslut</w:t>
      </w:r>
    </w:p>
    <w:bookmarkEnd w:id="69"/>
    <w:bookmarkEnd w:id="70"/>
    <w:bookmarkStart w:id="71" w:name="integration-med-architecture-as-code"/>
    <w:p>
      <w:pPr>
        <w:pStyle w:val="Heading2"/>
      </w:pPr>
      <w:r>
        <w:rPr>
          <w:rStyle w:val="SectionNumber"/>
        </w:rPr>
        <w:t xml:space="preserve">4.6</w:t>
      </w:r>
      <w:r>
        <w:tab/>
      </w:r>
      <w:r>
        <w:t xml:space="preserve">Integration med Architecture as Code</w:t>
      </w:r>
    </w:p>
    <w:p>
      <w:pPr>
        <w:pStyle w:val="FirstParagraph"/>
      </w:pPr>
      <w:r>
        <w:t xml:space="preserve">ADR spelar en central roll i Architecture as Code-metodik genom att dokumentera designbeslut som sedan implementeras som kod. Denna integration skapar en tydlig koppling mellan intentioner och implementation.</w:t>
      </w:r>
    </w:p>
    <w:p>
      <w:pPr>
        <w:pStyle w:val="BodyText"/>
      </w:pPr>
      <w:r>
        <w:t xml:space="preserve">Infrastructure as Code-templates kan referera till relevant ADR för att förklara designbeslut och implementation choices. Detta skapar självdokumenterande infrastruktur där koden kompletteras med arkitekturrational.</w:t>
      </w:r>
    </w:p>
    <w:p>
      <w:pPr>
        <w:pStyle w:val="BodyText"/>
      </w:pPr>
      <w:r>
        <w:t xml:space="preserve">Automated validation kan implementeras för att säkerställa att infrastructure code följer established ADR. Policy as Code-verktyg som Open Policy Agent kan enforça arkitekturriktlinjer baserade på documented decisions i ADR.</w:t>
      </w:r>
    </w:p>
    <w:p>
      <w:pPr>
        <w:pStyle w:val="BodyText"/>
      </w:pPr>
      <w:r>
        <w:t xml:space="preserve">För svenska organisationer möjliggör denna integration transparent governance och compliance där arkitekturbeslut kan spåras från initial dokumentation genom implementation till operational deployment.</w:t>
      </w:r>
    </w:p>
    <w:bookmarkEnd w:id="71"/>
    <w:bookmarkStart w:id="72" w:name="compliance-och-kvalitetsstandarder"/>
    <w:p>
      <w:pPr>
        <w:pStyle w:val="Heading2"/>
      </w:pPr>
      <w:r>
        <w:rPr>
          <w:rStyle w:val="SectionNumber"/>
        </w:rPr>
        <w:t xml:space="preserve">4.7</w:t>
      </w:r>
      <w:r>
        <w:tab/>
      </w:r>
      <w:r>
        <w:t xml:space="preserve">Compliance och kvalitetsstandarder</w:t>
      </w:r>
    </w:p>
    <w:p>
      <w:pPr>
        <w:pStyle w:val="FirstParagraph"/>
      </w:pPr>
      <w:r>
        <w:t xml:space="preserve">ADR-metodik stödjer svenska compliance-krav genom strukturerad dokumentation som möjliggör:</w:t>
      </w:r>
    </w:p>
    <w:p>
      <w:pPr>
        <w:pStyle w:val="BodyText"/>
      </w:pPr>
      <w:r>
        <w:rPr>
          <w:bCs/>
          <w:b/>
        </w:rPr>
        <w:t xml:space="preserve">Regulatory Compliance</w:t>
      </w:r>
      <w:r>
        <w:t xml:space="preserve">: Systematisk dokumentation för GDPR, PCI-DSS och branschspecifika regleringar</w:t>
      </w:r>
      <w:r>
        <w:t xml:space="preserve"> </w:t>
      </w:r>
      <w:r>
        <w:rPr>
          <w:bCs/>
          <w:b/>
        </w:rPr>
        <w:t xml:space="preserve">Audit Readiness</w:t>
      </w:r>
      <w:r>
        <w:t xml:space="preserve">: Komplett spår av arkitekturbeslut och deras rationale</w:t>
      </w:r>
      <w:r>
        <w:t xml:space="preserve"> </w:t>
      </w:r>
      <w:r>
        <w:rPr>
          <w:bCs/>
          <w:b/>
        </w:rPr>
        <w:t xml:space="preserve">Risk Management</w:t>
      </w:r>
      <w:r>
        <w:t xml:space="preserve">: Dokumenterade riskbedömningar och mitigation strategies</w:t>
      </w:r>
      <w:r>
        <w:t xml:space="preserve"> </w:t>
      </w:r>
      <w:r>
        <w:rPr>
          <w:bCs/>
          <w:b/>
        </w:rPr>
        <w:t xml:space="preserve">Knowledge Management</w:t>
      </w:r>
      <w:r>
        <w:t xml:space="preserve">: Strukturerad kunskapsöverföring mellan team och över tid</w:t>
      </w:r>
    </w:p>
    <w:p>
      <w:pPr>
        <w:pStyle w:val="BodyText"/>
      </w:pPr>
      <w:r>
        <w:t xml:space="preserve">Svenska organisationer inom offentlig sektor kan använda ADR för att uppfylla transparenskrav och demokratisk insyn i tekniska beslut som påverkar medborgarservice och datahantering.</w:t>
      </w:r>
    </w:p>
    <w:bookmarkEnd w:id="72"/>
    <w:bookmarkStart w:id="73" w:name="framtida-utveckling-och-trends"/>
    <w:p>
      <w:pPr>
        <w:pStyle w:val="Heading2"/>
      </w:pPr>
      <w:r>
        <w:rPr>
          <w:rStyle w:val="SectionNumber"/>
        </w:rPr>
        <w:t xml:space="preserve">4.8</w:t>
      </w:r>
      <w:r>
        <w:tab/>
      </w:r>
      <w:r>
        <w:t xml:space="preserve">Framtida utveckling och trends</w:t>
      </w:r>
    </w:p>
    <w:p>
      <w:pPr>
        <w:pStyle w:val="FirstParagraph"/>
      </w:pPr>
      <w:r>
        <w:t xml:space="preserve">ADR-metodik utvecklas kontinuerligt med integration av nya verktyg och processer:</w:t>
      </w:r>
    </w:p>
    <w:p>
      <w:pPr>
        <w:pStyle w:val="BodyText"/>
      </w:pPr>
      <w:r>
        <w:rPr>
          <w:bCs/>
          <w:b/>
        </w:rPr>
        <w:t xml:space="preserve">AI-assisterade ADR</w:t>
      </w:r>
      <w:r>
        <w:t xml:space="preserve">: Machine learning för att identifiera när nya ADR behövs baserat på code changes</w:t>
      </w:r>
      <w:r>
        <w:t xml:space="preserve"> </w:t>
      </w:r>
      <w:r>
        <w:rPr>
          <w:bCs/>
          <w:b/>
        </w:rPr>
        <w:t xml:space="preserve">Automated Decision Tracking</w:t>
      </w:r>
      <w:r>
        <w:t xml:space="preserve">: Integration med architectural analysis verktyg</w:t>
      </w:r>
      <w:r>
        <w:t xml:space="preserve"> </w:t>
      </w:r>
      <w:r>
        <w:rPr>
          <w:bCs/>
          <w:b/>
        </w:rPr>
        <w:t xml:space="preserve">Cross-organizational ADR Sharing</w:t>
      </w:r>
      <w:r>
        <w:t xml:space="preserve">: Standardiserade format för sharing av anonymized architectural patterns</w:t>
      </w:r>
    </w:p>
    <w:p>
      <w:pPr>
        <w:pStyle w:val="BodyText"/>
      </w:pPr>
      <w:r>
        <w:t xml:space="preserve">För Infrastructure as Code-kontext utvecklas verktyg för automatisk correlation mellan ADR och deployed infrastructure, vilket möjliggör real-time validation av architectural compliance.</w:t>
      </w:r>
    </w:p>
    <w:p>
      <w:pPr>
        <w:pStyle w:val="BodyText"/>
      </w:pPr>
      <w:r>
        <w:t xml:space="preserve">Svenska organisationer kan dra nytta av europeiska initiativ för standardisering av digital documentation practices som bygger på ADR-metodologi för ökad interoperabilitet och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Architecture Decision Records representerar en fundamental komponent i modern Architecture as Code-metodik. Genom strukturerad dokumentation av arkitekturbeslut skapas transparens, spårbarhet och kunskapsöverföring som är kritisk för svenska organisationers digitaliseringsinitiativ.</w:t>
      </w:r>
    </w:p>
    <w:p>
      <w:pPr>
        <w:pStyle w:val="BodyText"/>
      </w:pPr>
      <w:r>
        <w:t xml:space="preserve">Effektiv ADR-implementation kräver organisatoriskt stöd, standardiserade processer och integration med befintliga utvecklingsworkflows. För Infrastructure as Code-projekt möjliggör ADR koppling mellan designintentioner och kod-implementation som förbättrar maintainability och compliance.</w:t>
      </w:r>
    </w:p>
    <w:p>
      <w:pPr>
        <w:pStyle w:val="BodyText"/>
      </w:pPr>
      <w:r>
        <w:t xml:space="preserve">Svenska organisationer som adopterar ADR-metodik positionerar sig för framgångsrik Architecture as Code-transformation med robusta governance-processer och transparent beslutsdokumentation som stödjer både interna krav och externa compliance-förväntningar.</w:t>
      </w:r>
    </w:p>
    <w:p>
      <w:pPr>
        <w:pStyle w:val="BodyText"/>
      </w:pPr>
      <w:r>
        <w:t xml:space="preserve">Källor:</w:t>
      </w:r>
      <w:r>
        <w:t xml:space="preserve"> </w:t>
      </w:r>
      <w:r>
        <w:t xml:space="preserve">- Architecture Decision Records Community.</w:t>
      </w:r>
      <w:r>
        <w:t xml:space="preserve"> </w:t>
      </w:r>
      <w:r>
        <w:t xml:space="preserve">“</w:t>
      </w:r>
      <w:r>
        <w:t xml:space="preserve">ADR Guidelines and Templates.</w:t>
      </w:r>
      <w:r>
        <w:t xml:space="preserve">”</w:t>
      </w:r>
      <w:r>
        <w:t xml:space="preserve"> </w:t>
      </w:r>
      <w:r>
        <w:t xml:space="preserve">https://adr.github.io</w:t>
      </w:r>
      <w:r>
        <w:t xml:space="preserve"> </w:t>
      </w:r>
      <w:r>
        <w:t xml:space="preserve">- Nygard, M.</w:t>
      </w:r>
      <w:r>
        <w:t xml:space="preserve"> </w:t>
      </w:r>
      <w:r>
        <w:t xml:space="preserve">“</w:t>
      </w:r>
      <w:r>
        <w:t xml:space="preserve">Documenting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för Sverige.</w:t>
      </w:r>
      <w:r>
        <w:t xml:space="preserve">”</w:t>
      </w:r>
      <w:r>
        <w:t xml:space="preserve"> </w:t>
      </w:r>
      <w:r>
        <w:t xml:space="preserve">Digitalisering för trygghet, välfärd och konkurrenskraft, 2022.</w:t>
      </w:r>
      <w:r>
        <w:t xml:space="preserve"> </w:t>
      </w:r>
      <w:r>
        <w:t xml:space="preserve">- MSB.</w:t>
      </w:r>
      <w:r>
        <w:t xml:space="preserve"> </w:t>
      </w:r>
      <w:r>
        <w:t xml:space="preserve">“</w:t>
      </w:r>
      <w:r>
        <w:t xml:space="preserve">Vägledning för informationssäkerhet.</w:t>
      </w:r>
      <w:r>
        <w:t xml:space="preserve">”</w:t>
      </w:r>
      <w:r>
        <w:t xml:space="preserve"> </w:t>
      </w:r>
      <w:r>
        <w:t xml:space="preserve">Myndigheten för samhällsskydd och beredskap, 2023.</w:t>
      </w:r>
    </w:p>
    <w:bookmarkEnd w:id="74"/>
    <w:bookmarkEnd w:id="75"/>
    <w:bookmarkStart w:id="118" w:name="X7a9929fc1d3079b2acdd694ad47f97451d70f34"/>
    <w:p>
      <w:pPr>
        <w:pStyle w:val="Heading1"/>
      </w:pPr>
      <w:r>
        <w:rPr>
          <w:rStyle w:val="SectionNumber"/>
        </w:rPr>
        <w:t xml:space="preserve">5</w:t>
      </w:r>
      <w:r>
        <w:tab/>
      </w:r>
      <w:r>
        <w:t xml:space="preserve">Automatisering, DevOps och CI/CD för Infrastructure as Code</w:t>
      </w:r>
    </w:p>
    <w:p>
      <w:pPr>
        <w:pStyle w:val="CaptionedFigure"/>
      </w:pPr>
      <w:r>
        <w:drawing>
          <wp:inline>
            <wp:extent cx="5334000" cy="466725"/>
            <wp:effectExtent b="0" l="0" r="0" t="0"/>
            <wp:docPr descr="Automatisering och CI/CD-pipelines"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Automatisering och CI/CD-pipelines</w:t>
      </w:r>
    </w:p>
    <w:p>
      <w:pPr>
        <w:pStyle w:val="BodyText"/>
      </w:pPr>
      <w:r>
        <w:t xml:space="preserve">Kontinuerlig integration och kontinuerlig deployment (CI/CD) tillsammans med DevOps-kulturen utgör ryggraden i modern mjukvaruutveckling, och när det gäller Infrastructure as Code (IaC) blir dessa processer ännu mer kritiska. Detta kapitel utforskar djupgående hur svenska organisationer kan implementera robusta, säkra och effektiva CI/CD-pipelines som förvandlar infrastrukturhantering från manuella, felbenägna processer till automatiserade, pålitliga och spårbara operationer, samtidigt som vi utvecklar Architecture as Code-praktiker som hanterar hela systemarkitekturen som kod.</w:t>
      </w:r>
    </w:p>
    <w:p>
      <w:pPr>
        <w:pStyle w:val="CaptionedFigure"/>
      </w:pPr>
      <w:r>
        <w:drawing>
          <wp:inline>
            <wp:extent cx="5334000" cy="1217878"/>
            <wp:effectExtent b="0" l="0" r="0" t="0"/>
            <wp:docPr descr="Implemen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Implementation Timeline</w:t>
      </w:r>
    </w:p>
    <w:p>
      <w:pPr>
        <w:pStyle w:val="BodyText"/>
      </w:pPr>
      <w:r>
        <w:t xml:space="preserve">Diagrammet ovan visar en typisk tidsplan för IaC-implementation, från initial verktygsanalys till fullständig production-rollout.</w:t>
      </w:r>
    </w:p>
    <w:p>
      <w:pPr>
        <w:pStyle w:val="BodyText"/>
      </w:pPr>
      <w:r>
        <w:t xml:space="preserve">Att förstå CI/CD för Infrastructure as Code kräver en fundamental förskjutning i tankesättet från traditionell infrastrukturhantering till kod-centrerad automation. Där traditionella metoder förlitade sig på manuella konfigurationer, checklistor och ad-hoc-lösningar, erbjuder modern IaC-automation konsistens, repeterbarhet och transparens genom hela infrastrukturlivscykeln. Architecture as Code representerar nästa evolutionssteg där DevOps-kulturen och CI/CD-processer omfattar hela systemarkitekturen som en sammanhängande enhet. Detta paradigmskifte är inte bara tekniskt - det påverkar organisationsstruktur, arbetsflöden och även juridiska aspekter för svenska företag som måste navigera GDPR, svensk datahanteringslagstiftning och sektorsspecifika regleringar.</w:t>
      </w:r>
    </w:p>
    <w:p>
      <w:pPr>
        <w:pStyle w:val="BodyText"/>
      </w:pPr>
      <w:r>
        <w:t xml:space="preserve">Diagrammet ovan illustrerar det grundläggande CI/CD-flödet från kod-commit genom validering och testning till deployment och monitoring. Detta flöde representerar en systematisk approach där varje steg är designat för att fånga fel tidigt, säkerställa kvalitet och minimera risker i produktionsmiljöer. För svenska organisationer innebär detta särskilda överväganden kring data residency, compliance-validering och kostnadsoptimering i svenska kronor.</w:t>
      </w:r>
    </w:p>
    <w:bookmarkStart w:id="88" w:name="Xde7a567f2c8641102a5d98407dde15a325015af"/>
    <w:p>
      <w:pPr>
        <w:pStyle w:val="Heading2"/>
      </w:pPr>
      <w:r>
        <w:rPr>
          <w:rStyle w:val="SectionNumber"/>
        </w:rPr>
        <w:t xml:space="preserve">5.1</w:t>
      </w:r>
      <w:r>
        <w:tab/>
      </w:r>
      <w:r>
        <w:t xml:space="preserve">Den teoretiska grunden för CI/CD-automation</w:t>
      </w:r>
    </w:p>
    <w:p>
      <w:pPr>
        <w:pStyle w:val="FirstParagraph"/>
      </w:pPr>
      <w:r>
        <w:t xml:space="preserve">Continuous Integration och Continuous Deployment representerar mer än bara tekniska processer - de utgör en filosofi för mjukvaruutveckling som prioriterar snabb feedback, incrementell förbättring och riskreducering genom automation. När dessa principer appliceras på Infrastructure as Code, uppstår unika möjligheter och utmaningar som kräver djup förståelse för både tekniska och organisatoriska aspekter.</w:t>
      </w:r>
    </w:p>
    <w:bookmarkStart w:id="82" w:name="historisk-kontext-och-utveckling"/>
    <w:p>
      <w:pPr>
        <w:pStyle w:val="Heading3"/>
      </w:pPr>
      <w:r>
        <w:rPr>
          <w:rStyle w:val="SectionNumber"/>
        </w:rPr>
        <w:t xml:space="preserve">5.1.1</w:t>
      </w:r>
      <w:r>
        <w:tab/>
      </w:r>
      <w:r>
        <w:t xml:space="preserve">Historisk kontext och utveckling</w:t>
      </w:r>
    </w:p>
    <w:p>
      <w:pPr>
        <w:pStyle w:val="FirstParagraph"/>
      </w:pPr>
      <w:r>
        <w:t xml:space="preserve">CI/CD-konceptet har sina rötter i Extreme Programming (XP) och Agile-metodologier från tidigt 2000-tal, men tillämpningen på infrastruktur har utvecklats parallellt med molnteknologins framväxt. Tidiga infrastrukturadministratörer förlitade sig på manuella processer, konfigurationsskript och</w:t>
      </w:r>
      <w:r>
        <w:t xml:space="preserve"> </w:t>
      </w:r>
      <w:r>
        <w:t xml:space="preserve">“</w:t>
      </w:r>
      <w:r>
        <w:t xml:space="preserve">infrastructure as pets</w:t>
      </w:r>
      <w:r>
        <w:t xml:space="preserve">”</w:t>
      </w:r>
      <w:r>
        <w:t xml:space="preserve"> </w:t>
      </w:r>
      <w:r>
        <w:t xml:space="preserve">- där varje server var unik och kräve individuell omsorg. Detta approach fungerade för mindre miljöer men skalade inte för moderna, distribuerade system med hundratals eller tusentals komponenter.</w:t>
      </w:r>
    </w:p>
    <w:p>
      <w:pPr>
        <w:pStyle w:val="BodyText"/>
      </w:pPr>
      <w:r>
        <w:t xml:space="preserve">Framväxten av</w:t>
      </w:r>
      <w:r>
        <w:t xml:space="preserve"> </w:t>
      </w:r>
      <w:r>
        <w:t xml:space="preserve">“</w:t>
      </w:r>
      <w:r>
        <w:t xml:space="preserve">infrastructure as cattle</w:t>
      </w:r>
      <w:r>
        <w:t xml:space="preserve">”</w:t>
      </w:r>
      <w:r>
        <w:t xml:space="preserve"> </w:t>
      </w:r>
      <w:r>
        <w:t xml:space="preserve">- där servrar behandlas som standardiserade, utbytbara enheter - möjliggjorde systematic automation som CI/CD-principer kunde tillämpas på. Container-teknologi, molnleverantörers API:er och verktyg som Terraform och Ansible accelererade denna utveckling genom att erbjuda programmatiska interfaces för infrastrukturhantering.</w:t>
      </w:r>
    </w:p>
    <w:p>
      <w:pPr>
        <w:pStyle w:val="BodyText"/>
      </w:pPr>
      <w:r>
        <w:t xml:space="preserve">För svenska organisationer har denna utveckling sammanfallit med ökande regulatoriska krav, särskilt GDPR och Datainspektionens riktlinjer för tekniska och organisatoriska säkerhetsåtgärder. Detta har skapat en unik situation där automation inte bara är en effektivitetsförbättring utan en nödvändighet för compliance och riskhanteiing.</w:t>
      </w:r>
    </w:p>
    <w:bookmarkEnd w:id="82"/>
    <w:bookmarkStart w:id="83" w:name="X48dfc84848b32912237fa56fa7221ff62371bab"/>
    <w:p>
      <w:pPr>
        <w:pStyle w:val="Heading3"/>
      </w:pPr>
      <w:r>
        <w:rPr>
          <w:rStyle w:val="SectionNumber"/>
        </w:rPr>
        <w:t xml:space="preserve">5.1.2</w:t>
      </w:r>
      <w:r>
        <w:tab/>
      </w:r>
      <w:r>
        <w:t xml:space="preserve">Fundamentala principer för IaC-automation</w:t>
      </w:r>
    </w:p>
    <w:p>
      <w:pPr>
        <w:pStyle w:val="FirstParagraph"/>
      </w:pPr>
      <w:r>
        <w:rPr>
          <w:bCs/>
          <w:b/>
        </w:rPr>
        <w:t xml:space="preserve">Immutability och versionkontroll:</w:t>
      </w:r>
      <w:r>
        <w:t xml:space="preserve"> </w:t>
      </w:r>
      <w:r>
        <w:t xml:space="preserve">Infrastruktur som kod följer samma principer som traditionell mjukvaruutveckling, där all konfiguration versionshanteras och förändringar spåras genom git-historik. Detta möjliggör reproducerbar infrastruktur där samma kod-version alltid producerar identiska miljöer. För svenska organisationer innebär detta förbättrad compliance-dokumentation och möjlighet att demonstrera kontrollerbar förändring av kritiska system.</w:t>
      </w:r>
    </w:p>
    <w:p>
      <w:pPr>
        <w:pStyle w:val="BodyText"/>
      </w:pPr>
      <w:r>
        <w:rPr>
          <w:bCs/>
          <w:b/>
        </w:rPr>
        <w:t xml:space="preserve">Declarative konfiguration:</w:t>
      </w:r>
      <w:r>
        <w:t xml:space="preserve"> </w:t>
      </w:r>
      <w:r>
        <w:t xml:space="preserve">IaC-verktyg som Terraform och CloudFormation använder deklarativ syntax där utvecklare specificerar önskat slutresultat snarare än stegen för att nå dit. Detta approach reducerar komplexitet och felkällor samtidigt som det möjliggör sophisticated dependency management och parallelisering av infrastrukturåtgärder.</w:t>
      </w:r>
    </w:p>
    <w:p>
      <w:pPr>
        <w:pStyle w:val="BodyText"/>
      </w:pPr>
      <w:r>
        <w:rPr>
          <w:bCs/>
          <w:b/>
        </w:rPr>
        <w:t xml:space="preserve">Testbarhet och validering:</w:t>
      </w:r>
      <w:r>
        <w:t xml:space="preserve"> </w:t>
      </w:r>
      <w:r>
        <w:t xml:space="preserve">Infrastrukturkod kan testas på samma sätt som applikationskod genom unit tests, integration tests och end-to-end-validering. Detta möjliggör</w:t>
      </w:r>
      <w:r>
        <w:t xml:space="preserve"> </w:t>
      </w:r>
      <w:r>
        <w:t xml:space="preserve">“</w:t>
      </w:r>
      <w:r>
        <w:t xml:space="preserve">shift-left</w:t>
      </w:r>
      <w:r>
        <w:t xml:space="preserve">”</w:t>
      </w:r>
      <w:r>
        <w:t xml:space="preserve"> </w:t>
      </w:r>
      <w:r>
        <w:t xml:space="preserve">testing där fel upptäcks tidigt i utvecklingsprocessen snarare än i produktionsmiljöer där kostnaden för korrigering är betydligt högre.</w:t>
      </w:r>
    </w:p>
    <w:p>
      <w:pPr>
        <w:pStyle w:val="BodyText"/>
      </w:pPr>
      <w:r>
        <w:rPr>
          <w:bCs/>
          <w:b/>
        </w:rPr>
        <w:t xml:space="preserve">Automation över dokumentation:</w:t>
      </w:r>
      <w:r>
        <w:t xml:space="preserve"> </w:t>
      </w:r>
      <w:r>
        <w:t xml:space="preserve">Istället för att förlita sig på manuella checklistor och procedurdokument som lätt blir föråldrade, automatiserar CI/CD-pipelines alla steg i infrastrukturdistribution. Detta säkerställer konsistens och reducerar human error samtidigt som det skapar automatisk dokumentation av alla genomförda åtgärder.</w:t>
      </w:r>
    </w:p>
    <w:bookmarkEnd w:id="83"/>
    <w:bookmarkStart w:id="87" w:name="X3a5d0c4190d0acb68015dc3312f396dbaf4acea"/>
    <w:p>
      <w:pPr>
        <w:pStyle w:val="Heading3"/>
      </w:pPr>
      <w:r>
        <w:rPr>
          <w:rStyle w:val="SectionNumber"/>
        </w:rPr>
        <w:t xml:space="preserve">5.1.3</w:t>
      </w:r>
      <w:r>
        <w:tab/>
      </w:r>
      <w:r>
        <w:t xml:space="preserve">Organisatoriska implikationer av CI/CD-automation</w:t>
      </w:r>
    </w:p>
    <w:p>
      <w:pPr>
        <w:pStyle w:val="FirstParagraph"/>
      </w:pPr>
      <w:r>
        <w:t xml:space="preserve">Implementering av CI/CD för Infrastructure as Code påverkar organisationer på multipla nivåer. Tekniska team måste utveckla nya färdigheter inom programmatic infrastructure management, medan affärsprocesser måste anpassas för att dra nytta av accelererad leveranskapacitet.</w:t>
      </w:r>
    </w:p>
    <w:p>
      <w:pPr>
        <w:pStyle w:val="BodyText"/>
      </w:pPr>
      <w:r>
        <w:rPr>
          <w:bCs/>
          <w:b/>
        </w:rPr>
        <w:t xml:space="preserve">Kulturell transformation:</w:t>
      </w:r>
      <w:r>
        <w:t xml:space="preserve"> </w:t>
      </w:r>
      <w:r>
        <w:t xml:space="preserve">Övergången till CI/CD-baserad infrastruktur kräver en kulturell förskjutning från risk-averse, manuella processer till risk-managed automation. Detta innebär att organisationer måste utveckla tillit till automatiserade system medan de behåller nödvändiga kontroller för compliance och säkerhet.</w:t>
      </w:r>
    </w:p>
    <w:p>
      <w:pPr>
        <w:pStyle w:val="BodyText"/>
      </w:pPr>
      <w:r>
        <w:rPr>
          <w:bCs/>
          <w:b/>
        </w:rPr>
        <w:t xml:space="preserve">Kompetensuveckling:</w:t>
      </w:r>
      <w:r>
        <w:t xml:space="preserve"> </w:t>
      </w:r>
      <w:r>
        <w:t xml:space="preserve">IT-professional måste utveckla programmeringskunskaper, förstå cloud provider APIs och lära sig avancerade automation-verktyg. Denna kompetensförändring kräver investment i training och recruitment av personal med DevOps-färdigheter.</w:t>
      </w:r>
    </w:p>
    <w:p>
      <w:pPr>
        <w:pStyle w:val="BodyText"/>
      </w:pPr>
      <w:r>
        <w:rPr>
          <w:bCs/>
          <w:b/>
        </w:rPr>
        <w:t xml:space="preserve">Compliance och governance:</w:t>
      </w:r>
      <w:r>
        <w:t xml:space="preserve"> </w:t>
      </w:r>
      <w:r>
        <w:t xml:space="preserve">Svenska organisationer måste säkerställa att automatiserade processer uppfyller regulatoriska krav. Detta inkluderar audit trails, data residency controls och separtion of duties som traditionellt implementerats genom manuella processer.</w:t>
      </w:r>
    </w:p>
    <w:p>
      <w:pPr>
        <w:pStyle w:val="BodyText"/>
      </w:pPr>
      <w:r>
        <w:t xml:space="preserve">Som vi såg i</w:t>
      </w:r>
      <w:r>
        <w:t xml:space="preserve"> </w:t>
      </w:r>
      <w:hyperlink r:id="rId84">
        <w:r>
          <w:rPr>
            <w:rStyle w:val="Hyperlink"/>
          </w:rPr>
          <w:t xml:space="preserve">kapitel 3 om versionhantering</w:t>
        </w:r>
      </w:hyperlink>
      <w:r>
        <w:t xml:space="preserve">, utgör CI/CD-pipelines en naturlig förlängning av git-baserade workflows för infrastrukturkod. Detta kapitel bygger vidare på dessa koncept och utforskar hur svenska organisationer kan implementera avancerade automation-strategier som balanserar effektivitet med regulatoriska krav. Senare kommer vi att se hur dessa principles tillämpas i</w:t>
      </w:r>
      <w:r>
        <w:t xml:space="preserve"> </w:t>
      </w:r>
      <w:hyperlink r:id="rId85">
        <w:r>
          <w:rPr>
            <w:rStyle w:val="Hyperlink"/>
          </w:rPr>
          <w:t xml:space="preserve">molnarkitektur som kod</w:t>
        </w:r>
      </w:hyperlink>
      <w:r>
        <w:t xml:space="preserve"> </w:t>
      </w:r>
      <w:r>
        <w:t xml:space="preserve">och integreras med</w:t>
      </w:r>
      <w:r>
        <w:t xml:space="preserve"> </w:t>
      </w:r>
      <w:hyperlink r:id="rId86">
        <w:r>
          <w:rPr>
            <w:rStyle w:val="Hyperlink"/>
          </w:rPr>
          <w:t xml:space="preserve">säkerhetsaspekter</w:t>
        </w:r>
      </w:hyperlink>
      <w:r>
        <w:t xml:space="preserve">.</w:t>
      </w:r>
    </w:p>
    <w:bookmarkEnd w:id="87"/>
    <w:bookmarkEnd w:id="88"/>
    <w:bookmarkStart w:id="91" w:name="X661fd48baf111157917db91ebcc10cb1eb9edea"/>
    <w:p>
      <w:pPr>
        <w:pStyle w:val="Heading2"/>
      </w:pPr>
      <w:r>
        <w:rPr>
          <w:rStyle w:val="SectionNumber"/>
        </w:rPr>
        <w:t xml:space="preserve">5.2</w:t>
      </w:r>
      <w:r>
        <w:tab/>
      </w:r>
      <w:r>
        <w:t xml:space="preserve">Från Infrastructure as Code till Architecture as Code DevOps</w:t>
      </w:r>
    </w:p>
    <w:p>
      <w:pPr>
        <w:pStyle w:val="FirstParagraph"/>
      </w:pPr>
      <w:r>
        <w:t xml:space="preserve">Traditionella DevOps-praktiker fokuserade primärt på applikationsutveckling och deployment, medan Infrastructure as Code (IaC) utvidgade detta till infrastrukturhantering. Architecture as Code representerar nästa evolutionssteg där DevOps-kulturen och CI/CD-processer omfattar hela systemarkitekturen som en sammanhängande enhet.</w:t>
      </w:r>
    </w:p>
    <w:bookmarkStart w:id="89" w:name="holistic-devops-för-architecture-as-code"/>
    <w:p>
      <w:pPr>
        <w:pStyle w:val="Heading3"/>
      </w:pPr>
      <w:r>
        <w:rPr>
          <w:rStyle w:val="SectionNumber"/>
        </w:rPr>
        <w:t xml:space="preserve">5.2.1</w:t>
      </w:r>
      <w:r>
        <w:tab/>
      </w:r>
      <w:r>
        <w:t xml:space="preserve">Holistic DevOps för Architecture as Code</w:t>
      </w:r>
    </w:p>
    <w:p>
      <w:pPr>
        <w:pStyle w:val="FirstParagraph"/>
      </w:pPr>
      <w:r>
        <w:t xml:space="preserve">I Architecture as Code-paradigmet behandlas alla arkitekturkomponenter som kod:</w:t>
      </w:r>
    </w:p>
    <w:p>
      <w:pPr>
        <w:numPr>
          <w:ilvl w:val="0"/>
          <w:numId w:val="1001"/>
        </w:numPr>
        <w:pStyle w:val="Compact"/>
      </w:pPr>
      <w:r>
        <w:rPr>
          <w:bCs/>
          <w:b/>
        </w:rPr>
        <w:t xml:space="preserve">Applikationsarkitektur:</w:t>
      </w:r>
      <w:r>
        <w:t xml:space="preserve"> </w:t>
      </w:r>
      <w:r>
        <w:t xml:space="preserve">API-kontrakt, servicegränser och integrationsmönster</w:t>
      </w:r>
    </w:p>
    <w:p>
      <w:pPr>
        <w:numPr>
          <w:ilvl w:val="0"/>
          <w:numId w:val="1001"/>
        </w:numPr>
        <w:pStyle w:val="Compact"/>
      </w:pPr>
      <w:r>
        <w:rPr>
          <w:bCs/>
          <w:b/>
        </w:rPr>
        <w:t xml:space="preserve">Dataarkitektur:</w:t>
      </w:r>
      <w:r>
        <w:t xml:space="preserve"> </w:t>
      </w:r>
      <w:r>
        <w:t xml:space="preserve">Datamodeller, dataflöden och dataintegrity-regler</w:t>
      </w:r>
      <w:r>
        <w:br/>
      </w:r>
    </w:p>
    <w:p>
      <w:pPr>
        <w:numPr>
          <w:ilvl w:val="0"/>
          <w:numId w:val="1001"/>
        </w:numPr>
        <w:pStyle w:val="Compact"/>
      </w:pPr>
      <w:r>
        <w:rPr>
          <w:bCs/>
          <w:b/>
        </w:rPr>
        <w:t xml:space="preserve">Infrastrukturarkitektur:</w:t>
      </w:r>
      <w:r>
        <w:t xml:space="preserve"> </w:t>
      </w:r>
      <w:r>
        <w:t xml:space="preserve">Servrar, nätverk och molnresurser</w:t>
      </w:r>
    </w:p>
    <w:p>
      <w:pPr>
        <w:numPr>
          <w:ilvl w:val="0"/>
          <w:numId w:val="1001"/>
        </w:numPr>
        <w:pStyle w:val="Compact"/>
      </w:pPr>
      <w:r>
        <w:rPr>
          <w:bCs/>
          <w:b/>
        </w:rPr>
        <w:t xml:space="preserve">Säkerhetsarkitektur:</w:t>
      </w:r>
      <w:r>
        <w:t xml:space="preserve"> </w:t>
      </w:r>
      <w:r>
        <w:t xml:space="preserve">Säkerhetspolicies, access controls och compliance-regler</w:t>
      </w:r>
    </w:p>
    <w:p>
      <w:pPr>
        <w:numPr>
          <w:ilvl w:val="0"/>
          <w:numId w:val="1001"/>
        </w:numPr>
        <w:pStyle w:val="Compact"/>
      </w:pPr>
      <w:r>
        <w:rPr>
          <w:bCs/>
          <w:b/>
        </w:rPr>
        <w:t xml:space="preserve">Organisationsarkitektur:</w:t>
      </w:r>
      <w:r>
        <w:t xml:space="preserve"> </w:t>
      </w:r>
      <w:r>
        <w:t xml:space="preserve">Teamstrukturer, processer och ansvarsområden</w:t>
      </w:r>
    </w:p>
    <w:p>
      <w:pPr>
        <w:pStyle w:val="FirstParagraph"/>
      </w:pPr>
      <w:r>
        <w:t xml:space="preserve">Detta holistiska approach kräver DevOps-praktiker som kan hantera komplexiteten av sammankopplade arkitekturelement samtidigt som de bibehåller hastighet och kvalitet i leveransprocessen.</w:t>
      </w:r>
    </w:p>
    <w:bookmarkEnd w:id="89"/>
    <w:bookmarkStart w:id="90" w:name="X0f91ccf826dfa193a8fd386754434a938fede35"/>
    <w:p>
      <w:pPr>
        <w:pStyle w:val="Heading3"/>
      </w:pPr>
      <w:r>
        <w:rPr>
          <w:rStyle w:val="SectionNumber"/>
        </w:rPr>
        <w:t xml:space="preserve">5.2.2</w:t>
      </w:r>
      <w:r>
        <w:tab/>
      </w:r>
      <w:r>
        <w:t xml:space="preserve">Nyckelfaktorer för framgångsrik svenska Architecture as Code DevOps</w:t>
      </w:r>
    </w:p>
    <w:p>
      <w:pPr>
        <w:pStyle w:val="FirstParagraph"/>
      </w:pPr>
      <w:r>
        <w:rPr>
          <w:bCs/>
          <w:b/>
        </w:rPr>
        <w:t xml:space="preserve">Kulturell transformation för helhetsperspektiv:</w:t>
      </w:r>
      <w:r>
        <w:t xml:space="preserve"> </w:t>
      </w:r>
      <w:r>
        <w:t xml:space="preserve">Svenska organisationer måste utveckla en kultur som förstår arkitektur som en sammanhängande helhet. Detta kräver tvärdisciplinärt samarbete mellan utvecklare, arkitekter, operations-team och affärsanalytiker.</w:t>
      </w:r>
    </w:p>
    <w:p>
      <w:pPr>
        <w:pStyle w:val="BodyText"/>
      </w:pPr>
      <w:r>
        <w:rPr>
          <w:bCs/>
          <w:b/>
        </w:rPr>
        <w:t xml:space="preserve">Governance as Code:</w:t>
      </w:r>
      <w:r>
        <w:t xml:space="preserve"> </w:t>
      </w:r>
      <w:r>
        <w:t xml:space="preserve">Alla arkitekturstyrning, designprinciper och beslut kodifieras och versionshanteras. Architecture Decision Records (ADR), designriktlinjer och compliance-krav blir del av den kodifierade arkitekturen.</w:t>
      </w:r>
    </w:p>
    <w:p>
      <w:pPr>
        <w:pStyle w:val="BodyText"/>
      </w:pPr>
      <w:r>
        <w:rPr>
          <w:bCs/>
          <w:b/>
        </w:rPr>
        <w:t xml:space="preserve">End-to-end traceability:</w:t>
      </w:r>
      <w:r>
        <w:t xml:space="preserve"> </w:t>
      </w:r>
      <w:r>
        <w:t xml:space="preserve">Från affärskrav till implementerad arkitektur måste varje förändring vara spårbar genom hela systemlandskapet. Detta inkluderar påverkan på applikationer, data, infrastruktur och organisatoriska processer.</w:t>
      </w:r>
    </w:p>
    <w:p>
      <w:pPr>
        <w:pStyle w:val="BodyText"/>
      </w:pPr>
      <w:r>
        <w:rPr>
          <w:bCs/>
          <w:b/>
        </w:rPr>
        <w:t xml:space="preserve">Svenska compliance-integration:</w:t>
      </w:r>
      <w:r>
        <w:t xml:space="preserve"> </w:t>
      </w:r>
      <w:r>
        <w:t xml:space="preserve">GDPR, MSB-säkerhetskrav och sektorsspecifik reglering integreras naturligt i arkitekturkoden snarare än som externa kontroller.</w:t>
      </w:r>
    </w:p>
    <w:p>
      <w:pPr>
        <w:pStyle w:val="BodyText"/>
      </w:pPr>
      <w:r>
        <w:rPr>
          <w:bCs/>
          <w:b/>
        </w:rPr>
        <w:t xml:space="preserve">Collaborative architecture evolution:</w:t>
      </w:r>
      <w:r>
        <w:t xml:space="preserve"> </w:t>
      </w:r>
      <w:r>
        <w:t xml:space="preserve">Svenska konsensuskultur tillämpas på arkitekturevolution där alla stakeholders bidrar till arkitekturkodbasen genom transparenta, demokratiska processer.</w:t>
      </w:r>
    </w:p>
    <w:bookmarkEnd w:id="90"/>
    <w:bookmarkEnd w:id="91"/>
    <w:bookmarkStart w:id="96" w:name="Xceee610acd475fe3f5cb0107c7e4c3848a27a74"/>
    <w:p>
      <w:pPr>
        <w:pStyle w:val="Heading2"/>
      </w:pPr>
      <w:r>
        <w:rPr>
          <w:rStyle w:val="SectionNumber"/>
        </w:rPr>
        <w:t xml:space="preserve">5.3</w:t>
      </w:r>
      <w:r>
        <w:tab/>
      </w:r>
      <w:r>
        <w:t xml:space="preserve">CI/CD-fundamentals för svenska organisationer</w:t>
      </w:r>
    </w:p>
    <w:p>
      <w:pPr>
        <w:pStyle w:val="FirstParagraph"/>
      </w:pPr>
      <w:r>
        <w:t xml:space="preserve">Svenska organisationer opererar i en komplex regulatorisk miljö som kräver särskild uppmärksamhet vid implementering av CI/CD-pipelines för Infrastructure as Code. GDPR, Datainspektionens riktlinjer, MSB:s föreskrifter för kritisk infrastruktur och sektorsspecifika regleringar skapar en unik kontext där automation måste balansera effektivitet med stringenta compliance-krav.</w:t>
      </w:r>
    </w:p>
    <w:bookmarkStart w:id="92" w:name="regulatorisk-komplexitet-och-automation"/>
    <w:p>
      <w:pPr>
        <w:pStyle w:val="Heading3"/>
      </w:pPr>
      <w:r>
        <w:rPr>
          <w:rStyle w:val="SectionNumber"/>
        </w:rPr>
        <w:t xml:space="preserve">5.3.1</w:t>
      </w:r>
      <w:r>
        <w:tab/>
      </w:r>
      <w:r>
        <w:t xml:space="preserve">Regulatorisk komplexitet och automation</w:t>
      </w:r>
    </w:p>
    <w:p>
      <w:pPr>
        <w:pStyle w:val="FirstParagraph"/>
      </w:pPr>
      <w:r>
        <w:t xml:space="preserve">Den svenska regulatoriska landskapet påverkar CI/CD-design på fundamentala sätt. GDPR:s krav på data protection by design och by default innebär att pipelines måste inkludera automatiserad validering av dataskydd-implementering. Article 25 kräver att tekniska och organisatoriska åtgärder implementeras för att säkerställa att endast personuppgifter som är nödvändiga för specifika ändamål behandlas. För IaC-pipelines innebär detta automatiserad scanning för GDPR-compliance, data residency-validering och audit trail-generering.</w:t>
      </w:r>
    </w:p>
    <w:p>
      <w:pPr>
        <w:pStyle w:val="BodyText"/>
      </w:pPr>
      <w:r>
        <w:t xml:space="preserve">Datainspektionens riktlinjer för tekniska säkerhetsåtgärder kräver systematisk implementation av kryptering, access controls och logging. Traditionella manuella processer för dessa kontroller är inte bara ineffektiva utan också felbenägna när de tillämpas på moderna, dynamiska infrastrukturer. CI/CD-automation erbjuder möjligheten att systematiskt enforça dessa krav genom kodifierade policies och automatiserad compliance-validering.</w:t>
      </w:r>
    </w:p>
    <w:p>
      <w:pPr>
        <w:pStyle w:val="BodyText"/>
      </w:pPr>
      <w:r>
        <w:t xml:space="preserve">MSB:s föreskrifter för samhällsviktig verksamhet kräver robust incidenthantering, kontinuitetsplanering och systematisk riskbedömning. För organisationer inom energi, transport, finans och andra kritiska sektorer måste CI/CD-pipelines inkludera specialized validering för operational resilience och disaster recovery-kapacitet.</w:t>
      </w:r>
    </w:p>
    <w:bookmarkEnd w:id="92"/>
    <w:bookmarkStart w:id="93" w:name="X5ad384ad7e76b5e2ba71f2f601cafe774a7eb13"/>
    <w:p>
      <w:pPr>
        <w:pStyle w:val="Heading3"/>
      </w:pPr>
      <w:r>
        <w:rPr>
          <w:rStyle w:val="SectionNumber"/>
        </w:rPr>
        <w:t xml:space="preserve">5.3.2</w:t>
      </w:r>
      <w:r>
        <w:tab/>
      </w:r>
      <w:r>
        <w:t xml:space="preserve">Ekonomiska överväganden för svenska organisationer</w:t>
      </w:r>
    </w:p>
    <w:p>
      <w:pPr>
        <w:pStyle w:val="FirstParagraph"/>
      </w:pPr>
      <w:r>
        <w:t xml:space="preserve">Kostnadsoptimering i svenska kronor kräver sophisticated monitoring och budgetkontroller som traditionella CI/CD-patterns inte addresserar. Svenska företag måste hantera valutaexponering, regionala prisskillnader och compliance-kostnader som påverkar infrastrukturinvesteringar.</w:t>
      </w:r>
    </w:p>
    <w:p>
      <w:pPr>
        <w:pStyle w:val="BodyText"/>
      </w:pPr>
      <w:r>
        <w:t xml:space="preserve">Cloud provider pricing varierar betydligt mellan regioner, och svenska organisationer med data residency-krav är begränsade till EU-regioner som ofta har högre kostnader än globala regioner. CI/CD-pipelines måste därför inkludera cost estimation, budget threshold-validering och automated resource optimization som tar hänsyn till svensk företagsekonomi.</w:t>
      </w:r>
    </w:p>
    <w:p>
      <w:pPr>
        <w:pStyle w:val="BodyText"/>
      </w:pPr>
      <w:r>
        <w:t xml:space="preserve">Quarterly budgetering och svenska redovisningsstandarder kräver detailed cost attribution och forecasting som automatiserade pipelines kan leverera genom integration med ekonomisystem och automated reporting i svenska kronor. Detta möjliggör proaktiv kostnadshantering snarare än reaktiv budgetövervakning.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 CI/CD-pipelines för Infrastructure as Code kräver en holistisk approach som integrerar data protection principles i varje steg av automation-processen. Article 25 i GDPR mandaterar</w:t>
      </w:r>
      <w:r>
        <w:t xml:space="preserve"> </w:t>
      </w:r>
      <w:r>
        <w:t xml:space="preserve">“</w:t>
      </w:r>
      <w:r>
        <w:t xml:space="preserve">data protection by design och by default</w:t>
      </w:r>
      <w:r>
        <w:t xml:space="preserve">”</w:t>
      </w:r>
      <w:r>
        <w:t xml:space="preserve">, vilket innebär att tekniska och organisatoriska åtgärder måste implementeras från första design-stadiet av system och processer.</w:t>
      </w:r>
    </w:p>
    <w:p>
      <w:pPr>
        <w:pStyle w:val="BodyText"/>
      </w:pPr>
      <w:r>
        <w:t xml:space="preserve">För Infrastructure as Code betyder detta att pipelines måste automatiskt validera att all infrastruktur som distribueras följer GDPR:s principer för data minimization, purpose limitation och storage limitation. Personal data får aldrig hardkodas i infrastrukturkonfigurationer, kryptering måste enforças som standard, och audit trails måste genereras för alla infrastrukturändringar som kan påverka personuppgifter.</w:t>
      </w:r>
    </w:p>
    <w:p>
      <w:pPr>
        <w:pStyle w:val="BodyText"/>
      </w:pPr>
      <w:r>
        <w:rPr>
          <w:bCs/>
          <w:b/>
        </w:rPr>
        <w:t xml:space="preserve">Data discovery och klassificering:</w:t>
      </w:r>
      <w:r>
        <w:t xml:space="preserve"> </w:t>
      </w:r>
      <w:r>
        <w:t xml:space="preserve">Automatiserad scanning för personal data patterns i infrastructure code är första försvarslinjen för GDPR compliance. CI/CD-pipelines måste implementera sophisticated scanning som kan identifiera både direkta identifierare (som personnummer) och indirekta identifierare som i kombination kan användas för att identifiera enskilda personer.</w:t>
      </w:r>
    </w:p>
    <w:p>
      <w:pPr>
        <w:pStyle w:val="BodyText"/>
      </w:pPr>
      <w:r>
        <w:rPr>
          <w:bCs/>
          <w:b/>
        </w:rPr>
        <w:t xml:space="preserve">Automated compliance validation:</w:t>
      </w:r>
      <w:r>
        <w:t xml:space="preserve"> </w:t>
      </w:r>
      <w:r>
        <w:t xml:space="preserve">Policy engines som Open Policy Agent (OPA) eller cloud provider-specifika compliance-verktyg kan automatiskt validera att infrastrukturkonfigurationer följer GDPR-requirements. Detta inkluderar verification av encryption settings, access controls, data retention policies och cross-border data transfer restrictions.</w:t>
      </w:r>
    </w:p>
    <w:p>
      <w:pPr>
        <w:pStyle w:val="BodyText"/>
      </w:pPr>
      <w:r>
        <w:rPr>
          <w:bCs/>
          <w:b/>
        </w:rPr>
        <w:t xml:space="preserve">Audit trail generation:</w:t>
      </w:r>
      <w:r>
        <w:t xml:space="preserve"> </w:t>
      </w:r>
      <w:r>
        <w:t xml:space="preserve">Varje pipeline-execution måste generera comprehensive audit logs som dokumenterar vad som distribuerats, av vem, när och varför. Dessa logs måste själva följa GDPR-principer för personuppgiftsbehandling och lagras säkert enligt svenska legal retention requirements.</w:t>
      </w:r>
    </w:p>
    <w:p>
      <w:pPr>
        <w:pStyle w:val="BodyText"/>
      </w:pPr>
      <w:r>
        <w:rPr>
          <w:bCs/>
          <w:b/>
        </w:rPr>
        <w:t xml:space="preserve">GDPR-kompatibel CI/CD Pipeline för svenska organisationer</w:t>
      </w:r>
      <w:r>
        <w:t xml:space="preserve"> </w:t>
      </w:r>
      <w:hyperlink r:id="rId94">
        <w:r>
          <w:rPr>
            <w:rStyle w:val="Hyperlink"/>
            <w:iCs/>
            <w:i/>
          </w:rPr>
          <w:t xml:space="preserve">Se kodexempel 05_CODE_1 i Appendix A: Kodexempel</w:t>
        </w:r>
      </w:hyperlink>
    </w:p>
    <w:p>
      <w:pPr>
        <w:pStyle w:val="BodyText"/>
      </w:pPr>
      <w:r>
        <w:t xml:space="preserve">Detta pipeline-exempel demonstrerar hur svenska organisationer kan implementera GDPR-compliance direkt i sina CI/CD-processer, inklusive automatisk scanning för personuppgifter och data residency validation.</w:t>
      </w:r>
    </w:p>
    <w:bookmarkEnd w:id="95"/>
    <w:bookmarkEnd w:id="96"/>
    <w:bookmarkStart w:id="98" w:name="cicd-pipelines-för-architecture-as-code"/>
    <w:p>
      <w:pPr>
        <w:pStyle w:val="Heading2"/>
      </w:pPr>
      <w:r>
        <w:rPr>
          <w:rStyle w:val="SectionNumber"/>
        </w:rPr>
        <w:t xml:space="preserve">5.4</w:t>
      </w:r>
      <w:r>
        <w:tab/>
      </w:r>
      <w:r>
        <w:t xml:space="preserve">CI/CD-pipelines för Architecture as Code</w:t>
      </w:r>
    </w:p>
    <w:p>
      <w:pPr>
        <w:pStyle w:val="FirstParagraph"/>
      </w:pPr>
      <w:r>
        <w:t xml:space="preserve">Architecture as Code CI/CD-pipelines skiljer sig från traditionella pipelines genom att hantera flera sammankopplade arkitekturdomäner samtidigt. Istället för att fokusera enbart på applikationskod eller infrastrukturkod, validerar och deployar dessa pipelines hela arkitekturdefinitioner som omfattar applikationer, data, infrastruktur och policies som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 flera parallella spår som konvergerar vid kritiska beslutspunkter:</w:t>
      </w:r>
    </w:p>
    <w:p>
      <w:pPr>
        <w:numPr>
          <w:ilvl w:val="0"/>
          <w:numId w:val="1002"/>
        </w:numPr>
        <w:pStyle w:val="Compact"/>
      </w:pPr>
      <w:r>
        <w:rPr>
          <w:bCs/>
          <w:b/>
        </w:rPr>
        <w:t xml:space="preserve">Application Architecture Track:</w:t>
      </w:r>
      <w:r>
        <w:t xml:space="preserve"> </w:t>
      </w:r>
      <w:r>
        <w:t xml:space="preserve">Validerar API-kontrakt, servicedependencies och applikationskompatibilitet</w:t>
      </w:r>
    </w:p>
    <w:p>
      <w:pPr>
        <w:numPr>
          <w:ilvl w:val="0"/>
          <w:numId w:val="1002"/>
        </w:numPr>
        <w:pStyle w:val="Compact"/>
      </w:pPr>
      <w:r>
        <w:rPr>
          <w:bCs/>
          <w:b/>
        </w:rPr>
        <w:t xml:space="preserve">Data Architecture Track:</w:t>
      </w:r>
      <w:r>
        <w:t xml:space="preserve"> </w:t>
      </w:r>
      <w:r>
        <w:t xml:space="preserve">Kontrollerar datamodellförändringar, datalinjekompatibilitet och dataintegritet</w:t>
      </w:r>
    </w:p>
    <w:p>
      <w:pPr>
        <w:numPr>
          <w:ilvl w:val="0"/>
          <w:numId w:val="1002"/>
        </w:numPr>
        <w:pStyle w:val="Compact"/>
      </w:pPr>
      <w:r>
        <w:rPr>
          <w:bCs/>
          <w:b/>
        </w:rPr>
        <w:t xml:space="preserve">Infrastructure Architecture Track:</w:t>
      </w:r>
      <w:r>
        <w:t xml:space="preserve"> </w:t>
      </w:r>
      <w:r>
        <w:t xml:space="preserve">Hanterar infrastrukturförändringar med fokus på applikationsstöd</w:t>
      </w:r>
    </w:p>
    <w:p>
      <w:pPr>
        <w:numPr>
          <w:ilvl w:val="0"/>
          <w:numId w:val="1002"/>
        </w:numPr>
        <w:pStyle w:val="Compact"/>
      </w:pPr>
      <w:r>
        <w:rPr>
          <w:bCs/>
          <w:b/>
        </w:rPr>
        <w:t xml:space="preserve">Security Architecture Track:</w:t>
      </w:r>
      <w:r>
        <w:t xml:space="preserve"> </w:t>
      </w:r>
      <w:r>
        <w:t xml:space="preserve">Enforcar säkerhetspolicies över alla arkitekturdomäner</w:t>
      </w:r>
    </w:p>
    <w:p>
      <w:pPr>
        <w:numPr>
          <w:ilvl w:val="0"/>
          <w:numId w:val="1002"/>
        </w:numPr>
        <w:pStyle w:val="Compact"/>
      </w:pPr>
      <w:r>
        <w:rPr>
          <w:bCs/>
          <w:b/>
        </w:rPr>
        <w:t xml:space="preserve">Governance Track:</w:t>
      </w:r>
      <w:r>
        <w:t xml:space="preserve"> </w:t>
      </w:r>
      <w:r>
        <w:t xml:space="preserve">Validerar compliance med arkitekturprinciper och svenska regulatoriska krav</w:t>
      </w:r>
    </w:p>
    <w:p>
      <w:pPr>
        <w:pStyle w:val="SourceCode"/>
      </w:pPr>
      <w:r>
        <w:rPr>
          <w:rStyle w:val="CommentTok"/>
        </w:rPr>
        <w:t xml:space="preserve"># .github/workflows/svenska-architecture-as-code-pipeline.yml</w:t>
      </w:r>
      <w:r>
        <w:br/>
      </w:r>
      <w:r>
        <w:rPr>
          <w:rStyle w:val="CommentTok"/>
        </w:rPr>
        <w:t xml:space="preserve"># Comprehensive Architecture as Code pipeline för svenska organisationer</w:t>
      </w:r>
      <w:r>
        <w:br/>
      </w:r>
      <w:r>
        <w:br/>
      </w:r>
      <w:r>
        <w:rPr>
          <w:rStyle w:val="FunctionTok"/>
        </w:rPr>
        <w:t xml:space="preserve">name</w:t>
      </w:r>
      <w:r>
        <w:rPr>
          <w:rStyle w:val="KeywordTok"/>
        </w:rPr>
        <w:t xml:space="preserve">:</w:t>
      </w:r>
      <w:r>
        <w:rPr>
          <w:rStyle w:val="AttributeTok"/>
        </w:rPr>
        <w:t xml:space="preserve"> Svenska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'svenska-org'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Architecture Tools</w:t>
      </w:r>
      <w:r>
        <w:br/>
      </w:r>
      <w:r>
        <w:rPr>
          <w:rStyle w:val="FunctionTok"/>
        </w:rPr>
        <w:t xml:space="preserve">        run</w:t>
      </w:r>
      <w:r>
        <w:rPr>
          <w:rStyle w:val="KeywordTok"/>
        </w:rPr>
        <w:t xml:space="preserve">: </w:t>
      </w:r>
      <w:r>
        <w:rPr>
          <w:rStyle w:val="CharTok"/>
        </w:rPr>
        <w:t xml:space="preserve">|</w:t>
      </w:r>
      <w:r>
        <w:br/>
      </w:r>
      <w:r>
        <w:rPr>
          <w:rStyle w:val="NormalTok"/>
        </w:rPr>
        <w:t xml:space="preserve">          # Install architectural validation tools</w:t>
      </w:r>
      <w:r>
        <w:br/>
      </w:r>
      <w:r>
        <w:rPr>
          <w:rStyle w:val="NormalTok"/>
        </w:rPr>
        <w:t xml:space="preserve">          npm install -g @asyncapi/cli @swagger-api/swagger-validator</w:t>
      </w:r>
      <w:r>
        <w:br/>
      </w:r>
      <w:r>
        <w:rPr>
          <w:rStyle w:val="NormalTok"/>
        </w:rPr>
        <w:t xml:space="preserve">          pip install architectural-lint yamllint</w:t>
      </w:r>
      <w:r>
        <w:br/>
      </w:r>
      <w:r>
        <w:rPr>
          <w:rStyle w:val="NormalTok"/>
        </w:rPr>
        <w:t xml:space="preserve">          curl -L https://github.com/open-policy-agent/conftest/releases/download/v0.46.0/conftest_0.46.0_Linux_x86_64.tar.gz | tar xz</w:t>
      </w:r>
      <w:r>
        <w:br/>
      </w:r>
      <w:r>
        <w:rPr>
          <w:rStyle w:val="Normal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Svenska Architecture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echo "🔍 Validating ${{ matrix.domain }} architecture för svenska organisation..."</w:t>
      </w:r>
      <w:r>
        <w:br/>
      </w:r>
      <w:r>
        <w:rPr>
          <w:rStyle w:val="NormalTok"/>
        </w:rPr>
        <w:t xml:space="preserve">          </w:t>
      </w:r>
      <w:r>
        <w:br/>
      </w:r>
      <w:r>
        <w:rPr>
          <w:rStyle w:val="NormalTok"/>
        </w:rPr>
        <w:t xml:space="preserve">          case "${{ matrix.domain }}" in</w:t>
      </w:r>
      <w:r>
        <w:br/>
      </w:r>
      <w:r>
        <w:rPr>
          <w:rStyle w:val="NormalTok"/>
        </w:rPr>
        <w:t xml:space="preserve">            "application")</w:t>
      </w:r>
      <w:r>
        <w:br/>
      </w:r>
      <w:r>
        <w:rPr>
          <w:rStyle w:val="NormalTok"/>
        </w:rPr>
        <w:t xml:space="preserve">              # Validate API contracts and service dependencies</w:t>
      </w:r>
      <w:r>
        <w:br/>
      </w:r>
      <w:r>
        <w:rPr>
          <w:rStyle w:val="NormalTok"/>
        </w:rPr>
        <w:t xml:space="preserve">              find architecture/applications -name "*.openapi.yml" -exec swagger-validator {} \;</w:t>
      </w:r>
      <w:r>
        <w:br/>
      </w:r>
      <w:r>
        <w:rPr>
          <w:rStyle w:val="NormalTok"/>
        </w:rPr>
        <w:t xml:space="preserve">              find architecture/applications -name "*.asyncapi.yml" -exec asyncapi validate {} \;</w:t>
      </w:r>
      <w:r>
        <w:br/>
      </w:r>
      <w:r>
        <w:rPr>
          <w:rStyle w:val="NormalTok"/>
        </w:rPr>
        <w:t xml:space="preserve">              </w:t>
      </w:r>
      <w:r>
        <w:br/>
      </w:r>
      <w:r>
        <w:rPr>
          <w:rStyle w:val="NormalTok"/>
        </w:rPr>
        <w:t xml:space="preserve">              # Check for GDPR-compliant service design</w:t>
      </w:r>
      <w:r>
        <w:br/>
      </w:r>
      <w:r>
        <w:rPr>
          <w:rStyle w:val="NormalTok"/>
        </w:rPr>
        <w:t xml:space="preserve">              conftest verify --policy policies/svenska/gdpr-service-policies.rego architecture/applications/</w:t>
      </w:r>
      <w:r>
        <w:br/>
      </w:r>
      <w:r>
        <w:rPr>
          <w:rStyle w:val="NormalTok"/>
        </w:rPr>
        <w:t xml:space="preserve">              ;;</w:t>
      </w:r>
      <w:r>
        <w:br/>
      </w:r>
      <w:r>
        <w:rPr>
          <w:rStyle w:val="NormalTok"/>
        </w:rPr>
        <w:t xml:space="preserve">              </w:t>
      </w:r>
      <w:r>
        <w:br/>
      </w:r>
      <w:r>
        <w:rPr>
          <w:rStyle w:val="NormalTok"/>
        </w:rPr>
        <w:t xml:space="preserve">            "data")</w:t>
      </w:r>
      <w:r>
        <w:br/>
      </w:r>
      <w:r>
        <w:rPr>
          <w:rStyle w:val="NormalTok"/>
        </w:rPr>
        <w:t xml:space="preserve">              # Validate data models and lineage</w:t>
      </w:r>
      <w:r>
        <w:br/>
      </w:r>
      <w:r>
        <w:rPr>
          <w:rStyle w:val="NormalTok"/>
        </w:rPr>
        <w:t xml:space="preserve">              python scripts/validate-data-architecture.py</w:t>
      </w:r>
      <w:r>
        <w:br/>
      </w:r>
      <w:r>
        <w:rPr>
          <w:rStyle w:val="NormalTok"/>
        </w:rPr>
        <w:t xml:space="preserve">              </w:t>
      </w:r>
      <w:r>
        <w:br/>
      </w:r>
      <w:r>
        <w:rPr>
          <w:rStyle w:val="NormalTok"/>
        </w:rPr>
        <w:t xml:space="preserve">              # Check data privacy compliance</w:t>
      </w:r>
      <w:r>
        <w:br/>
      </w:r>
      <w:r>
        <w:rPr>
          <w:rStyle w:val="NormalTok"/>
        </w:rPr>
        <w:t xml:space="preserve">              conftest verify --policy policies/svenska/data-privacy-policies.rego architecture/data/</w:t>
      </w:r>
      <w:r>
        <w:br/>
      </w:r>
      <w:r>
        <w:rPr>
          <w:rStyle w:val="NormalTok"/>
        </w:rPr>
        <w:t xml:space="preserve">              ;;</w:t>
      </w:r>
      <w:r>
        <w:br/>
      </w:r>
      <w:r>
        <w:rPr>
          <w:rStyle w:val="NormalTok"/>
        </w:rPr>
        <w:t xml:space="preserve">              </w:t>
      </w:r>
      <w:r>
        <w:br/>
      </w:r>
      <w:r>
        <w:rPr>
          <w:rStyle w:val="NormalTok"/>
        </w:rPr>
        <w:t xml:space="preserve">            "infrastructure")</w:t>
      </w:r>
      <w:r>
        <w:br/>
      </w:r>
      <w:r>
        <w:rPr>
          <w:rStyle w:val="NormalTok"/>
        </w:rPr>
        <w:t xml:space="preserve">              # Traditional IaC validation within broader architecture context</w:t>
      </w:r>
      <w:r>
        <w:br/>
      </w:r>
      <w:r>
        <w:rPr>
          <w:rStyle w:val="NormalTok"/>
        </w:rPr>
        <w:t xml:space="preserve">              terraform -chdir=architecture/infrastructure init -backend=false</w:t>
      </w:r>
      <w:r>
        <w:br/>
      </w:r>
      <w:r>
        <w:rPr>
          <w:rStyle w:val="NormalTok"/>
        </w:rPr>
        <w:t xml:space="preserve">              terraform -chdir=architecture/infrastructure validate</w:t>
      </w:r>
      <w:r>
        <w:br/>
      </w:r>
      <w:r>
        <w:rPr>
          <w:rStyle w:val="NormalTok"/>
        </w:rPr>
        <w:t xml:space="preserve">              </w:t>
      </w:r>
      <w:r>
        <w:br/>
      </w:r>
      <w:r>
        <w:rPr>
          <w:rStyle w:val="NormalTok"/>
        </w:rPr>
        <w:t xml:space="preserve">              # Infrastructure serves application and data requirements</w:t>
      </w:r>
      <w:r>
        <w:br/>
      </w:r>
      <w:r>
        <w:rPr>
          <w:rStyle w:val="NormalTok"/>
        </w:rPr>
        <w:t xml:space="preserve">              python scripts/validate-infrastructure-alignment.py</w:t>
      </w:r>
      <w:r>
        <w:br/>
      </w:r>
      <w:r>
        <w:rPr>
          <w:rStyle w:val="NormalTok"/>
        </w:rPr>
        <w:t xml:space="preserve">              ;;</w:t>
      </w:r>
      <w:r>
        <w:br/>
      </w:r>
      <w:r>
        <w:rPr>
          <w:rStyle w:val="NormalTok"/>
        </w:rPr>
        <w:t xml:space="preserve">              </w:t>
      </w:r>
      <w:r>
        <w:br/>
      </w:r>
      <w:r>
        <w:rPr>
          <w:rStyle w:val="NormalTok"/>
        </w:rPr>
        <w:t xml:space="preserve">            "security")</w:t>
      </w:r>
      <w:r>
        <w:br/>
      </w:r>
      <w:r>
        <w:rPr>
          <w:rStyle w:val="NormalTok"/>
        </w:rPr>
        <w:t xml:space="preserve">              # Cross-domain security validation</w:t>
      </w:r>
      <w:r>
        <w:br/>
      </w:r>
      <w:r>
        <w:rPr>
          <w:rStyle w:val="NormalTok"/>
        </w:rPr>
        <w:t xml:space="preserve">              conftest verify --policy policies/svenska/security-policies.rego architecture/</w:t>
      </w:r>
      <w:r>
        <w:br/>
      </w:r>
      <w:r>
        <w:rPr>
          <w:rStyle w:val="NormalTok"/>
        </w:rPr>
        <w:t xml:space="preserve">              </w:t>
      </w:r>
      <w:r>
        <w:br/>
      </w:r>
      <w:r>
        <w:rPr>
          <w:rStyle w:val="NormalTok"/>
        </w:rPr>
        <w:t xml:space="preserve">              # GDPR impact assessment</w:t>
      </w:r>
      <w:r>
        <w:br/>
      </w:r>
      <w:r>
        <w:rPr>
          <w:rStyle w:val="NormalTok"/>
        </w:rPr>
        <w:t xml:space="preserve">              python scripts/gdpr-impact-assessment.py</w:t>
      </w:r>
      <w:r>
        <w:br/>
      </w:r>
      <w:r>
        <w:rPr>
          <w:rStyle w:val="NormalTok"/>
        </w:rPr>
        <w:t xml:space="preserve">              ;;</w:t>
      </w:r>
      <w:r>
        <w:br/>
      </w:r>
      <w:r>
        <w:rPr>
          <w:rStyle w:val="NormalTok"/>
        </w:rPr>
        <w:t xml:space="preserve">              </w:t>
      </w:r>
      <w:r>
        <w:br/>
      </w:r>
      <w:r>
        <w:rPr>
          <w:rStyle w:val="NormalTok"/>
        </w:rPr>
        <w:t xml:space="preserve">            "governance")</w:t>
      </w:r>
      <w:r>
        <w:br/>
      </w:r>
      <w:r>
        <w:rPr>
          <w:rStyle w:val="NormalTok"/>
        </w:rPr>
        <w:t xml:space="preserve">              # Architecture Decision Records validation</w:t>
      </w:r>
      <w:r>
        <w:br/>
      </w:r>
      <w:r>
        <w:rPr>
          <w:rStyle w:val="NormalTok"/>
        </w:rPr>
        <w:t xml:space="preserve">              find architecture/decisions -name "*.md" -exec architectural-lint {} \;</w:t>
      </w:r>
      <w:r>
        <w:br/>
      </w:r>
      <w:r>
        <w:rPr>
          <w:rStyle w:val="NormalTok"/>
        </w:rPr>
        <w:t xml:space="preserve">              </w:t>
      </w:r>
      <w:r>
        <w:br/>
      </w:r>
      <w:r>
        <w:rPr>
          <w:rStyle w:val="NormalTok"/>
        </w:rPr>
        <w:t xml:space="preserve">              # Swedish compliance requirements</w:t>
      </w:r>
      <w:r>
        <w:br/>
      </w:r>
      <w:r>
        <w:rPr>
          <w:rStyle w:val="NormalTok"/>
        </w:rPr>
        <w:t xml:space="preserve">              conftest verify --policy policies/svenska/governance-policies.rego architecture/</w:t>
      </w:r>
      <w:r>
        <w:br/>
      </w:r>
      <w:r>
        <w:rPr>
          <w:rStyle w:val="NormalTok"/>
        </w:rPr>
        <w:t xml:space="preserve">              ;;</w:t>
      </w:r>
      <w:r>
        <w:br/>
      </w:r>
      <w:r>
        <w:rPr>
          <w:rStyle w:val="Normal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NormalTok"/>
        </w:rPr>
        <w:t xml:space="preserve">          echo "🔗 Analyzing architecture dependencies..."</w:t>
      </w:r>
      <w:r>
        <w:br/>
      </w:r>
      <w:r>
        <w:rPr>
          <w:rStyle w:val="NormalTok"/>
        </w:rPr>
        <w:t xml:space="preserve">          </w:t>
      </w:r>
      <w:r>
        <w:br/>
      </w:r>
      <w:r>
        <w:rPr>
          <w:rStyle w:val="NormalTok"/>
        </w:rPr>
        <w:t xml:space="preserve">          # Check cross-domain dependencies</w:t>
      </w:r>
      <w:r>
        <w:br/>
      </w:r>
      <w:r>
        <w:rPr>
          <w:rStyle w:val="NormalTok"/>
        </w:rPr>
        <w:t xml:space="preserve">          python scripts/architecture-dependency-analyzer.py \</w:t>
      </w:r>
      <w:r>
        <w:br/>
      </w:r>
      <w:r>
        <w:rPr>
          <w:rStyle w:val="NormalTok"/>
        </w:rPr>
        <w:t xml:space="preserve">            --input architecture/ \</w:t>
      </w:r>
      <w:r>
        <w:br/>
      </w:r>
      <w:r>
        <w:rPr>
          <w:rStyle w:val="NormalTok"/>
        </w:rPr>
        <w:t xml:space="preserve">            --output reports/dependency-analysis.json \</w:t>
      </w:r>
      <w:r>
        <w:br/>
      </w:r>
      <w:r>
        <w:rPr>
          <w:rStyle w:val="NormalTok"/>
        </w:rPr>
        <w:t xml:space="preserve">            --format svenska</w:t>
      </w:r>
      <w:r>
        <w:br/>
      </w:r>
      <w:r>
        <w:rPr>
          <w:rStyle w:val="NormalTok"/>
        </w:rPr>
        <w:t xml:space="preserve">          </w:t>
      </w:r>
      <w:r>
        <w:br/>
      </w:r>
      <w:r>
        <w:rPr>
          <w:rStyle w:val="NormalTok"/>
        </w:rPr>
        <w:t xml:space="preserve">          # Validate no circular dependencies</w:t>
      </w:r>
      <w:r>
        <w:br/>
      </w:r>
      <w:r>
        <w:rPr>
          <w:rStyle w:val="NormalTok"/>
        </w:rPr>
        <w:t xml:space="preserve">          if python scripts/check-circular-dependencies.py reports/dependency-analysis.json; then</w:t>
      </w:r>
      <w:r>
        <w:br/>
      </w:r>
      <w:r>
        <w:rPr>
          <w:rStyle w:val="NormalTok"/>
        </w:rPr>
        <w:t xml:space="preserve">            echo "✅ No circular dependencies found"</w:t>
      </w:r>
      <w:r>
        <w:br/>
      </w:r>
      <w:r>
        <w:rPr>
          <w:rStyle w:val="NormalTok"/>
        </w:rPr>
        <w:t xml:space="preserve">          else</w:t>
      </w:r>
      <w:r>
        <w:br/>
      </w:r>
      <w:r>
        <w:rPr>
          <w:rStyle w:val="NormalTok"/>
        </w:rPr>
        <w:t xml:space="preserve">            echo "❌ Circular dependencies detected"</w:t>
      </w:r>
      <w:r>
        <w:br/>
      </w:r>
      <w:r>
        <w:rPr>
          <w:rStyle w:val="NormalTok"/>
        </w:rPr>
        <w:t xml:space="preserve">            exit 1</w:t>
      </w:r>
      <w:r>
        <w:br/>
      </w:r>
      <w:r>
        <w:rPr>
          <w:rStyle w:val="Normal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End-to-End Architecture Simulation</w:t>
      </w:r>
      <w:r>
        <w:br/>
      </w:r>
      <w:r>
        <w:rPr>
          <w:rStyle w:val="FunctionTok"/>
        </w:rPr>
        <w:t xml:space="preserve">        run</w:t>
      </w:r>
      <w:r>
        <w:rPr>
          <w:rStyle w:val="KeywordTok"/>
        </w:rPr>
        <w:t xml:space="preserve">: </w:t>
      </w:r>
      <w:r>
        <w:rPr>
          <w:rStyle w:val="CharTok"/>
        </w:rPr>
        <w:t xml:space="preserve">|</w:t>
      </w:r>
      <w:r>
        <w:br/>
      </w:r>
      <w:r>
        <w:rPr>
          <w:rStyle w:val="NormalTok"/>
        </w:rPr>
        <w:t xml:space="preserve">          echo "🎭 Running end-to-end architecture simulation..."</w:t>
      </w:r>
      <w:r>
        <w:br/>
      </w:r>
      <w:r>
        <w:rPr>
          <w:rStyle w:val="NormalTok"/>
        </w:rPr>
        <w:t xml:space="preserve">          </w:t>
      </w:r>
      <w:r>
        <w:br/>
      </w:r>
      <w:r>
        <w:rPr>
          <w:rStyle w:val="NormalTok"/>
        </w:rPr>
        <w:t xml:space="preserve">          # Simulate complete system with all architectural components</w:t>
      </w:r>
      <w:r>
        <w:br/>
      </w:r>
      <w:r>
        <w:rPr>
          <w:rStyle w:val="NormalTok"/>
        </w:rPr>
        <w:t xml:space="preserve">          docker-compose -f test/architecture-simulation/docker-compose.yml up -d</w:t>
      </w:r>
      <w:r>
        <w:br/>
      </w:r>
      <w:r>
        <w:rPr>
          <w:rStyle w:val="NormalTok"/>
        </w:rPr>
        <w:t xml:space="preserve">          </w:t>
      </w:r>
      <w:r>
        <w:br/>
      </w:r>
      <w:r>
        <w:rPr>
          <w:rStyle w:val="NormalTok"/>
        </w:rPr>
        <w:t xml:space="preserve">          # Wait for system stabilization</w:t>
      </w:r>
      <w:r>
        <w:br/>
      </w:r>
      <w:r>
        <w:rPr>
          <w:rStyle w:val="NormalTok"/>
        </w:rPr>
        <w:t xml:space="preserve">          sleep 60</w:t>
      </w:r>
      <w:r>
        <w:br/>
      </w:r>
      <w:r>
        <w:rPr>
          <w:rStyle w:val="NormalTok"/>
        </w:rPr>
        <w:t xml:space="preserve">          </w:t>
      </w:r>
      <w:r>
        <w:br/>
      </w:r>
      <w:r>
        <w:rPr>
          <w:rStyle w:val="NormalTok"/>
        </w:rPr>
        <w:t xml:space="preserve">          # Run architectural integration tests</w:t>
      </w:r>
      <w:r>
        <w:br/>
      </w:r>
      <w:r>
        <w:rPr>
          <w:rStyle w:val="NormalTok"/>
        </w:rPr>
        <w:t xml:space="preserve">          python test/integration/test-architectural-flows.py \</w:t>
      </w:r>
      <w:r>
        <w:br/>
      </w:r>
      <w:r>
        <w:rPr>
          <w:rStyle w:val="NormalTok"/>
        </w:rPr>
        <w:t xml:space="preserve">            --config test/svenska-architecture-config.yml \</w:t>
      </w:r>
      <w:r>
        <w:br/>
      </w:r>
      <w:r>
        <w:rPr>
          <w:rStyle w:val="NormalTok"/>
        </w:rPr>
        <w:t xml:space="preserve">            --compliance-mode gdpr</w:t>
      </w:r>
      <w:r>
        <w:br/>
      </w:r>
      <w:r>
        <w:rPr>
          <w:rStyle w:val="NormalTok"/>
        </w:rPr>
        <w:t xml:space="preserve">          </w:t>
      </w:r>
      <w:r>
        <w:br/>
      </w:r>
      <w:r>
        <w:rPr>
          <w:rStyle w:val="NormalTok"/>
        </w:rPr>
        <w:t xml:space="preserve">          # Cleanup simulation environment</w:t>
      </w:r>
      <w:r>
        <w:br/>
      </w:r>
      <w:r>
        <w:rPr>
          <w:rStyle w:val="NormalTok"/>
        </w:rPr>
        <w:t xml:space="preserve">          docker-compose -f test/architecture-simulation/docker-compose.yml down</w:t>
      </w:r>
      <w:r>
        <w:br/>
      </w:r>
      <w:r>
        <w:br/>
      </w:r>
      <w:r>
        <w:rPr>
          <w:rStyle w:val="CommentTok"/>
        </w:rPr>
        <w:t xml:space="preserve">  # Additional phases continue with deployment, monitoring, documentation,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för Infrastructure as Code bygger på fundamentala design principles som optimerar för speed, safety och observability. Dessa principles måste anpassas för svenska organisationers unika krav kring compliance, kostnadsoptimering och regulatory reporting.</w:t>
      </w:r>
    </w:p>
    <w:bookmarkStart w:id="99" w:name="Xc860cfbfc012eee1b84707ef6ed08309f4ab649"/>
    <w:p>
      <w:pPr>
        <w:pStyle w:val="Heading3"/>
      </w:pPr>
      <w:r>
        <w:rPr>
          <w:rStyle w:val="SectionNumber"/>
        </w:rPr>
        <w:t xml:space="preserve">5.5.1</w:t>
      </w:r>
      <w:r>
        <w:tab/>
      </w:r>
      <w:r>
        <w:t xml:space="preserve">Fail-fast feedback och progressive validation</w:t>
      </w:r>
    </w:p>
    <w:p>
      <w:pPr>
        <w:pStyle w:val="FirstParagraph"/>
      </w:pPr>
      <w:r>
        <w:t xml:space="preserve">Fail-fast feedback är en core principle där fel upptäcks och rapporteras så tidigt som möjligt i development lifecycle. För IaC innebär detta multilayer validation från syntax checking till comprehensive security scanning innan någon faktisk infrastruktur distribueras.</w:t>
      </w:r>
    </w:p>
    <w:p>
      <w:pPr>
        <w:pStyle w:val="BodyText"/>
      </w:pPr>
      <w:r>
        <w:rPr>
          <w:bCs/>
          <w:b/>
        </w:rPr>
        <w:t xml:space="preserve">Syntax och static analysis:</w:t>
      </w:r>
      <w:r>
        <w:t xml:space="preserve"> </w:t>
      </w:r>
      <w:r>
        <w:t xml:space="preserve">Första validation-lagret kontrollerar infrastrukturkod för syntax errors, undefined variables och basic configuration mistakes. Verktyg som</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och cloud provider-specifika validatorer fångar många fel innan kostnadskrävande deployment-försök.</w:t>
      </w:r>
    </w:p>
    <w:p>
      <w:pPr>
        <w:pStyle w:val="BodyText"/>
      </w:pPr>
      <w:r>
        <w:rPr>
          <w:bCs/>
          <w:b/>
        </w:rPr>
        <w:t xml:space="preserve">Security och compliance scanning:</w:t>
      </w:r>
      <w:r>
        <w:t xml:space="preserve"> </w:t>
      </w:r>
      <w:r>
        <w:t xml:space="preserve">Specialiserade verktyg som Checkov, tfsec och Terrascan analyserar infrastrukturkod för security misconfigurations och compliance violations. För svenska organisationer är automated GDPR scanning, encryption verification och data residency validation kritiska komponenter.</w:t>
      </w:r>
    </w:p>
    <w:p>
      <w:pPr>
        <w:pStyle w:val="BodyText"/>
      </w:pPr>
      <w:r>
        <w:rPr>
          <w:bCs/>
          <w:b/>
        </w:rPr>
        <w:t xml:space="preserve">Cost estimation och budget validation:</w:t>
      </w:r>
      <w:r>
        <w:t xml:space="preserve"> </w:t>
      </w:r>
      <w:r>
        <w:t xml:space="preserve">Infrastructure changes kan ha betydande ekonomiska konsekvenser. Verktyg som Infracost kan estimera kostnader för föreslagna infrastrukturändringar och validera mot organizational budgets innan deployment genomförs.</w:t>
      </w:r>
    </w:p>
    <w:p>
      <w:pPr>
        <w:pStyle w:val="BodyText"/>
      </w:pPr>
      <w:r>
        <w:rPr>
          <w:bCs/>
          <w:b/>
        </w:rPr>
        <w:t xml:space="preserve">Policy validation:</w:t>
      </w:r>
      <w:r>
        <w:t xml:space="preserve"> </w:t>
      </w:r>
      <w:r>
        <w:t xml:space="preserve">Open Policy Agent (OPA) och liknande policy engines möjliggör automated validation mot organizational policies för resource naming, security configurations och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Progressive deployment minimerar risk genom gradual rollout av infrastrukturändringar. Detta är särskilt viktigt för svenska organisationer med high availability requirements och regulatory obligations.</w:t>
      </w:r>
    </w:p>
    <w:p>
      <w:pPr>
        <w:pStyle w:val="BodyText"/>
      </w:pPr>
      <w:r>
        <w:rPr>
          <w:bCs/>
          <w:b/>
        </w:rPr>
        <w:t xml:space="preserve">Environment promotion:</w:t>
      </w:r>
      <w:r>
        <w:t xml:space="preserve"> </w:t>
      </w:r>
      <w:r>
        <w:t xml:space="preserve">Ändringar flödar genom en sekvens av miljöer (development → staging → production) med increasing validation stringency och manual approval requirements för production deployments.</w:t>
      </w:r>
    </w:p>
    <w:p>
      <w:pPr>
        <w:pStyle w:val="BodyText"/>
      </w:pPr>
      <w:r>
        <w:rPr>
          <w:bCs/>
          <w:b/>
        </w:rPr>
        <w:t xml:space="preserve">Blue-green deployments:</w:t>
      </w:r>
      <w:r>
        <w:t xml:space="preserve"> </w:t>
      </w:r>
      <w:r>
        <w:t xml:space="preserve">För kritiska infrastrukturkomponenter kan blue-green deployment användas där parallel infrastruktur byggs och testas innan traffic switchar till den nya versionen.</w:t>
      </w:r>
    </w:p>
    <w:p>
      <w:pPr>
        <w:pStyle w:val="BodyText"/>
      </w:pPr>
      <w:r>
        <w:rPr>
          <w:bCs/>
          <w:b/>
        </w:rPr>
        <w:t xml:space="preserve">Canary releases:</w:t>
      </w:r>
      <w:r>
        <w:t xml:space="preserve"> </w:t>
      </w:r>
      <w:r>
        <w:t xml:space="preserve">Gradual rollout av infrastrukturändringar till en subset av resources eller users möjliggör monitoring av impact innan full deployment.</w:t>
      </w:r>
    </w:p>
    <w:bookmarkEnd w:id="100"/>
    <w:bookmarkStart w:id="101" w:name="automated-rollback-och-disaster-recovery"/>
    <w:p>
      <w:pPr>
        <w:pStyle w:val="Heading3"/>
      </w:pPr>
      <w:r>
        <w:rPr>
          <w:rStyle w:val="SectionNumber"/>
        </w:rPr>
        <w:t xml:space="preserve">5.5.3</w:t>
      </w:r>
      <w:r>
        <w:tab/>
      </w:r>
      <w:r>
        <w:t xml:space="preserve">Automated rollback och disaster recovery</w:t>
      </w:r>
    </w:p>
    <w:p>
      <w:pPr>
        <w:pStyle w:val="FirstParagraph"/>
      </w:pPr>
      <w:r>
        <w:t xml:space="preserve">Robust rollback capabilities är essentiella för maintaining system reliability och meeting svenska organisationers business continuity requirements.</w:t>
      </w:r>
    </w:p>
    <w:p>
      <w:pPr>
        <w:pStyle w:val="BodyText"/>
      </w:pPr>
      <w:r>
        <w:rPr>
          <w:bCs/>
          <w:b/>
        </w:rPr>
        <w:t xml:space="preserve">State management:</w:t>
      </w:r>
      <w:r>
        <w:t xml:space="preserve"> </w:t>
      </w:r>
      <w:r>
        <w:t xml:space="preserve">Infrastructure state måste hanteras på sätt som möjliggör reliable rollback till previous known-good configurations. Detta inkluderar automated backup av Terraform state files och database snapshots.</w:t>
      </w:r>
    </w:p>
    <w:p>
      <w:pPr>
        <w:pStyle w:val="BodyText"/>
      </w:pPr>
      <w:r>
        <w:rPr>
          <w:bCs/>
          <w:b/>
        </w:rPr>
        <w:t xml:space="preserve">Health monitoring:</w:t>
      </w:r>
      <w:r>
        <w:t xml:space="preserve"> </w:t>
      </w:r>
      <w:r>
        <w:t xml:space="preserve">Automated health checks efter deployment kan trigga automatisk rollback om system degradation upptäcks. Detta inkluderar både technical metrics (response times, error rates) och business metrics (transaction volumes, user engagement).</w:t>
      </w:r>
    </w:p>
    <w:p>
      <w:pPr>
        <w:pStyle w:val="BodyText"/>
      </w:pPr>
      <w:r>
        <w:rPr>
          <w:bCs/>
          <w:b/>
        </w:rPr>
        <w:t xml:space="preserve">Documentation och kommunikation:</w:t>
      </w:r>
      <w:r>
        <w:t xml:space="preserve"> </w:t>
      </w:r>
      <w:r>
        <w:t xml:space="preserve">Rollback procedures måste vara well-documented och accessible för incident response teams. Automated notification systems måste informera stakeholders om infrastructure changes och rollback events.</w:t>
      </w:r>
    </w:p>
    <w:bookmarkEnd w:id="101"/>
    <w:bookmarkEnd w:id="102"/>
    <w:bookmarkStart w:id="105" w:name="automated-testing-strategier"/>
    <w:p>
      <w:pPr>
        <w:pStyle w:val="Heading2"/>
      </w:pPr>
      <w:r>
        <w:rPr>
          <w:rStyle w:val="SectionNumber"/>
        </w:rPr>
        <w:t xml:space="preserve">5.6</w:t>
      </w:r>
      <w:r>
        <w:tab/>
      </w:r>
      <w:r>
        <w:t xml:space="preserve">Automated testing strategier</w:t>
      </w:r>
    </w:p>
    <w:p>
      <w:pPr>
        <w:pStyle w:val="FirstParagraph"/>
      </w:pPr>
      <w:r>
        <w:t xml:space="preserve">Multi-level testing strategies för IaC inkluderar syntax validation, unit testing av moduler, integration testing av komponenter, och end-to-end testing av kompletta miljöer. Varje testnivå adresserar specifika risker och kvalitetsaspekter med ökande komplexitet och exekvering-cost.</w:t>
      </w:r>
    </w:p>
    <w:p>
      <w:pPr>
        <w:pStyle w:val="BodyText"/>
      </w:pPr>
      <w:r>
        <w:t xml:space="preserve">Static analysis tools som tflint, checkov, eller terrascan integreras för att identifiera säkerhetsrisker, policy violations, och best practice deviations. Dynamic testing i sandbox-miljöer validerar faktisk funktionalitet och prestanda under realistiska conditions.</w:t>
      </w:r>
    </w:p>
    <w:bookmarkStart w:id="103" w:name="terratest-för-svenska-organisationer"/>
    <w:p>
      <w:pPr>
        <w:pStyle w:val="Heading3"/>
      </w:pPr>
      <w:r>
        <w:rPr>
          <w:rStyle w:val="SectionNumber"/>
        </w:rPr>
        <w:t xml:space="preserve">5.6.1</w:t>
      </w:r>
      <w:r>
        <w:tab/>
      </w:r>
      <w:r>
        <w:t xml:space="preserve">Terratest för svenska organisationer</w:t>
      </w:r>
    </w:p>
    <w:p>
      <w:pPr>
        <w:pStyle w:val="FirstParagraph"/>
      </w:pPr>
      <w:r>
        <w:t xml:space="preserve">Terratest utgör den mest mature lösningen för automated testing av Terraform-kod och möjliggör Go-baserade test suites som validerar infrastructure behavior. För svenska organisationer innebär detta särskild fokus på GDPR compliance testing och cost validation:</w:t>
      </w:r>
    </w:p>
    <w:p>
      <w:pPr>
        <w:pStyle w:val="BodyText"/>
      </w:pPr>
      <w:r>
        <w:t xml:space="preserve">För en komplett Terratest implementation som validerar svenska VPC konfiguration med GDPR compliance, se</w:t>
      </w:r>
      <w:r>
        <w:t xml:space="preserve"> </w:t>
      </w:r>
      <w:hyperlink w:anchor="X00ed4e844f73b2753fd259ded9e2d47b894ac61">
        <w:r>
          <w:rPr>
            <w:rStyle w:val="Hyperlink"/>
          </w:rPr>
          <w:t xml:space="preserve">05_CODE_3: Terratest för svenska VPC implementation</w:t>
        </w:r>
      </w:hyperlink>
      <w:r>
        <w:t xml:space="preserve"> </w:t>
      </w:r>
      <w:r>
        <w:t xml:space="preserve">i Appendix A.</w:t>
      </w:r>
    </w:p>
    <w:bookmarkEnd w:id="103"/>
    <w:bookmarkStart w:id="104" w:name="X6d365b21a2c25b1672482f09fe6633f02acfce8"/>
    <w:p>
      <w:pPr>
        <w:pStyle w:val="Heading3"/>
      </w:pPr>
      <w:r>
        <w:rPr>
          <w:rStyle w:val="SectionNumber"/>
        </w:rPr>
        <w:t xml:space="preserve">5.6.2</w:t>
      </w:r>
      <w:r>
        <w:tab/>
      </w:r>
      <w:r>
        <w:t xml:space="preserve">Container-based testing med svenska compliance</w:t>
      </w:r>
    </w:p>
    <w:p>
      <w:pPr>
        <w:pStyle w:val="FirstParagraph"/>
      </w:pPr>
      <w:r>
        <w:t xml:space="preserve">För containerbaserade infrastrukturtester möjliggör Docker och Kubernetes test environments som simulerar production conditions samtidigt som de bibehåller isolation och reproducibility:</w:t>
      </w:r>
    </w:p>
    <w:p>
      <w:pPr>
        <w:pStyle w:val="SourceCode"/>
      </w:pPr>
      <w:r>
        <w:rPr>
          <w:rStyle w:val="CommentTok"/>
        </w:rPr>
        <w:t xml:space="preserve"># test/Dockerfile.svenska-compliance-test</w:t>
      </w:r>
      <w:r>
        <w:br/>
      </w:r>
      <w:r>
        <w:rPr>
          <w:rStyle w:val="CommentTok"/>
        </w:rPr>
        <w:t xml:space="preserve"># Container för svenska IaC compliance testing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"svenska-it-team@organization.se"</w:t>
      </w:r>
      <w:r>
        <w:br/>
      </w:r>
      <w:r>
        <w:rPr>
          <w:rStyle w:val="KeywordTok"/>
        </w:rPr>
        <w:t xml:space="preserve">LABEL</w:t>
      </w:r>
      <w:r>
        <w:rPr>
          <w:rStyle w:val="NormalTok"/>
        </w:rPr>
        <w:t xml:space="preserve"> description=</w:t>
      </w:r>
      <w:r>
        <w:rPr>
          <w:rStyle w:val="StringTok"/>
        </w:rPr>
        <w:t xml:space="preserve">"Compliance testing container för svenska IaC implementationer"</w:t>
      </w:r>
      <w:r>
        <w:br/>
      </w:r>
      <w:r>
        <w:br/>
      </w:r>
      <w:r>
        <w:rPr>
          <w:rStyle w:val="CommentTok"/>
        </w:rPr>
        <w:t xml:space="preserve"># Installera grundläggande verktyg</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svenska compliance verktyg</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för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för svenska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svenska compliance test scripts</w:t>
      </w:r>
      <w:r>
        <w:br/>
      </w:r>
      <w:r>
        <w:rPr>
          <w:rStyle w:val="KeywordTok"/>
        </w:rPr>
        <w:t xml:space="preserve">COPY</w:t>
      </w:r>
      <w:r>
        <w:rPr>
          <w:rStyle w:val="NormalTok"/>
        </w:rPr>
        <w:t xml:space="preserve"> test-scripts/ /opt/svenska-compliance/</w:t>
      </w:r>
      <w:r>
        <w:br/>
      </w:r>
      <w:r>
        <w:br/>
      </w:r>
      <w:r>
        <w:rPr>
          <w:rStyle w:val="CommentTok"/>
        </w:rPr>
        <w:t xml:space="preserve"># Sätt svenska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för compliance testing</w:t>
      </w:r>
      <w:r>
        <w:br/>
      </w:r>
      <w:r>
        <w:rPr>
          <w:rStyle w:val="KeywordTok"/>
        </w:rPr>
        <w:t xml:space="preserve">ENTRYPOINT</w:t>
      </w:r>
      <w:r>
        <w:rPr>
          <w:rStyle w:val="NormalTok"/>
        </w:rPr>
        <w:t xml:space="preserve"> [</w:t>
      </w:r>
      <w:r>
        <w:rPr>
          <w:rStyle w:val="StringTok"/>
        </w:rPr>
        <w:t xml:space="preserve">"/opt/svenska-compliance/run-compliance-tests.sh"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som går beyond traditionell infrastruktur- eller applikationstestning. Testning måste validera arkitekturkonsistens över multiple domäner, säkerställa att förändringar i en arkitekturkomponent inte bryter andra delar av systemet, och verifiera att hela arkitekturen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mellan arkitekturdomäner (application-data integration, infrastructure-application alignment)</w:t>
      </w:r>
    </w:p>
    <w:p>
      <w:pPr>
        <w:numPr>
          <w:ilvl w:val="0"/>
          <w:numId w:val="1003"/>
        </w:numPr>
        <w:pStyle w:val="Compact"/>
      </w:pPr>
      <w:r>
        <w:rPr>
          <w:bCs/>
          <w:b/>
        </w:rPr>
        <w:t xml:space="preserve">Architecture System Tests:</w:t>
      </w:r>
      <w:r>
        <w:t xml:space="preserve"> </w:t>
      </w:r>
      <w:r>
        <w:t xml:space="preserve">Verifierar end-to-end arkitekturkvalitet och performance</w:t>
      </w:r>
    </w:p>
    <w:p>
      <w:pPr>
        <w:numPr>
          <w:ilvl w:val="0"/>
          <w:numId w:val="1003"/>
        </w:numPr>
        <w:pStyle w:val="Compact"/>
      </w:pPr>
      <w:r>
        <w:rPr>
          <w:bCs/>
          <w:b/>
        </w:rPr>
        <w:t xml:space="preserve">Architecture Acceptance Tests:</w:t>
      </w:r>
      <w:r>
        <w:t xml:space="preserve"> </w:t>
      </w:r>
      <w:r>
        <w:t xml:space="preserve">Bekräftar att arkitekturen uppfyller business requirements och compliance-krav</w:t>
      </w:r>
    </w:p>
    <w:bookmarkEnd w:id="106"/>
    <w:bookmarkStart w:id="107" w:name="svenska-architecture-testing-framework"/>
    <w:p>
      <w:pPr>
        <w:pStyle w:val="Heading3"/>
      </w:pPr>
      <w:r>
        <w:rPr>
          <w:rStyle w:val="SectionNumber"/>
        </w:rPr>
        <w:t xml:space="preserve">5.7.2</w:t>
      </w:r>
      <w:r>
        <w:tab/>
      </w:r>
      <w:r>
        <w:t xml:space="preserve">Svenska Architecture Testing Framework</w:t>
      </w:r>
    </w:p>
    <w:p>
      <w:pPr>
        <w:pStyle w:val="FirstParagraph"/>
      </w:pPr>
      <w:r>
        <w:t xml:space="preserve">För svenska organisationer kräver Architecture as Code testing särskild uppmärksamhet på GDPR-compliance, data residency och arkitekturgovernance:</w:t>
      </w:r>
    </w:p>
    <w:p>
      <w:pPr>
        <w:pStyle w:val="SourceCode"/>
      </w:pPr>
      <w:r>
        <w:rPr>
          <w:rStyle w:val="CommentTok"/>
        </w:rPr>
        <w:t xml:space="preserve"># test/svenska_architecture_tests.py</w:t>
      </w:r>
      <w:r>
        <w:br/>
      </w:r>
      <w:r>
        <w:rPr>
          <w:rStyle w:val="CommentTok"/>
        </w:rPr>
        <w:t xml:space="preserve"># Comprehensive Architecture as Code testing för svenska organisationer</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SvenskaArchitectureTestConfig:</w:t>
      </w:r>
      <w:r>
        <w:br/>
      </w:r>
      <w:r>
        <w:rPr>
          <w:rStyle w:val="NormalTok"/>
        </w:rPr>
        <w:t xml:space="preserve">    </w:t>
      </w:r>
      <w:r>
        <w:rPr>
          <w:rStyle w:val="CommentTok"/>
        </w:rPr>
        <w:t xml:space="preserve">"""Test configuration för svenska Architecture as Code"""</w:t>
      </w:r>
      <w:r>
        <w:br/>
      </w:r>
      <w:r>
        <w:rPr>
          <w:rStyle w:val="NormalTok"/>
        </w:rPr>
        <w:t xml:space="preserve">    organization_name: </w:t>
      </w:r>
      <w:r>
        <w:rPr>
          <w:rStyle w:val="BuiltInTok"/>
        </w:rPr>
        <w:t xml:space="preserve">str</w:t>
      </w:r>
      <w:r>
        <w:br/>
      </w:r>
      <w:r>
        <w:rPr>
          <w:rStyle w:val="NormalTok"/>
        </w:rPr>
        <w:t xml:space="preserve">    environment: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TestSvenskaArchitectureCompliance:</w:t>
      </w:r>
      <w:r>
        <w:br/>
      </w:r>
      <w:r>
        <w:rPr>
          <w:rStyle w:val="NormalTok"/>
        </w:rPr>
        <w:t xml:space="preserve">    </w:t>
      </w:r>
      <w:r>
        <w:rPr>
          <w:rStyle w:val="CommentTok"/>
        </w:rPr>
        <w:t xml:space="preserve">"""Test suite för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SvenskaArchitectureTestConfig(</w:t>
      </w:r>
      <w:r>
        <w:br/>
      </w:r>
      <w:r>
        <w:rPr>
          <w:rStyle w:val="NormalTok"/>
        </w:rPr>
        <w:t xml:space="preserve">            organization_name</w:t>
      </w:r>
      <w:r>
        <w:rPr>
          <w:rStyle w:val="OperatorTok"/>
        </w:rPr>
        <w:t xml:space="preserve">=</w:t>
      </w:r>
      <w:r>
        <w:rPr>
          <w:rStyle w:val="StringTok"/>
        </w:rPr>
        <w:t xml:space="preserve">"svenska-tech-ab"</w:t>
      </w:r>
      <w:r>
        <w:rPr>
          <w:rStyle w:val="NormalTok"/>
        </w:rPr>
        <w:t xml:space="preserve">,</w:t>
      </w:r>
      <w:r>
        <w:br/>
      </w:r>
      <w:r>
        <w:rPr>
          <w:rStyle w:val="NormalTok"/>
        </w:rPr>
        <w:t xml:space="preserve">            environment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över alla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test_data_residency_enforcement(</w:t>
      </w:r>
      <w:r>
        <w:rPr>
          <w:rStyle w:val="VariableTok"/>
        </w:rPr>
        <w:t xml:space="preserve">self</w:t>
      </w:r>
      <w:r>
        <w:rPr>
          <w:rStyle w:val="NormalTok"/>
        </w:rPr>
        <w:t xml:space="preserve">):</w:t>
      </w:r>
      <w:r>
        <w:br/>
      </w:r>
      <w:r>
        <w:rPr>
          <w:rStyle w:val="NormalTok"/>
        </w:rPr>
        <w:t xml:space="preserve">        </w:t>
      </w:r>
      <w:r>
        <w:rPr>
          <w:rStyle w:val="CommentTok"/>
        </w:rPr>
        <w:t xml:space="preserve">"""Test att all data förblir inom svenska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över alla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alignment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misalignment: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och-budgetkontroll"/>
    <w:p>
      <w:pPr>
        <w:pStyle w:val="Heading2"/>
      </w:pPr>
      <w:r>
        <w:rPr>
          <w:rStyle w:val="SectionNumber"/>
        </w:rPr>
        <w:t xml:space="preserve">5.8</w:t>
      </w:r>
      <w:r>
        <w:tab/>
      </w:r>
      <w:r>
        <w:t xml:space="preserve">Kostnadsoptimering och budgetkontroll</w:t>
      </w:r>
    </w:p>
    <w:p>
      <w:pPr>
        <w:pStyle w:val="FirstParagraph"/>
      </w:pPr>
      <w:r>
        <w:t xml:space="preserve">Svenska organisationer måste hantera infrastrukturkostnader med particular attention till valutafluktuationer, regional pricing variations och compliance-relaterade kostnader. CI/CD-pipelines måste inkludera sophisticated cost management som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som kan forecast infrastructure costs baserat på usage patterns, seasonal variations och planned business growth. Machine learning-modeller kan analysera historical usage data och predict future costs med high accuracy.</w:t>
      </w:r>
    </w:p>
    <w:p>
      <w:pPr>
        <w:pStyle w:val="BodyText"/>
      </w:pPr>
      <w:r>
        <w:rPr>
          <w:bCs/>
          <w:b/>
        </w:rPr>
        <w:t xml:space="preserve">Usage-based forecasting:</w:t>
      </w:r>
      <w:r>
        <w:t xml:space="preserve"> </w:t>
      </w:r>
      <w:r>
        <w:t xml:space="preserve">Analys av historical resource utilization kan predict future capacity requirements och associated costs. Detta är särskilt värdefullt för auto-scaling environments där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för olika deployment options möjliggör informed decision-making om infrastructure investments. Organisationer kan compare costs för different cloud providers, regions och service tiers.</w:t>
      </w:r>
    </w:p>
    <w:p>
      <w:pPr>
        <w:pStyle w:val="BodyText"/>
      </w:pPr>
      <w:r>
        <w:rPr>
          <w:bCs/>
          <w:b/>
        </w:rPr>
        <w:t xml:space="preserve">Seasonal adjustment:</w:t>
      </w:r>
      <w:r>
        <w:t xml:space="preserve"> </w:t>
      </w:r>
      <w:r>
        <w:t xml:space="preserve">Svenska företag med seasonal business patterns (retail, tourism, education) kan optimize infrastructure costs genom automated scaling baserat på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Svenska organisationer har unique cost considerations som påverkar infrastructure spending patterns och optimization strategies.</w:t>
      </w:r>
    </w:p>
    <w:p>
      <w:pPr>
        <w:pStyle w:val="BodyText"/>
      </w:pPr>
      <w:r>
        <w:rPr>
          <w:bCs/>
          <w:b/>
        </w:rPr>
        <w:t xml:space="preserve">Currency hedging:</w:t>
      </w:r>
      <w:r>
        <w:t xml:space="preserve"> </w:t>
      </w:r>
      <w:r>
        <w:t xml:space="preserve">Infrastructure costs i USD exponerar svenska företag för valutarisk. Cost optimization strategies måste ta hänsyn till currency fluctuations och potential hedging requirements.</w:t>
      </w:r>
    </w:p>
    <w:p>
      <w:pPr>
        <w:pStyle w:val="BodyText"/>
      </w:pPr>
      <w:r>
        <w:rPr>
          <w:bCs/>
          <w:b/>
        </w:rPr>
        <w:t xml:space="preserve">Sustainability reporting:</w:t>
      </w:r>
      <w:r>
        <w:t xml:space="preserve"> </w:t>
      </w:r>
      <w:r>
        <w:t xml:space="preserve">Ökande corporate sustainability requirements driver interest i energy-efficient infrastructure. Cost optimization måste balansera financial efficiency med environmental impact.</w:t>
      </w:r>
    </w:p>
    <w:p>
      <w:pPr>
        <w:pStyle w:val="BodyText"/>
      </w:pPr>
      <w:r>
        <w:rPr>
          <w:bCs/>
          <w:b/>
        </w:rPr>
        <w:t xml:space="preserve">Tax implications:</w:t>
      </w:r>
      <w:r>
        <w:t xml:space="preserve"> </w:t>
      </w:r>
      <w:r>
        <w:t xml:space="preserve">Svenska skatteregler för infrastructure investments, depreciation och operational expenses påverkar optimal spending patterns och require integration med financial planning systems.</w:t>
      </w:r>
    </w:p>
    <w:bookmarkEnd w:id="110"/>
    <w:bookmarkEnd w:id="111"/>
    <w:bookmarkStart w:id="113" w:name="monitoring-och-observability"/>
    <w:p>
      <w:pPr>
        <w:pStyle w:val="Heading2"/>
      </w:pPr>
      <w:r>
        <w:rPr>
          <w:rStyle w:val="SectionNumber"/>
        </w:rPr>
        <w:t xml:space="preserve">5.9</w:t>
      </w:r>
      <w:r>
        <w:tab/>
      </w:r>
      <w:r>
        <w:t xml:space="preserve">Monitoring och observability</w:t>
      </w:r>
    </w:p>
    <w:p>
      <w:pPr>
        <w:pStyle w:val="FirstParagraph"/>
      </w:pPr>
      <w:r>
        <w:t xml:space="preserve">Pipeline observability inkluderar både execution metrics och business impact measurements. Technical metrics som build time, success rate, och deployment frequency kombineras med business metrics som system availability och performance indicators.</w:t>
      </w:r>
    </w:p>
    <w:p>
      <w:pPr>
        <w:pStyle w:val="BodyText"/>
      </w:pPr>
      <w:r>
        <w:t xml:space="preserve">Alerting strategies säkerställer snabb respons på pipeline failures och infrastructure anomalies. Integration med incident management systems möjliggör automatisk eskalering och notification av relevanta team members baserat på severity levels och impact assessment.</w:t>
      </w:r>
    </w:p>
    <w:bookmarkStart w:id="112" w:name="svenska-monitoring-och-alerting"/>
    <w:p>
      <w:pPr>
        <w:pStyle w:val="Heading3"/>
      </w:pPr>
      <w:r>
        <w:rPr>
          <w:rStyle w:val="SectionNumber"/>
        </w:rPr>
        <w:t xml:space="preserve">5.9.1</w:t>
      </w:r>
      <w:r>
        <w:tab/>
      </w:r>
      <w:r>
        <w:t xml:space="preserve">Svenska monitoring och alerting</w:t>
      </w:r>
    </w:p>
    <w:p>
      <w:pPr>
        <w:pStyle w:val="FirstParagraph"/>
      </w:pPr>
      <w:r>
        <w:t xml:space="preserve">För svenska organisationer kräver monitoring särskild uppmärksamhet på GDPR compliance, cost tracking i svenska kronor, och integration med svenska incident management processes:</w:t>
      </w:r>
    </w:p>
    <w:p>
      <w:pPr>
        <w:pStyle w:val="SourceCode"/>
      </w:pPr>
      <w:r>
        <w:rPr>
          <w:rStyle w:val="CommentTok"/>
        </w:rPr>
        <w:t xml:space="preserve"># monitoring/svenska-pipeline-monitoring.yaml</w:t>
      </w:r>
      <w:r>
        <w:br/>
      </w:r>
      <w:r>
        <w:rPr>
          <w:rStyle w:val="CommentTok"/>
        </w:rPr>
        <w:t xml:space="preserve"># Comprehensive monitoring för svenska IaC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svenska.se/organization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15s</w:t>
      </w:r>
      <w:r>
        <w:br/>
      </w:r>
      <w:r>
        <w:rPr>
          <w:rStyle w:val="NormalTok"/>
        </w:rPr>
        <w:t xml:space="preserve">      evaluation_interval: 15s</w:t>
      </w:r>
      <w:r>
        <w:br/>
      </w:r>
      <w:r>
        <w:rPr>
          <w:rStyle w:val="NormalTok"/>
        </w:rPr>
        <w:t xml:space="preserve">      external_labels:</w:t>
      </w:r>
      <w:r>
        <w:br/>
      </w:r>
      <w:r>
        <w:rPr>
          <w:rStyle w:val="NormalTok"/>
        </w:rPr>
        <w:t xml:space="preserve">        organization: "${ORGANIZATION_NAME}"</w:t>
      </w:r>
      <w:r>
        <w:br/>
      </w:r>
      <w:r>
        <w:rPr>
          <w:rStyle w:val="NormalTok"/>
        </w:rPr>
        <w:t xml:space="preserve">        region: "eu-north-1"</w:t>
      </w:r>
      <w:r>
        <w:br/>
      </w:r>
      <w:r>
        <w:rPr>
          <w:rStyle w:val="NormalTok"/>
        </w:rPr>
        <w:t xml:space="preserve">        country: "Sweden"</w:t>
      </w:r>
      <w:r>
        <w:br/>
      </w:r>
      <w:r>
        <w:rPr>
          <w:rStyle w:val="NormalTok"/>
        </w:rPr>
        <w:t xml:space="preserve">        gdpr_zone: "compliant"</w:t>
      </w:r>
      <w:r>
        <w:br/>
      </w:r>
      <w:r>
        <w:rPr>
          <w:rStyle w:val="NormalTok"/>
        </w:rPr>
        <w:t xml:space="preserve">    </w:t>
      </w:r>
      <w:r>
        <w:br/>
      </w:r>
      <w:r>
        <w:rPr>
          <w:rStyle w:val="NormalTok"/>
        </w:rPr>
        <w:t xml:space="preserve">    rule_files:</w:t>
      </w:r>
      <w:r>
        <w:br/>
      </w:r>
      <w:r>
        <w:rPr>
          <w:rStyle w:val="NormalTok"/>
        </w:rPr>
        <w:t xml:space="preserve">      - "svenska_pipeline_rules.yml"</w:t>
      </w:r>
      <w:r>
        <w:br/>
      </w:r>
      <w:r>
        <w:rPr>
          <w:rStyle w:val="NormalTok"/>
        </w:rPr>
        <w:t xml:space="preserve">      - "gdpr_compliance_rules.yml"</w:t>
      </w:r>
      <w:r>
        <w:br/>
      </w:r>
      <w:r>
        <w:rPr>
          <w:rStyle w:val="NormalTok"/>
        </w:rPr>
        <w:t xml:space="preserve">      - "cost_monitoring_rules.yml"</w:t>
      </w:r>
      <w:r>
        <w:br/>
      </w:r>
      <w:r>
        <w:rPr>
          <w:rStyle w:val="NormalTok"/>
        </w:rPr>
        <w:t xml:space="preserve">    </w:t>
      </w:r>
      <w:r>
        <w:br/>
      </w:r>
      <w:r>
        <w:rPr>
          <w:rStyle w:val="NormalTok"/>
        </w:rPr>
        <w:t xml:space="preserve">    scrape_configs:</w:t>
      </w:r>
      <w:r>
        <w:br/>
      </w:r>
      <w:r>
        <w:rPr>
          <w:rStyle w:val="NormalTok"/>
        </w:rPr>
        <w:t xml:space="preserve">      # GitHub Actions metrics</w:t>
      </w:r>
      <w:r>
        <w:br/>
      </w:r>
      <w:r>
        <w:rPr>
          <w:rStyle w:val="NormalTok"/>
        </w:rPr>
        <w:t xml:space="preserve">      - job_name: 'github-actions'</w:t>
      </w:r>
      <w:r>
        <w:br/>
      </w:r>
      <w:r>
        <w:rPr>
          <w:rStyle w:val="NormalTok"/>
        </w:rPr>
        <w:t xml:space="preserve">        static_configs:</w:t>
      </w:r>
      <w:r>
        <w:br/>
      </w:r>
      <w:r>
        <w:rPr>
          <w:rStyle w:val="NormalTok"/>
        </w:rPr>
        <w:t xml:space="preserve">          - targets: ['github-exporter:8080']</w:t>
      </w:r>
      <w:r>
        <w:br/>
      </w:r>
      <w:r>
        <w:rPr>
          <w:rStyle w:val="NormalTok"/>
        </w:rPr>
        <w:t xml:space="preserve">        scrape_interval: 30s</w:t>
      </w:r>
      <w:r>
        <w:br/>
      </w:r>
      <w:r>
        <w:rPr>
          <w:rStyle w:val="NormalTok"/>
        </w:rPr>
        <w:t xml:space="preserve">        metrics_path: /metrics</w:t>
      </w:r>
      <w:r>
        <w:br/>
      </w:r>
      <w:r>
        <w:rPr>
          <w:rStyle w:val="NormalTok"/>
        </w:rPr>
        <w:t xml:space="preserve">        params:</w:t>
      </w:r>
      <w:r>
        <w:br/>
      </w:r>
      <w:r>
        <w:rPr>
          <w:rStyle w:val="NormalTok"/>
        </w:rPr>
        <w:t xml:space="preserve">          organizations: ['${ORGANIZATION_NAME}']</w:t>
      </w:r>
      <w:r>
        <w:br/>
      </w:r>
      <w:r>
        <w:rPr>
          <w:rStyle w:val="NormalTok"/>
        </w:rPr>
        <w:t xml:space="preserve">          repos: ['infrastructure', 'applications']</w:t>
      </w:r>
      <w:r>
        <w:br/>
      </w:r>
      <w:r>
        <w:rPr>
          <w:rStyle w:val="NormalTok"/>
        </w:rPr>
        <w:t xml:space="preserve">      </w:t>
      </w:r>
      <w:r>
        <w:br/>
      </w:r>
      <w:r>
        <w:rPr>
          <w:rStyle w:val="NormalTok"/>
        </w:rPr>
        <w:t xml:space="preserve">      # Jenkins metrics för svenska pipelines</w:t>
      </w:r>
      <w:r>
        <w:br/>
      </w:r>
      <w:r>
        <w:rPr>
          <w:rStyle w:val="NormalTok"/>
        </w:rPr>
        <w:t xml:space="preserve">      - job_name: 'jenkins-svenska'</w:t>
      </w:r>
      <w:r>
        <w:br/>
      </w:r>
      <w:r>
        <w:rPr>
          <w:rStyle w:val="NormalTok"/>
        </w:rPr>
        <w:t xml:space="preserve">        static_configs:</w:t>
      </w:r>
      <w:r>
        <w:br/>
      </w:r>
      <w:r>
        <w:rPr>
          <w:rStyle w:val="NormalTok"/>
        </w:rPr>
        <w:t xml:space="preserve">          - targets: ['jenkins:8080']</w:t>
      </w:r>
      <w:r>
        <w:br/>
      </w:r>
      <w:r>
        <w:rPr>
          <w:rStyle w:val="NormalTok"/>
        </w:rPr>
        <w:t xml:space="preserve">        metrics_path: /prometheus</w:t>
      </w:r>
      <w:r>
        <w:br/>
      </w:r>
      <w:r>
        <w:rPr>
          <w:rStyle w:val="NormalTok"/>
        </w:rPr>
        <w:t xml:space="preserve">        params:</w:t>
      </w:r>
      <w:r>
        <w:br/>
      </w:r>
      <w:r>
        <w:rPr>
          <w:rStyle w:val="NormalTok"/>
        </w:rPr>
        <w:t xml:space="preserve">          match[]: </w:t>
      </w:r>
      <w:r>
        <w:br/>
      </w:r>
      <w:r>
        <w:rPr>
          <w:rStyle w:val="NormalTok"/>
        </w:rPr>
        <w:t xml:space="preserve">            - 'jenkins_builds_duration_milliseconds_summary{job=~"svenska-.*"}'</w:t>
      </w:r>
      <w:r>
        <w:br/>
      </w:r>
      <w:r>
        <w:rPr>
          <w:rStyle w:val="NormalTok"/>
        </w:rPr>
        <w:t xml:space="preserve">            - 'jenkins_builds_success_build_count{job=~"svenska-.*"}'</w:t>
      </w:r>
      <w:r>
        <w:br/>
      </w:r>
      <w:r>
        <w:rPr>
          <w:rStyle w:val="NormalTok"/>
        </w:rPr>
        <w:t xml:space="preserve">            - 'jenkins_builds_failed_build_count{job=~"svenska-.*"}'</w:t>
      </w:r>
    </w:p>
    <w:bookmarkEnd w:id="112"/>
    <w:bookmarkEnd w:id="113"/>
    <w:bookmarkStart w:id="115" w:name="devops-kultur-för-architecture-as-code"/>
    <w:p>
      <w:pPr>
        <w:pStyle w:val="Heading2"/>
      </w:pPr>
      <w:r>
        <w:rPr>
          <w:rStyle w:val="SectionNumber"/>
        </w:rPr>
        <w:t xml:space="preserve">5.10</w:t>
      </w:r>
      <w:r>
        <w:tab/>
      </w:r>
      <w:r>
        <w:t xml:space="preserve">DevOps Kultur för Architecture as Code</w:t>
      </w:r>
    </w:p>
    <w:p>
      <w:pPr>
        <w:pStyle w:val="FirstParagraph"/>
      </w:pPr>
      <w:r>
        <w:t xml:space="preserve">Architecture as Code kräver en mogen DevOps-kultur som kan hantera komplexiteten av holistic systemtänkande samtidigt som den bibehåller agilitet och innovation. För svenska organisationer innebär detta att anpassa DevOps-principer till svenska värderingar om konsensus, transparens och riskhanteiing.</w:t>
      </w:r>
    </w:p>
    <w:bookmarkStart w:id="114" w:name="X82aed618ca93d9bc13f3a577f649b34febb5399"/>
    <w:p>
      <w:pPr>
        <w:pStyle w:val="Heading3"/>
      </w:pPr>
      <w:r>
        <w:rPr>
          <w:rStyle w:val="SectionNumber"/>
        </w:rPr>
        <w:t xml:space="preserve">5.10.1</w:t>
      </w:r>
      <w:r>
        <w:tab/>
      </w:r>
      <w:r>
        <w:t xml:space="preserve">Svenska Architecture as Code Cultural Practices</w:t>
      </w:r>
    </w:p>
    <w:p>
      <w:pPr>
        <w:numPr>
          <w:ilvl w:val="0"/>
          <w:numId w:val="1004"/>
        </w:numPr>
        <w:pStyle w:val="Compact"/>
      </w:pPr>
      <w:r>
        <w:rPr>
          <w:bCs/>
          <w:b/>
        </w:rPr>
        <w:t xml:space="preserve">Transparent Architecture Governance:</w:t>
      </w:r>
      <w:r>
        <w:t xml:space="preserve"> </w:t>
      </w:r>
      <w:r>
        <w:t xml:space="preserve">Alla arkitekturbeslut dokumenteras och delas öppet inom organisationen</w:t>
      </w:r>
    </w:p>
    <w:p>
      <w:pPr>
        <w:numPr>
          <w:ilvl w:val="0"/>
          <w:numId w:val="1004"/>
        </w:numPr>
        <w:pStyle w:val="Compact"/>
      </w:pPr>
      <w:r>
        <w:rPr>
          <w:bCs/>
          <w:b/>
        </w:rPr>
        <w:t xml:space="preserve">Consensus-Driven Architecture Evolution:</w:t>
      </w:r>
      <w:r>
        <w:t xml:space="preserve"> </w:t>
      </w:r>
      <w:r>
        <w:t xml:space="preserve">Arkitekturändringar genomgår demokratiska beslutprocesser med alla stakeholders</w:t>
      </w:r>
    </w:p>
    <w:p>
      <w:pPr>
        <w:numPr>
          <w:ilvl w:val="0"/>
          <w:numId w:val="1004"/>
        </w:numPr>
        <w:pStyle w:val="Compact"/>
      </w:pPr>
      <w:r>
        <w:rPr>
          <w:bCs/>
          <w:b/>
        </w:rPr>
        <w:t xml:space="preserve">Risk-Aware Innovation:</w:t>
      </w:r>
      <w:r>
        <w:t xml:space="preserve"> </w:t>
      </w:r>
      <w:r>
        <w:t xml:space="preserve">Innovation balanseras med försiktig riskhantering enligt svenska organisationskultur</w:t>
      </w:r>
    </w:p>
    <w:p>
      <w:pPr>
        <w:numPr>
          <w:ilvl w:val="0"/>
          <w:numId w:val="1004"/>
        </w:numPr>
        <w:pStyle w:val="Compact"/>
      </w:pPr>
      <w:r>
        <w:rPr>
          <w:bCs/>
          <w:b/>
        </w:rPr>
        <w:t xml:space="preserve">Continuous Architecture Learning:</w:t>
      </w:r>
      <w:r>
        <w:t xml:space="preserve"> </w:t>
      </w:r>
      <w:r>
        <w:t xml:space="preserve">Regelbunden kompetensutveckling för hela arkitekturlandskapet</w:t>
      </w:r>
    </w:p>
    <w:p>
      <w:pPr>
        <w:numPr>
          <w:ilvl w:val="0"/>
          <w:numId w:val="1004"/>
        </w:numPr>
        <w:pStyle w:val="Compact"/>
      </w:pPr>
      <w:r>
        <w:rPr>
          <w:bCs/>
          <w:b/>
        </w:rPr>
        <w:t xml:space="preserve">Collaborative Cross-Domain Teams:</w:t>
      </w:r>
      <w:r>
        <w:t xml:space="preserve"> </w:t>
      </w:r>
      <w:r>
        <w:t xml:space="preserve">Tvärfunktionella team som äger hela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Automatisering, DevOps och CI/CD-pipelines för Infrastructure as Code utgör en kritisk komponent för svenska organisationer som strävar efter digital excellence och regulatory compliance. Genom att implementera robusta, automated pipelines kan organisationer accelerera infrastrukturleveranser samtidigt som de bibehåller höga standarder för säkerhet, quality, och compliance.</w:t>
      </w:r>
    </w:p>
    <w:p>
      <w:pPr>
        <w:pStyle w:val="BodyText"/>
      </w:pPr>
      <w:r>
        <w:t xml:space="preserve">Architecture as Code representerar nästa evolutionssteg där DevOps-kulturen och CI/CD-processer omfattar hela systemarkitekturen som en sammanhängande enhet. Detta holistiska approach kräver sophisticated pipelines som kan hantera applikationer, data, infrastruktur och policies som en integrerad helhet, samtidigt som svenska compliance-krav uppfylls.</w:t>
      </w:r>
    </w:p>
    <w:p>
      <w:pPr>
        <w:pStyle w:val="BodyText"/>
      </w:pPr>
      <w:r>
        <w:t xml:space="preserve">Svenska organisationer har specifika krav som påverkar pipeline design, inklusive GDPR compliance validation, svenska data residency requirements, cost optimization i svenska kronor, och integration med svenska business processes. Dessa krav kräver specialized pipeline stages som automated compliance checking, cost threshold validation, och comprehensive audit logging enligt svenska lagkrav.</w:t>
      </w:r>
    </w:p>
    <w:p>
      <w:pPr>
        <w:pStyle w:val="BodyText"/>
      </w:pPr>
      <w:r>
        <w:t xml:space="preserve">Modern CI/CD approaches som GitOps, progressive delivery, och infrastructure testing möjliggör sophisticated deployment strategies som minimerar risk samtidigt som de maximerar deployment velocity. För svenska organisationer innebär detta särskild fokus på blue-green deployments för production systems, canary releases för gradual rollouts, och automated rollback capabilities för snabb recovery.</w:t>
      </w:r>
    </w:p>
    <w:p>
      <w:pPr>
        <w:pStyle w:val="BodyText"/>
      </w:pPr>
      <w:r>
        <w:t xml:space="preserve">Testing strategier för Infrastructure as Code inkluderar multiple levels från syntax validation till comprehensive integration testing. Terratest och container-based testing frameworks möjliggör automated validation av GDPR compliance, cost thresholds, och security requirements som en integrerad del av deployment pipelines.</w:t>
      </w:r>
    </w:p>
    <w:p>
      <w:pPr>
        <w:pStyle w:val="BodyText"/>
      </w:pPr>
      <w:r>
        <w:t xml:space="preserve">Monitoring och observability för svenska IaC pipelines kräver comprehensive metrics collection som inkluderar både technical performance indicators och business compliance metrics. Automated alerting ensures rapid response till compliance violations, cost overruns, och technical failures genom integration med svenska incident management processes.</w:t>
      </w:r>
    </w:p>
    <w:p>
      <w:pPr>
        <w:pStyle w:val="BodyText"/>
      </w:pPr>
      <w:r>
        <w:t xml:space="preserve">Investment i sophisticated CI/CD-pipelines för Infrastructure as Code betalar sig genom reduced deployment risk, improved compliance posture, faster feedback cycles, och enhanced operational reliability. Som vi kommer att se i</w:t>
      </w:r>
      <w:r>
        <w:t xml:space="preserve"> </w:t>
      </w:r>
      <w:hyperlink r:id="rId116">
        <w:r>
          <w:rPr>
            <w:rStyle w:val="Hyperlink"/>
          </w:rPr>
          <w:t xml:space="preserve">kapitel 6 om molnarkitektur</w:t>
        </w:r>
      </w:hyperlink>
      <w:r>
        <w:t xml:space="preserve">, blir dessa capabilities ännu mer kritiska när svenska organisationer adopterar cloud-native architectures och multi-cloud strategies.</w:t>
      </w:r>
    </w:p>
    <w:p>
      <w:pPr>
        <w:pStyle w:val="BodyText"/>
      </w:pPr>
      <w:r>
        <w:t xml:space="preserve">Framgångsrik implementation av CI/CD för Infrastructure as Code kräver balance mellan automation och human oversight, särskilt för production deployments och compliance-critical changes. Svenska organisationer som investerar i mature pipeline automation och comprehensive testing strategies uppnår significant competitive advantages genom improved deployment reliability och accelerated innovation cycles.</w:t>
      </w:r>
    </w:p>
    <w:p>
      <w:pPr>
        <w:pStyle w:val="BodyText"/>
      </w:pPr>
      <w:r>
        <w:t xml:space="preserve">Referenser:</w:t>
      </w:r>
      <w:r>
        <w:t xml:space="preserve"> </w:t>
      </w:r>
      <w:r>
        <w:t xml:space="preserve">- Jenkins.</w:t>
      </w:r>
      <w:r>
        <w:t xml:space="preserve"> </w:t>
      </w:r>
      <w:r>
        <w:t xml:space="preserve">“</w:t>
      </w:r>
      <w:r>
        <w:t xml:space="preserve">Infrastructure as Code with Jenkins.</w:t>
      </w:r>
      <w:r>
        <w:t xml:space="preserve">”</w:t>
      </w:r>
      <w:r>
        <w:t xml:space="preserve"> </w:t>
      </w:r>
      <w:r>
        <w:t xml:space="preserve">Jenkins Documentation.</w:t>
      </w:r>
      <w:r>
        <w:t xml:space="preserve"> </w:t>
      </w:r>
      <w:r>
        <w:t xml:space="preserve">- GitHub Actions.</w:t>
      </w:r>
      <w:r>
        <w:t xml:space="preserve"> </w:t>
      </w:r>
      <w:r>
        <w:t xml:space="preserve">“</w:t>
      </w:r>
      <w:r>
        <w:t xml:space="preserve">CI/CD for Infrastructure as Code.</w:t>
      </w:r>
      <w:r>
        <w:t xml:space="preserve">”</w:t>
      </w:r>
      <w:r>
        <w:t xml:space="preserve"> </w:t>
      </w:r>
      <w:r>
        <w:t xml:space="preserve">GitHub Documentation.</w:t>
      </w:r>
      <w:r>
        <w:t xml:space="preserve"> </w:t>
      </w:r>
      <w:r>
        <w:t xml:space="preserve">- Azure DevOps.</w:t>
      </w:r>
      <w:r>
        <w:t xml:space="preserve"> </w:t>
      </w:r>
      <w:r>
        <w:t xml:space="preserve">“</w:t>
      </w:r>
      <w:r>
        <w:t xml:space="preserve">Infrastructure as Code Pipelines.</w:t>
      </w:r>
      <w:r>
        <w:t xml:space="preserve">”</w:t>
      </w:r>
      <w:r>
        <w:t xml:space="preserve"> </w:t>
      </w:r>
      <w:r>
        <w:t xml:space="preserve">Microsoft Azure Documentation.</w:t>
      </w:r>
      <w:r>
        <w:t xml:space="preserve"> </w:t>
      </w:r>
      <w:r>
        <w:t xml:space="preserve">- GitLab.</w:t>
      </w:r>
      <w:r>
        <w:t xml:space="preserve"> </w:t>
      </w:r>
      <w:r>
        <w:t xml:space="preserve">“</w:t>
      </w:r>
      <w:r>
        <w:t xml:space="preserve">GitOps and Infrastructure as Code.</w:t>
      </w:r>
      <w:r>
        <w:t xml:space="preserve">”</w:t>
      </w:r>
      <w:r>
        <w:t xml:space="preserve"> </w:t>
      </w:r>
      <w:r>
        <w:t xml:space="preserve">GitLab Documentation.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Requirements.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Assessment.</w:t>
      </w:r>
      <w:r>
        <w:t xml:space="preserve"> </w:t>
      </w:r>
      <w:r>
        <w:t xml:space="preserve">- Datainspektionen.</w:t>
      </w:r>
      <w:r>
        <w:t xml:space="preserve"> </w:t>
      </w:r>
      <w:r>
        <w:t xml:space="preserve">“</w:t>
      </w:r>
      <w:r>
        <w:t xml:space="preserve">GDPR för svenska organisationer.</w:t>
      </w:r>
      <w:r>
        <w:t xml:space="preserve">”</w:t>
      </w:r>
      <w:r>
        <w:t xml:space="preserve"> </w:t>
      </w:r>
      <w:r>
        <w:t xml:space="preserve">Vägledning om personuppgiftsbehandling.</w:t>
      </w:r>
      <w:r>
        <w:t xml:space="preserve"> </w:t>
      </w:r>
      <w:r>
        <w:t xml:space="preserve">- Myndigheten för samhällsskydd och beredskap (MSB).</w:t>
      </w:r>
      <w:r>
        <w:t xml:space="preserve"> </w:t>
      </w:r>
      <w:r>
        <w:t xml:space="preserve">“</w:t>
      </w:r>
      <w:r>
        <w:t xml:space="preserve">Säkerhetsskydd för informationssystem.</w:t>
      </w:r>
      <w:r>
        <w:t xml:space="preserve">”</w:t>
      </w:r>
      <w:r>
        <w:t xml:space="preserve"> </w:t>
      </w:r>
      <w:r>
        <w:t xml:space="preserve">MSBFS 2020:6.</w:t>
      </w:r>
    </w:p>
    <w:bookmarkEnd w:id="117"/>
    <w:bookmarkEnd w:id="118"/>
    <w:bookmarkStart w:id="144" w:name="molnarkitektur-som-kod"/>
    <w:p>
      <w:pPr>
        <w:pStyle w:val="Heading1"/>
      </w:pPr>
      <w:r>
        <w:rPr>
          <w:rStyle w:val="SectionNumber"/>
        </w:rPr>
        <w:t xml:space="preserve">6</w:t>
      </w:r>
      <w:r>
        <w:tab/>
      </w:r>
      <w:r>
        <w:t xml:space="preserve">Molnarkitektur som kod</w:t>
      </w:r>
    </w:p>
    <w:p>
      <w:pPr>
        <w:pStyle w:val="FirstParagraph"/>
      </w:pPr>
      <w:r>
        <w:t xml:space="preserve">Molnarkitektur som kod representerar den naturliga evolutionen av Infrastructure as Code i cloud-native miljöer. Genom att utnyttja molnleverantörers API:er och tjänster kan organisationer skapa skalbara, resilient och kostnadseffektiva arkitekturer helt genom kod. Som vi såg i</w:t>
      </w:r>
      <w:r>
        <w:t xml:space="preserve"> </w:t>
      </w:r>
      <w:hyperlink r:id="rId119">
        <w:r>
          <w:rPr>
            <w:rStyle w:val="Hyperlink"/>
          </w:rPr>
          <w:t xml:space="preserve">kapitel 2 om grundläggande principer</w:t>
        </w:r>
      </w:hyperlink>
      <w:r>
        <w:t xml:space="preserve">, är denna approach fundamental för moderna organisationer som strävar efter digital transformation och operational excellence.</w:t>
      </w:r>
    </w:p>
    <w:p>
      <w:pPr>
        <w:pStyle w:val="CaptionedFigure"/>
      </w:pPr>
      <w:r>
        <w:drawing>
          <wp:inline>
            <wp:extent cx="5334000" cy="310849"/>
            <wp:effectExtent b="0" l="0" r="0" t="0"/>
            <wp:docPr descr="Molnarkitektur som kod"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Molnarkitektur som kod</w:t>
      </w:r>
    </w:p>
    <w:p>
      <w:pPr>
        <w:pStyle w:val="BodyText"/>
      </w:pPr>
      <w:r>
        <w:t xml:space="preserve">Diagrammet illustrerar progression från multi-cloud environments genom provider abstraction och resource management till state management och cross-region deployment capabilities. Denna progression möjliggör den typ av skalbar automatisering som vi kommer att fördjupa i</w:t>
      </w:r>
      <w:r>
        <w:t xml:space="preserve"> </w:t>
      </w:r>
      <w:hyperlink r:id="rId123">
        <w:r>
          <w:rPr>
            <w:rStyle w:val="Hyperlink"/>
          </w:rPr>
          <w:t xml:space="preserve">kapitel 4 om CI/CD-pipelines</w:t>
        </w:r>
      </w:hyperlink>
      <w:r>
        <w:t xml:space="preserve"> </w:t>
      </w:r>
      <w:r>
        <w:t xml:space="preserve">och den organisatoriska förändring som diskuteras i</w:t>
      </w:r>
      <w:r>
        <w:t xml:space="preserve"> </w:t>
      </w:r>
      <w:hyperlink r:id="rId124">
        <w:r>
          <w:rPr>
            <w:rStyle w:val="Hyperlink"/>
          </w:rPr>
          <w:t xml:space="preserve">kapitel 10</w:t>
        </w:r>
      </w:hyperlink>
      <w:r>
        <w:t xml:space="preserve">.</w:t>
      </w:r>
    </w:p>
    <w:bookmarkStart w:id="128" w:name="molnleverantörers-ekosystem-för-iac"/>
    <w:p>
      <w:pPr>
        <w:pStyle w:val="Heading2"/>
      </w:pPr>
      <w:r>
        <w:rPr>
          <w:rStyle w:val="SectionNumber"/>
        </w:rPr>
        <w:t xml:space="preserve">6.1</w:t>
      </w:r>
      <w:r>
        <w:tab/>
      </w:r>
      <w:r>
        <w:t xml:space="preserve">Molnleverantörers ekosystem för IaC</w:t>
      </w:r>
    </w:p>
    <w:p>
      <w:pPr>
        <w:pStyle w:val="FirstParagraph"/>
      </w:pPr>
      <w:r>
        <w:t xml:space="preserve">Svenska organisationer står inför ett rikt utbud av molnleverantörer, var och en med sina egna styrkor och specialiseringar. För att uppnå framgångsrik cloud adoption måste organisationer förstå varje leverantörs unika capabilities och hur dessa kan utnyttjas genom Infrastructure as Code approaches.</w:t>
      </w:r>
    </w:p>
    <w:bookmarkStart w:id="125" w:name="X8b7371ff1cd864b8c5d5d06ee4524a73267c770"/>
    <w:p>
      <w:pPr>
        <w:pStyle w:val="Heading3"/>
      </w:pPr>
      <w:r>
        <w:rPr>
          <w:rStyle w:val="SectionNumber"/>
        </w:rPr>
        <w:t xml:space="preserve">6.1.1</w:t>
      </w:r>
      <w:r>
        <w:tab/>
      </w:r>
      <w:r>
        <w:t xml:space="preserve">Amazon Web Services (AWS) och svenska organisationer</w:t>
      </w:r>
    </w:p>
    <w:p>
      <w:pPr>
        <w:pStyle w:val="FirstParagraph"/>
      </w:pPr>
      <w:r>
        <w:t xml:space="preserve">AWS dominerar den globala molnmarknaden och har etablerat stark närvaro i Sverige genom datacenters i Stockholm-regionen. För svenska organisationer erbjuder AWS omfattande tjänster som är särskilt relevanta för lokala compliance-krav och prestanda-behov.</w:t>
      </w:r>
    </w:p>
    <w:p>
      <w:pPr>
        <w:pStyle w:val="BodyText"/>
      </w:pPr>
      <w:r>
        <w:rPr>
          <w:bCs/>
          <w:b/>
        </w:rPr>
        <w:t xml:space="preserve">AWS CloudFormation</w:t>
      </w:r>
      <w:r>
        <w:t xml:space="preserve"> </w:t>
      </w:r>
      <w:r>
        <w:t xml:space="preserve">utgör AWS:s native Infrastructure as Code-tjänst som möjliggör deklarativ definition av AWS-resurser genom JSON eller YAML templates. CloudFormation hanterar resource dependencies automatiskt och säkerställer att infrastructure deployments är reproducerbara och rollback-capable:</w:t>
      </w:r>
    </w:p>
    <w:p>
      <w:pPr>
        <w:pStyle w:val="BodyText"/>
      </w:pPr>
      <w:r>
        <w:t xml:space="preserve">För en detaljerad CloudFormation template som implementerar VPC setup för svenska organisationer med GDPR compliance, se</w:t>
      </w:r>
      <w:r>
        <w:t xml:space="preserve"> </w:t>
      </w:r>
      <w:hyperlink w:anchor="Xdc07998a97bbe3acfa98314f4bc31bdcc4651ea">
        <w:r>
          <w:rPr>
            <w:rStyle w:val="Hyperlink"/>
          </w:rPr>
          <w:t xml:space="preserve">07_CODE_1: VPC Setup för svenska organisationer</w:t>
        </w:r>
      </w:hyperlink>
      <w:r>
        <w:t xml:space="preserve"> </w:t>
      </w:r>
      <w:r>
        <w:t xml:space="preserve">i Appendix A.</w:t>
      </w:r>
    </w:p>
    <w:p>
      <w:pPr>
        <w:pStyle w:val="BodyText"/>
      </w:pPr>
      <w:r>
        <w:rPr>
          <w:bCs/>
          <w:b/>
        </w:rPr>
        <w:t xml:space="preserve">AWS CDK (Cloud Development Kit)</w:t>
      </w:r>
      <w:r>
        <w:t xml:space="preserve"> </w:t>
      </w:r>
      <w:r>
        <w:t xml:space="preserve">revolutionerar Infrastructure as Code genom att möjliggöra definition av cloud resources med programmeringsspråk som TypeScript, Python, Java och C#. För svenska utvecklarteam som redan behärskar dessa språk reducerar CDK learning curve och möjliggör återanvändning av befintliga programmeringskunskaper:</w:t>
      </w:r>
    </w:p>
    <w:p>
      <w:pPr>
        <w:pStyle w:val="SourceCode"/>
      </w:pPr>
      <w:r>
        <w:rPr>
          <w:rStyle w:val="CommentTok"/>
        </w:rPr>
        <w:t xml:space="preserve">// cdk/svenska-org-infrastructure.ts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SvenskaOrgInfrastructureProps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SvenskaOrgInfrastructureStack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SvenskaOrgInfrastructureProps)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för alla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ComplianceRequirements</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med svenska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'SvenskaOrgVPC'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common tags på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för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för databaskryptering enligt GDPR-krav'</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för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för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med svenska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Svenska tidszon och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'log_statement'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'log_min_duration_statement'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'pg_stat_statements'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svenska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med svenska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web tier enligt svenska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till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från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Tillåt utgående trafik endast till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med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från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från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database tier med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från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för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för monitoring och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`/aws/svenska-org/</w:t>
      </w:r>
      <w:r>
        <w:rPr>
          <w:rStyle w:val="SpecialCharTok"/>
        </w:rPr>
        <w:t xml:space="preserve">${</w:t>
      </w:r>
      <w:r>
        <w:rPr>
          <w:rStyle w:val="NormalTok"/>
        </w:rPr>
        <w:t xml:space="preserve">props</w:t>
      </w:r>
      <w:r>
        <w:rPr>
          <w:rStyle w:val="OperatorTok"/>
        </w:rPr>
        <w:t xml:space="preserve">.</w:t>
      </w:r>
      <w:r>
        <w:rPr>
          <w:rStyle w:val="AttributeTok"/>
        </w:rPr>
        <w:t xml:space="preserve">environment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för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för svenska organisationen'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för att lägga till svenska holidayschedules för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Midsommarafton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Midsommardagen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'SvenskaOrgDev'</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'IT-Development'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'SvenskaOrgProd'</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148c6ffb3edd7e3ec82004921a6fa957819728d"/>
    <w:p>
      <w:pPr>
        <w:pStyle w:val="Heading3"/>
      </w:pPr>
      <w:r>
        <w:rPr>
          <w:rStyle w:val="SectionNumber"/>
        </w:rPr>
        <w:t xml:space="preserve">6.1.2</w:t>
      </w:r>
      <w:r>
        <w:tab/>
      </w:r>
      <w:r>
        <w:t xml:space="preserve">Microsoft Azure för svenska organisationer</w:t>
      </w:r>
    </w:p>
    <w:p>
      <w:pPr>
        <w:pStyle w:val="FirstParagraph"/>
      </w:pPr>
      <w:r>
        <w:t xml:space="preserve">Microsoft Azure har utvecklat stark position i Sverige, särskilt inom offentlig sektor och traditionella enterprise-organisationer. Azure Resource Manager (ARM) templates och Bicep utgör Microsofts primary Infrastructure as Code offerings.</w:t>
      </w:r>
    </w:p>
    <w:p>
      <w:pPr>
        <w:pStyle w:val="BodyText"/>
      </w:pPr>
      <w:r>
        <w:rPr>
          <w:bCs/>
          <w:b/>
        </w:rPr>
        <w:t xml:space="preserve">Azure Resource Manager (ARM) Templates</w:t>
      </w:r>
      <w:r>
        <w:t xml:space="preserve"> </w:t>
      </w:r>
      <w:r>
        <w:t xml:space="preserve">möjliggör deklarativ definition av Azure-resurser genom JSON-baserade templates. För svenska organisationer som redan använder Microsoft-produkter utgör ARM templates en naturlig extension av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"https://schema.management.azure.com/schemas/2019-04-01/deploymentTemplate.json#"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för svenska organisationer med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"Svenska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för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enligt svenska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"svenska-org"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"Organisationsnamn för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för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parameters('environmentType'))]"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StringTok"/>
        </w:rPr>
        <w:t xml:space="preserve">"[parameters('environmentType')]"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"[if(equals(parameters('environmentType'),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HTTPS trafik från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 för redirect till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"enabledForDeployment"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"enabledForTemplateDeployment"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för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för alla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"networkSegmentation"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av ARM templates med förbättrad syntax och developer experience. Bicep kompilerar till ARM templates men erbjuder mer läsbar och maintainable kod:</w:t>
      </w:r>
    </w:p>
    <w:p>
      <w:pPr>
        <w:pStyle w:val="SourceCode"/>
      </w:pPr>
      <w:r>
        <w:rPr>
          <w:rStyle w:val="VerbatimChar"/>
        </w:rPr>
        <w:t xml:space="preserve">// bicep/svenska-org-infrastructure.bicep</w:t>
      </w:r>
      <w:r>
        <w:br/>
      </w:r>
      <w:r>
        <w:rPr>
          <w:rStyle w:val="VerbatimChar"/>
        </w:rPr>
        <w:t xml:space="preserve">// Azure Bicep för svenska organisationer med GDPR compliance</w:t>
      </w:r>
      <w:r>
        <w:br/>
      </w:r>
      <w:r>
        <w:br/>
      </w:r>
      <w:r>
        <w:rPr>
          <w:rStyle w:val="VerbatimChar"/>
        </w:rPr>
        <w:t xml:space="preserve">@description('Miljötyp för deployment')</w:t>
      </w:r>
      <w:r>
        <w:br/>
      </w:r>
      <w:r>
        <w:rPr>
          <w:rStyle w:val="VerbatimChar"/>
        </w:rPr>
        <w:t xml:space="preserve">@allowed(['development', 'staging', 'production'])</w:t>
      </w:r>
      <w:r>
        <w:br/>
      </w:r>
      <w:r>
        <w:rPr>
          <w:rStyle w:val="VerbatimChar"/>
        </w:rPr>
        <w:t xml:space="preserve">param environmentType string = 'development'</w:t>
      </w:r>
      <w:r>
        <w:br/>
      </w:r>
      <w:r>
        <w:br/>
      </w:r>
      <w:r>
        <w:rPr>
          <w:rStyle w:val="VerbatimChar"/>
        </w:rPr>
        <w:t xml:space="preserve">@description('Dataklassificering enligt svenska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@description('Organisationsnamn för resource naming')</w:t>
      </w:r>
      <w:r>
        <w:br/>
      </w:r>
      <w:r>
        <w:rPr>
          <w:rStyle w:val="VerbatimChar"/>
        </w:rPr>
        <w:t xml:space="preserve">param organizationName string = 'svenska-org'</w:t>
      </w:r>
      <w:r>
        <w:br/>
      </w:r>
      <w:r>
        <w:br/>
      </w:r>
      <w:r>
        <w:rPr>
          <w:rStyle w:val="VerbatimChar"/>
        </w:rPr>
        <w:t xml:space="preserve">@description('Kostnadscenter för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över compliance-krav')</w:t>
      </w:r>
      <w:r>
        <w:br/>
      </w:r>
      <w:r>
        <w:rPr>
          <w:rStyle w:val="VerbatimChar"/>
        </w:rPr>
        <w:t xml:space="preserve">param complianceRequirements array = ['gdpr']</w:t>
      </w:r>
      <w:r>
        <w:br/>
      </w:r>
      <w:r>
        <w:br/>
      </w:r>
      <w:r>
        <w:rPr>
          <w:rStyle w:val="VerbatimChar"/>
        </w:rPr>
        <w:t xml:space="preserve">// Variabler för konsistent naming och configuration</w:t>
      </w:r>
      <w:r>
        <w:br/>
      </w:r>
      <w:r>
        <w:rPr>
          <w:rStyle w:val="VerbatimChar"/>
        </w:rPr>
        <w:t xml:space="preserve">var resourcePrefix = '${organizationName}-${environmentType}'</w:t>
      </w:r>
      <w:r>
        <w:br/>
      </w:r>
      <w:r>
        <w:rPr>
          <w:rStyle w:val="VerbatimChar"/>
        </w:rPr>
        <w:t xml:space="preserve">var location = 'Sweden Central'</w:t>
      </w:r>
      <w:r>
        <w:br/>
      </w:r>
      <w:r>
        <w:rPr>
          <w:rStyle w:val="VerbatimChar"/>
        </w:rPr>
        <w:t xml:space="preserve">var isProduction = environmentType == 'production'</w:t>
      </w:r>
      <w:r>
        <w:br/>
      </w:r>
      <w:r>
        <w:br/>
      </w:r>
      <w:r>
        <w:rPr>
          <w:rStyle w:val="VerbatimChar"/>
        </w:rPr>
        <w:t xml:space="preserve">// Common tags för alla resurser</w:t>
      </w:r>
      <w:r>
        <w:br/>
      </w:r>
      <w:r>
        <w:rPr>
          <w:rStyle w:val="VerbatimChar"/>
        </w:rPr>
        <w:t xml:space="preserve">var commonTags = {</w:t>
      </w:r>
      <w:r>
        <w:br/>
      </w:r>
      <w:r>
        <w:rPr>
          <w:rStyle w:val="VerbatimChar"/>
        </w:rPr>
        <w:t xml:space="preserve">  Environment: environmentType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ComplianceRequirements: join(complianceRequirements,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för svenska organisationer</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för säker hantering av secrets och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'Secret-Management'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enabledForDeployment: false</w:t>
      </w:r>
      <w:r>
        <w:br/>
      </w:r>
      <w:r>
        <w:rPr>
          <w:rStyle w:val="VerbatimChar"/>
        </w:rPr>
        <w:t xml:space="preserve">    enabledForDiskEncryption: true</w:t>
      </w:r>
      <w:r>
        <w:br/>
      </w:r>
      <w:r>
        <w:rPr>
          <w:rStyle w:val="VerbatimChar"/>
        </w:rPr>
        <w:t xml:space="preserve">    enabledForTemplateDeployment: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med svenska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med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'Tillåt HTTPS trafik från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'Tillåt HTTP för redirect till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'Tillåt trafik från web tier till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'Tillåt databasanslutningar från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för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Kommer att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för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för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networkSegmentation: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5af020f5d6e48b38120076036c3cc5e531dd65c"/>
    <w:p>
      <w:pPr>
        <w:pStyle w:val="Heading3"/>
      </w:pPr>
      <w:r>
        <w:rPr>
          <w:rStyle w:val="SectionNumber"/>
        </w:rPr>
        <w:t xml:space="preserve">6.1.3</w:t>
      </w:r>
      <w:r>
        <w:tab/>
      </w:r>
      <w:r>
        <w:t xml:space="preserve">Google Cloud Platform för svenska innovationsorganisationer</w:t>
      </w:r>
    </w:p>
    <w:p>
      <w:pPr>
        <w:pStyle w:val="FirstParagraph"/>
      </w:pPr>
      <w:r>
        <w:t xml:space="preserve">Google Cloud Platform (GCP) attraherar svenska tech-företag och startups genom sina machine learning capabilities och innovativa tjänster. Google Cloud Deployment Manager och Terraform Google Provider utgör primary IaC tools för GCP.</w:t>
      </w:r>
    </w:p>
    <w:p>
      <w:pPr>
        <w:pStyle w:val="BodyText"/>
      </w:pPr>
      <w:r>
        <w:rPr>
          <w:bCs/>
          <w:b/>
        </w:rPr>
        <w:t xml:space="preserve">Google Cloud Deployment Manager</w:t>
      </w:r>
      <w:r>
        <w:t xml:space="preserve"> </w:t>
      </w:r>
      <w:r>
        <w:t xml:space="preserve">använder YAML eller Python för Infrastructure as Code definitions och integrerar naturligt med Google Cloud services:</w:t>
      </w:r>
    </w:p>
    <w:p>
      <w:pPr>
        <w:pStyle w:val="SourceCode"/>
      </w:pPr>
      <w:r>
        <w:rPr>
          <w:rStyle w:val="CommentTok"/>
        </w:rPr>
        <w:t xml:space="preserve"># gcp/svenska-org-infrastructure.yaml</w:t>
      </w:r>
      <w:r>
        <w:br/>
      </w:r>
      <w:r>
        <w:rPr>
          <w:rStyle w:val="CommentTok"/>
        </w:rPr>
        <w:t xml:space="preserve"># Deployment Manager template för svenska organisationer</w:t>
      </w:r>
      <w:r>
        <w:br/>
      </w:r>
      <w:r>
        <w:br/>
      </w:r>
      <w:r>
        <w:rPr>
          <w:rStyle w:val="FunctionTok"/>
        </w:rPr>
        <w:t xml:space="preserve">resources</w:t>
      </w:r>
      <w:r>
        <w:rPr>
          <w:rStyle w:val="KeywordTok"/>
        </w:rPr>
        <w:t xml:space="preserve">:</w:t>
      </w:r>
      <w:r>
        <w:br/>
      </w:r>
      <w:r>
        <w:rPr>
          <w:rStyle w:val="CommentTok"/>
        </w:rPr>
        <w:t xml:space="preserve">  # VPC Network för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för svenska organisationer med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$(ref.environment)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med svenska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för svenska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med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för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svenska-org-postgres-$(ref.environment)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Svenska tidszon och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och recovery för svenska krav</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för svenska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för kryptering av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svenska-org-keyring-$(ref.environment)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$(ref.svenska-org-keyring.name)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för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HTTPS trafik från web till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databasanslutningar från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för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storage.googleapis.com/svenska-org-audit-logs-$(ref.environment)</w:t>
      </w:r>
      <w:r>
        <w:br/>
      </w:r>
      <w:r>
        <w:rPr>
          <w:rStyle w:val="FunctionTok"/>
        </w:rPr>
        <w:t xml:space="preserve">      filter</w:t>
      </w:r>
      <w:r>
        <w:rPr>
          <w:rStyle w:val="KeywordTok"/>
        </w:rPr>
        <w:t xml:space="preserve">: </w:t>
      </w:r>
      <w:r>
        <w:rPr>
          <w:rStyle w:val="CharTok"/>
        </w:rPr>
        <w:t xml:space="preserve">|</w:t>
      </w:r>
      <w:r>
        <w:br/>
      </w:r>
      <w:r>
        <w:rPr>
          <w:rStyle w:val="NormalTok"/>
        </w:rPr>
        <w:t xml:space="preserve">        resource.type="gce_instance" OR</w:t>
      </w:r>
      <w:r>
        <w:br/>
      </w:r>
      <w:r>
        <w:rPr>
          <w:rStyle w:val="NormalTok"/>
        </w:rPr>
        <w:t xml:space="preserve">        resource.type="cloud_sql_database" OR</w:t>
      </w:r>
      <w:r>
        <w:br/>
      </w:r>
      <w:r>
        <w:rPr>
          <w:rStyle w:val="NormalTok"/>
        </w:rPr>
        <w:t xml:space="preserve">        resource.type="gce_network" OR</w:t>
      </w:r>
      <w:r>
        <w:br/>
      </w:r>
      <w:r>
        <w:rPr>
          <w:rStyle w:val="Normal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för audit logs med svenska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svenska-org-audit-logs-$(ref.environment)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för svenska krav</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$(ref.svenska-org-vpc.id)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cloud-native-iac-patterns"/>
    <w:p>
      <w:pPr>
        <w:pStyle w:val="Heading2"/>
      </w:pPr>
      <w:r>
        <w:rPr>
          <w:rStyle w:val="SectionNumber"/>
        </w:rPr>
        <w:t xml:space="preserve">6.2</w:t>
      </w:r>
      <w:r>
        <w:tab/>
      </w:r>
      <w:r>
        <w:t xml:space="preserve">Cloud-native IaC patterns</w:t>
      </w:r>
    </w:p>
    <w:p>
      <w:pPr>
        <w:pStyle w:val="FirstParagraph"/>
      </w:pPr>
      <w:r>
        <w:t xml:space="preserve">Cloud-native Infrastructure as Code patterns utnyttjar molnspecifika tjänster och capabilities för att skapa optimala arkitekturer. Dessa patterns inkluderar serverless computing, managed databases, auto-scaling groups, och event-driven architectures som eliminerar traditionell infrastrukturhantering.</w:t>
      </w:r>
    </w:p>
    <w:p>
      <w:pPr>
        <w:pStyle w:val="BodyText"/>
      </w:pPr>
      <w:r>
        <w:t xml:space="preserve">Microservices-baserade arkitekturer implementeras genom containerorkestrering, service mesh, och API gateways definierade som kod. Detta möjliggör loose coupling, independent scaling, och teknologidiversifiering samtidigt som operationell komplexitet hanteras genom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bygger på containerisering som fundamental abstraktion för applikationsdeployment. För svenska organisationer innebär detta att infrastrukturdefinitioner fokuserar på container orchestration platforms som Kubernetes, AWS ECS, Azure Container Instances, eller Google Cloud Run:</w:t>
      </w:r>
    </w:p>
    <w:p>
      <w:pPr>
        <w:pStyle w:val="SourceCode"/>
      </w:pPr>
      <w:r>
        <w:rPr>
          <w:rStyle w:val="VerbatimChar"/>
        </w:rPr>
        <w:t xml:space="preserve"># terraform/container-platform.tf</w:t>
      </w:r>
      <w:r>
        <w:br/>
      </w:r>
      <w:r>
        <w:rPr>
          <w:rStyle w:val="VerbatimChar"/>
        </w:rPr>
        <w:t xml:space="preserve"># Container platform för svenska organisationer</w:t>
      </w:r>
      <w:r>
        <w:br/>
      </w:r>
      <w:r>
        <w:br/>
      </w:r>
      <w:r>
        <w:rPr>
          <w:rStyle w:val="VerbatimChar"/>
        </w:rPr>
        <w:t xml:space="preserve">resource "kubernetes_namespace" "application_namespace"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"svenska.se/environment"       = var.environments[count.index]</w:t>
      </w:r>
      <w:r>
        <w:br/>
      </w:r>
      <w:r>
        <w:rPr>
          <w:rStyle w:val="VerbatimChar"/>
        </w:rPr>
        <w:t xml:space="preserve">      "svenska.se/data-classification" = var.data_classification</w:t>
      </w:r>
      <w:r>
        <w:br/>
      </w:r>
      <w:r>
        <w:rPr>
          <w:rStyle w:val="VerbatimChar"/>
        </w:rPr>
        <w:t xml:space="preserve">      "svenska.se/cost-center"       = var.cost_center</w:t>
      </w:r>
      <w:r>
        <w:br/>
      </w:r>
      <w:r>
        <w:rPr>
          <w:rStyle w:val="VerbatimChar"/>
        </w:rPr>
        <w:t xml:space="preserve">      "svenska.se/gdpr-compliant"    = "true"</w:t>
      </w:r>
      <w:r>
        <w:br/>
      </w:r>
      <w:r>
        <w:rPr>
          <w:rStyle w:val="VerbatimChar"/>
        </w:rPr>
        <w:t xml:space="preserve">      "svenska.se/backup-policy"     = var.environments[count.index]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"svenska.se/contact-email"     = var.contact_email</w:t>
      </w:r>
      <w:r>
        <w:br/>
      </w:r>
      <w:r>
        <w:rPr>
          <w:rStyle w:val="VerbatimChar"/>
        </w:rPr>
        <w:t xml:space="preserve">      "svenska.se/created-date"      = timestamp()</w:t>
      </w:r>
      <w:r>
        <w:br/>
      </w:r>
      <w:r>
        <w:rPr>
          <w:rStyle w:val="VerbatimChar"/>
        </w:rPr>
        <w:t xml:space="preserve">      "svenska.se/compliance-review"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för kostnadskontroll och resource governance</w:t>
      </w:r>
      <w:r>
        <w:br/>
      </w:r>
      <w:r>
        <w:rPr>
          <w:rStyle w:val="VerbatimChar"/>
        </w:rPr>
        <w:t xml:space="preserve">resource "kubernetes_resource_quota" "namespace_quota"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var.environments[count.index] == "production" ? "8" : "2"</w:t>
      </w:r>
      <w:r>
        <w:br/>
      </w:r>
      <w:r>
        <w:rPr>
          <w:rStyle w:val="VerbatimChar"/>
        </w:rPr>
        <w:t xml:space="preserve">      "requests.memory" = var.environments[count.index] == "production" ? "16Gi" : "4Gi"</w:t>
      </w:r>
      <w:r>
        <w:br/>
      </w:r>
      <w:r>
        <w:rPr>
          <w:rStyle w:val="VerbatimChar"/>
        </w:rPr>
        <w:t xml:space="preserve">      "limits.cpu"      = var.environments[count.index] == "production" ? "16" : "4"</w:t>
      </w:r>
      <w:r>
        <w:br/>
      </w:r>
      <w:r>
        <w:rPr>
          <w:rStyle w:val="VerbatimChar"/>
        </w:rPr>
        <w:t xml:space="preserve">      "limits.memory"   = var.environments[count.index] == "production" ? "32Gi" : "8Gi"</w:t>
      </w:r>
      <w:r>
        <w:br/>
      </w:r>
      <w:r>
        <w:rPr>
          <w:rStyle w:val="VerbatimChar"/>
        </w:rPr>
        <w:t xml:space="preserve">      "persistentvolumeclaims" = var.environments[count.index] == "production" ? "10" : "3"</w:t>
      </w:r>
      <w:r>
        <w:br/>
      </w:r>
      <w:r>
        <w:rPr>
          <w:rStyle w:val="VerbatimChar"/>
        </w:rPr>
        <w:t xml:space="preserve">      "requests.storage" = var.environments[count.index] == "production" ? "100Gi" : "20Gi"</w:t>
      </w:r>
      <w:r>
        <w:br/>
      </w:r>
      <w:r>
        <w:rPr>
          <w:rStyle w:val="VerbatimChar"/>
        </w:rPr>
        <w:t xml:space="preserve">      "count/pods"      = var.environments[count.index] == "production" ? "50" : "10"</w:t>
      </w:r>
      <w:r>
        <w:br/>
      </w:r>
      <w:r>
        <w:rPr>
          <w:rStyle w:val="VerbatimChar"/>
        </w:rPr>
        <w:t xml:space="preserve">      "count/services"  = var.environments[count.index]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för mikrosegmentering och säkerhet</w:t>
      </w:r>
      <w:r>
        <w:br/>
      </w:r>
      <w:r>
        <w:rPr>
          <w:rStyle w:val="VerbatimChar"/>
        </w:rPr>
        <w:t xml:space="preserve">resource "kubernetes_network_policy" "default_deny_all"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för svenska säkerhetskrav</w:t>
      </w:r>
      <w:r>
        <w:br/>
      </w:r>
      <w:r>
        <w:rPr>
          <w:rStyle w:val="VerbatimChar"/>
        </w:rPr>
        <w:t xml:space="preserve">resource "kubernetes_pod_security_policy" "svenska_org_psp"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supplemental_groups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konfiguration för svenska mikroservices</w:t>
      </w:r>
      <w:r>
        <w:br/>
      </w:r>
      <w:r>
        <w:rPr>
          <w:rStyle w:val="VerbatimChar"/>
        </w:rPr>
        <w:t xml:space="preserve">resource "kubernetes_manifest" "istio_namespace"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"${var.organization_name}-${var.environments[count.index]}-istio"</w:t>
      </w:r>
      <w:r>
        <w:br/>
      </w:r>
      <w:r>
        <w:rPr>
          <w:rStyle w:val="VerbatimChar"/>
        </w:rPr>
        <w:t xml:space="preserve">      labels = {</w:t>
      </w:r>
      <w:r>
        <w:br/>
      </w:r>
      <w:r>
        <w:rPr>
          <w:rStyle w:val="VerbatimChar"/>
        </w:rPr>
        <w:t xml:space="preserve">        "istio-injection" = "enabled"</w:t>
      </w:r>
      <w:r>
        <w:br/>
      </w:r>
      <w:r>
        <w:rPr>
          <w:rStyle w:val="VerbatimChar"/>
        </w:rPr>
        <w:t xml:space="preserve">        "svenska.se/service-mesh" = "istio"</w:t>
      </w:r>
      <w:r>
        <w:br/>
      </w:r>
      <w:r>
        <w:rPr>
          <w:rStyle w:val="VerbatimChar"/>
        </w:rPr>
        <w:t xml:space="preserve">        "svenska.se/mtls-mode"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genom Pod Disruption Budgets</w:t>
      </w:r>
      <w:r>
        <w:br/>
      </w:r>
      <w:r>
        <w:rPr>
          <w:rStyle w:val="VerbatimChar"/>
        </w:rPr>
        <w:t xml:space="preserve">resource "kubernetes_pod_disruption_budget" "application_pdb"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var.environments[count.index]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985d9a1ef94f0a63cbc4cab0af874c8bcf991e2"/>
    <w:p>
      <w:pPr>
        <w:pStyle w:val="Heading3"/>
      </w:pPr>
      <w:r>
        <w:rPr>
          <w:rStyle w:val="SectionNumber"/>
        </w:rPr>
        <w:t xml:space="preserve">6.2.2</w:t>
      </w:r>
      <w:r>
        <w:tab/>
      </w:r>
      <w:r>
        <w:t xml:space="preserve">Serverless-first pattern för svenska innovationsorganisationer</w:t>
      </w:r>
    </w:p>
    <w:p>
      <w:pPr>
        <w:pStyle w:val="FirstParagraph"/>
      </w:pPr>
      <w:r>
        <w:t xml:space="preserve">Serverless arkitekturer möjliggör unprecedented skalbarhet och kostnadseffektivitet för svenska organisationer. Infrastructure as Code för serverless fokuserar på function definitions, event routing, och managed service integrations:</w:t>
      </w:r>
    </w:p>
    <w:p>
      <w:pPr>
        <w:pStyle w:val="SourceCode"/>
      </w:pPr>
      <w:r>
        <w:rPr>
          <w:rStyle w:val="VerbatimChar"/>
        </w:rPr>
        <w:t xml:space="preserve"># terraform/serverless-platform.tf</w:t>
      </w:r>
      <w:r>
        <w:br/>
      </w:r>
      <w:r>
        <w:rPr>
          <w:rStyle w:val="VerbatimChar"/>
        </w:rPr>
        <w:t xml:space="preserve"># Serverless platform för svenska organisationer</w:t>
      </w:r>
      <w:r>
        <w:br/>
      </w:r>
      <w:r>
        <w:br/>
      </w:r>
      <w:r>
        <w:rPr>
          <w:rStyle w:val="VerbatimChar"/>
        </w:rPr>
        <w:t xml:space="preserve"># AWS Lambda funktioner med svenska compliance-krav</w:t>
      </w:r>
      <w:r>
        <w:br/>
      </w:r>
      <w:r>
        <w:rPr>
          <w:rStyle w:val="VerbatimChar"/>
        </w:rPr>
        <w:t xml:space="preserve">resource "aws_lambda_function" "svenska_api_gateway" {</w:t>
      </w:r>
      <w:r>
        <w:br/>
      </w:r>
      <w:r>
        <w:rPr>
          <w:rStyle w:val="VerbatimChar"/>
        </w:rPr>
        <w:t xml:space="preserve">  filename         = "svenska-api-${var.version}.zip"</w:t>
      </w:r>
      <w:r>
        <w:br/>
      </w:r>
      <w:r>
        <w:rPr>
          <w:rStyle w:val="VerbatimChar"/>
        </w:rPr>
        <w:t xml:space="preserve">  function_name    = "${var.organization_name}-api-gateway-${var.environment}"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filebase64sha256("svenska-api-${var.version}.zip")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environment {</w:t>
      </w:r>
      <w:r>
        <w:br/>
      </w:r>
      <w:r>
        <w:rPr>
          <w:rStyle w:val="VerbatimChar"/>
        </w:rPr>
        <w:t xml:space="preserve">    variables = {</w:t>
      </w:r>
      <w:r>
        <w:br/>
      </w:r>
      <w:r>
        <w:rPr>
          <w:rStyle w:val="VerbatimChar"/>
        </w:rPr>
        <w:t xml:space="preserve">      ENVIRONMENT           = var.environment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var.environment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"svenska-gdpr"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med SQS för svenska organisationer</w:t>
      </w:r>
      <w:r>
        <w:br/>
      </w:r>
      <w:r>
        <w:rPr>
          <w:rStyle w:val="VerbatimChar"/>
        </w:rPr>
        <w:t xml:space="preserve">resource "aws_sqs_queue" "svenska_event_queue" {</w:t>
      </w:r>
      <w:r>
        <w:br/>
      </w:r>
      <w:r>
        <w:rPr>
          <w:rStyle w:val="VerbatimChar"/>
        </w:rPr>
        <w:t xml:space="preserve">  name                       = "${var.organization_name}-events-${var.environment}"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aws_kms_key.svenska_org_key.arn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"${var.organization_name}-dlq-${var.environment}"</w:t>
      </w:r>
      <w:r>
        <w:br/>
      </w:r>
      <w:r>
        <w:rPr>
          <w:rStyle w:val="VerbatimChar"/>
        </w:rPr>
        <w:t xml:space="preserve">  message_retention_seconds = 1209600  # 14 dagar</w:t>
      </w:r>
      <w:r>
        <w:br/>
      </w:r>
      <w:r>
        <w:rPr>
          <w:rStyle w:val="VerbatimChar"/>
        </w:rPr>
        <w:t xml:space="preserve">  kms_master_key_id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för svenskt data residency</w:t>
      </w:r>
      <w:r>
        <w:br/>
      </w:r>
      <w:r>
        <w:rPr>
          <w:rStyle w:val="VerbatimChar"/>
        </w:rPr>
        <w:t xml:space="preserve">resource "aws_dynamodb_table" "svenska_data_store" {</w:t>
      </w:r>
      <w:r>
        <w:br/>
      </w:r>
      <w:r>
        <w:rPr>
          <w:rStyle w:val="VerbatimChar"/>
        </w:rPr>
        <w:t xml:space="preserve">  name           = "${var.organization_name}-data-${var.environment}"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aws_kms_key.svenska_org_key.arn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var.environment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med svenska säkerhetskrav</w:t>
      </w:r>
      <w:r>
        <w:br/>
      </w:r>
      <w:r>
        <w:rPr>
          <w:rStyle w:val="VerbatimChar"/>
        </w:rPr>
        <w:t xml:space="preserve">resource "aws_api_gateway_rest_api" "svenska_api" {</w:t>
      </w:r>
      <w:r>
        <w:br/>
      </w:r>
      <w:r>
        <w:rPr>
          <w:rStyle w:val="VerbatimChar"/>
        </w:rPr>
        <w:t xml:space="preserve">  name        = "${var.organization_name}-api-${var.environment}"</w:t>
      </w:r>
      <w:r>
        <w:br/>
      </w:r>
      <w:r>
        <w:rPr>
          <w:rStyle w:val="VerbatimChar"/>
        </w:rPr>
        <w:t xml:space="preserve">  description = "API Gateway för svenska organisationen med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för GDPR compliance och auditability</w:t>
      </w:r>
      <w:r>
        <w:br/>
      </w:r>
      <w:r>
        <w:rPr>
          <w:rStyle w:val="VerbatimChar"/>
        </w:rPr>
        <w:t xml:space="preserve">resource "aws_cloudwatch_log_group" "lambda_logs" {</w:t>
      </w:r>
      <w:r>
        <w:br/>
      </w:r>
      <w:r>
        <w:rPr>
          <w:rStyle w:val="VerbatimChar"/>
        </w:rPr>
        <w:t xml:space="preserve">  name              = "/aws/lambda/${aws_lambda_function.svenska_api_gateway.function_name}"</w:t>
      </w:r>
      <w:r>
        <w:br/>
      </w:r>
      <w:r>
        <w:rPr>
          <w:rStyle w:val="VerbatimChar"/>
        </w:rPr>
        <w:t xml:space="preserve">  retention_in_days = var.environment == "production" ? 90 : 30</w:t>
      </w:r>
      <w:r>
        <w:br/>
      </w:r>
      <w:r>
        <w:rPr>
          <w:rStyle w:val="VerbatimChar"/>
        </w:rPr>
        <w:t xml:space="preserve">  kms_key_id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var.environment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för svenska business processes</w:t>
      </w:r>
      <w:r>
        <w:br/>
      </w:r>
      <w:r>
        <w:rPr>
          <w:rStyle w:val="VerbatimChar"/>
        </w:rPr>
        <w:t xml:space="preserve">resource "aws_sfn_state_machine" "svenska_workflow" {</w:t>
      </w:r>
      <w:r>
        <w:br/>
      </w:r>
      <w:r>
        <w:rPr>
          <w:rStyle w:val="VerbatimChar"/>
        </w:rPr>
        <w:t xml:space="preserve">  name     = "${var.organization_name}-workflow-${var.environment}"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Comment = "Svenska organisationens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för event-driven svenska organizationer</w:t>
      </w:r>
      <w:r>
        <w:br/>
      </w:r>
      <w:r>
        <w:rPr>
          <w:rStyle w:val="VerbatimChar"/>
        </w:rPr>
        <w:t xml:space="preserve">resource "aws_cloudwatch_event_bus" "svenska_event_bus" {</w:t>
      </w:r>
      <w:r>
        <w:br/>
      </w:r>
      <w:r>
        <w:rPr>
          <w:rStyle w:val="VerbatimChar"/>
        </w:rPr>
        <w:t xml:space="preserve">  name = "${var.organization_name}-events-${var.environment}"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"${var.organization_name}-gdpr-request-${var.environment}"</w:t>
      </w:r>
      <w:r>
        <w:br/>
      </w:r>
      <w:r>
        <w:rPr>
          <w:rStyle w:val="VerbatimChar"/>
        </w:rPr>
        <w:t xml:space="preserve">  description    = "GDPR data subject rights requests"</w:t>
      </w:r>
      <w:r>
        <w:br/>
      </w:r>
      <w:r>
        <w:rPr>
          <w:rStyle w:val="VerbatimChar"/>
        </w:rPr>
        <w:t xml:space="preserve">  event_bus_name = aws_cloudwatch_event_bus.svenska_event_bus.name</w:t>
      </w:r>
      <w:r>
        <w:br/>
      </w:r>
      <w:r>
        <w:rPr>
          <w:rStyle w:val="VerbatimChar"/>
        </w:rPr>
        <w:t xml:space="preserve">  </w:t>
      </w:r>
      <w:r>
        <w:br/>
      </w:r>
      <w:r>
        <w:rPr>
          <w:rStyle w:val="VerbatimChar"/>
        </w:rPr>
        <w:t xml:space="preserve">  event_pattern = jsonencode({</w:t>
      </w:r>
      <w:r>
        <w:br/>
      </w:r>
      <w:r>
        <w:rPr>
          <w:rStyle w:val="VerbatimChar"/>
        </w:rPr>
        <w:t xml:space="preserve">    source      = ["svenska.gdpr"]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aws_cloudwatch_event_bus.svenska_event_bus.name</w:t>
      </w:r>
      <w:r>
        <w:br/>
      </w:r>
      <w:r>
        <w:rPr>
          <w:rStyle w:val="VerbatimChar"/>
        </w:rPr>
        <w:t xml:space="preserve">  target_id      = "GDPRProcessor"</w:t>
      </w:r>
      <w:r>
        <w:br/>
      </w:r>
      <w:r>
        <w:rPr>
          <w:rStyle w:val="VerbatimChar"/>
        </w:rPr>
        <w:t xml:space="preserve">  arn           = aws_sfn_state_machine.svenska_workflow.arn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"svenska-gdpr"</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w:t>
      </w:r>
    </w:p>
    <w:bookmarkEnd w:id="130"/>
    <w:bookmarkStart w:id="131" w:name="X13b85766341c5502eee846352096cebad723aab"/>
    <w:p>
      <w:pPr>
        <w:pStyle w:val="Heading3"/>
      </w:pPr>
      <w:r>
        <w:rPr>
          <w:rStyle w:val="SectionNumber"/>
        </w:rPr>
        <w:t xml:space="preserve">6.2.3</w:t>
      </w:r>
      <w:r>
        <w:tab/>
      </w:r>
      <w:r>
        <w:t xml:space="preserve">Hybrid cloud pattern för svenska enterprise-organisationer</w:t>
      </w:r>
    </w:p>
    <w:p>
      <w:pPr>
        <w:pStyle w:val="FirstParagraph"/>
      </w:pPr>
      <w:r>
        <w:t xml:space="preserve">Många svenska organisationer kräver hybrid cloud approaches som kombinerar on-premises infrastruktur med public cloud services för att uppfylla regulatory, performance, eller legacy system requirements:</w:t>
      </w:r>
    </w:p>
    <w:p>
      <w:pPr>
        <w:pStyle w:val="SourceCode"/>
      </w:pPr>
      <w:r>
        <w:rPr>
          <w:rStyle w:val="VerbatimChar"/>
        </w:rPr>
        <w:t xml:space="preserve"># terraform/hybrid-cloud.tf</w:t>
      </w:r>
      <w:r>
        <w:br/>
      </w:r>
      <w:r>
        <w:rPr>
          <w:rStyle w:val="VerbatimChar"/>
        </w:rPr>
        <w:t xml:space="preserve"># Hybrid cloud infrastructure för svenska enterprise-organisationer</w:t>
      </w:r>
      <w:r>
        <w:br/>
      </w:r>
      <w:r>
        <w:br/>
      </w:r>
      <w:r>
        <w:rPr>
          <w:rStyle w:val="VerbatimChar"/>
        </w:rPr>
        <w:t xml:space="preserve"># AWS Direct Connect för dedicerad konnektivitet</w:t>
      </w:r>
      <w:r>
        <w:br/>
      </w:r>
      <w:r>
        <w:rPr>
          <w:rStyle w:val="VerbatimChar"/>
        </w:rPr>
        <w:t xml:space="preserve">resource "aws_dx_connection" "svenska_org_dx" {</w:t>
      </w:r>
      <w:r>
        <w:br/>
      </w:r>
      <w:r>
        <w:rPr>
          <w:rStyle w:val="VerbatimChar"/>
        </w:rPr>
        <w:t xml:space="preserve">  name            = "${var.organization_name}-dx-${var.environment}"</w:t>
      </w:r>
      <w:r>
        <w:br/>
      </w:r>
      <w:r>
        <w:rPr>
          <w:rStyle w:val="VerbatimChar"/>
        </w:rPr>
        <w:t xml:space="preserve">  bandwidth       = var.environment == "production" ? "10Gbps" : "1Gbps"</w:t>
      </w:r>
      <w:r>
        <w:br/>
      </w:r>
      <w:r>
        <w:rPr>
          <w:rStyle w:val="VerbatimChar"/>
        </w:rPr>
        <w:t xml:space="preserve">  location        = "Stockholm Interxion STO1"  # Svenska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var.environment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för VPN connectivity</w:t>
      </w:r>
      <w:r>
        <w:br/>
      </w:r>
      <w:r>
        <w:rPr>
          <w:rStyle w:val="VerbatimChar"/>
        </w:rPr>
        <w:t xml:space="preserve">resource "aws_vpn_gateway" "svenska_org_vgw"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"${var.organization_name}-vgw-${var.environment}"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för on-premises connectivity</w:t>
      </w:r>
      <w:r>
        <w:br/>
      </w:r>
      <w:r>
        <w:rPr>
          <w:rStyle w:val="VerbatimChar"/>
        </w:rPr>
        <w:t xml:space="preserve">resource "aws_customer_gateway" "svenska_org_cgw"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"${var.organization_name}-cgw-${var.environment}"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för säker hybrid connectivity</w:t>
      </w:r>
      <w:r>
        <w:br/>
      </w:r>
      <w:r>
        <w:rPr>
          <w:rStyle w:val="VerbatimChar"/>
        </w:rPr>
        <w:t xml:space="preserve">resource "aws_vpn_connection" "svenska_org_vpn" {</w:t>
      </w:r>
      <w:r>
        <w:br/>
      </w:r>
      <w:r>
        <w:rPr>
          <w:rStyle w:val="VerbatimChar"/>
        </w:rPr>
        <w:t xml:space="preserve">  vpn_gateway_id      = aws_vpn_gateway.svenska_org_vgw.id</w:t>
      </w:r>
      <w:r>
        <w:br/>
      </w:r>
      <w:r>
        <w:rPr>
          <w:rStyle w:val="VerbatimChar"/>
        </w:rPr>
        <w:t xml:space="preserve">  customer_gateway_id = aws_customer_gateway.svenska_org_cgw.id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"${var.organization_name}-vpn-${var.environment}"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för hybrid storage</w:t>
      </w:r>
      <w:r>
        <w:br/>
      </w:r>
      <w:r>
        <w:rPr>
          <w:rStyle w:val="VerbatimChar"/>
        </w:rPr>
        <w:t xml:space="preserve">resource "aws_storagegateway_gateway" "svenska_org_storage_gw" {</w:t>
      </w:r>
      <w:r>
        <w:br/>
      </w:r>
      <w:r>
        <w:rPr>
          <w:rStyle w:val="VerbatimChar"/>
        </w:rPr>
        <w:t xml:space="preserve">  gateway_name   = "${var.organization_name}-storage-gw-${var.environment}"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för hybrid file shares med svenska data residency</w:t>
      </w:r>
      <w:r>
        <w:br/>
      </w:r>
      <w:r>
        <w:rPr>
          <w:rStyle w:val="VerbatimChar"/>
        </w:rPr>
        <w:t xml:space="preserve">resource "aws_s3_bucket" "hybrid_file_share" {</w:t>
      </w:r>
      <w:r>
        <w:br/>
      </w:r>
      <w:r>
        <w:rPr>
          <w:rStyle w:val="VerbatimChar"/>
        </w:rPr>
        <w:t xml:space="preserve">  bucket = "${var.organization_name}-hybrid-files-${var.environment}"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aws_kms_key.svenska_org_key.arn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för hybrid data sync</w:t>
      </w:r>
      <w:r>
        <w:br/>
      </w:r>
      <w:r>
        <w:rPr>
          <w:rStyle w:val="VerbatimChar"/>
        </w:rPr>
        <w:t xml:space="preserve">resource "aws_dms_replication_instance" "svenska_org_dms" {</w:t>
      </w:r>
      <w:r>
        <w:br/>
      </w:r>
      <w:r>
        <w:rPr>
          <w:rStyle w:val="VerbatimChar"/>
        </w:rPr>
        <w:t xml:space="preserve">  replication_instance_class   = var.environment == "production" ? "dms.t3.large" : "dms.t3.micro"</w:t>
      </w:r>
      <w:r>
        <w:br/>
      </w:r>
      <w:r>
        <w:rPr>
          <w:rStyle w:val="VerbatimChar"/>
        </w:rPr>
        <w:t xml:space="preserve">  replication_instance_id     = "${var.organization_name}-dms-${var.environment}"</w:t>
      </w:r>
      <w:r>
        <w:br/>
      </w:r>
      <w:r>
        <w:rPr>
          <w:rStyle w:val="VerbatimChar"/>
        </w:rPr>
        <w:t xml:space="preserve">  </w:t>
      </w:r>
      <w:r>
        <w:br/>
      </w:r>
      <w:r>
        <w:rPr>
          <w:rStyle w:val="VerbatimChar"/>
        </w:rPr>
        <w:t xml:space="preserve">  allocated_storage            = var.environment == "production" ? 100 : 20</w:t>
      </w:r>
      <w:r>
        <w:br/>
      </w:r>
      <w:r>
        <w:rPr>
          <w:rStyle w:val="VerbatimChar"/>
        </w:rPr>
        <w:t xml:space="preserve">  apply_immediately           = var.environment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var.environment == "production"</w:t>
      </w:r>
      <w:r>
        <w:br/>
      </w:r>
      <w:r>
        <w:rPr>
          <w:rStyle w:val="VerbatimChar"/>
        </w:rPr>
        <w:t xml:space="preserve">  publicly_accessible         = false</w:t>
      </w:r>
      <w:r>
        <w:br/>
      </w:r>
      <w:r>
        <w:rPr>
          <w:rStyle w:val="VerbatimChar"/>
        </w:rPr>
        <w:t xml:space="preserve">  replication_subnet_group_id = aws_dms_replication_subnet_group.svenska_org_dms_subnet.id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"svenska_org_dms_subnet" {</w:t>
      </w:r>
      <w:r>
        <w:br/>
      </w:r>
      <w:r>
        <w:rPr>
          <w:rStyle w:val="VerbatimChar"/>
        </w:rPr>
        <w:t xml:space="preserve">  replication_subnet_group_description = "DMS subnet group för svenska organisationen"</w:t>
      </w:r>
      <w:r>
        <w:br/>
      </w:r>
      <w:r>
        <w:rPr>
          <w:rStyle w:val="VerbatimChar"/>
        </w:rPr>
        <w:t xml:space="preserve">  replication_subnet_group_id          = "${var.organization_name}-dms-subnet-${var.environment}"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för hybrid service mesh</w:t>
      </w:r>
      <w:r>
        <w:br/>
      </w:r>
      <w:r>
        <w:rPr>
          <w:rStyle w:val="VerbatimChar"/>
        </w:rPr>
        <w:t xml:space="preserve">resource "aws_appmesh_mesh" "svenska_org_mesh" {</w:t>
      </w:r>
      <w:r>
        <w:br/>
      </w:r>
      <w:r>
        <w:rPr>
          <w:rStyle w:val="VerbatimChar"/>
        </w:rPr>
        <w:t xml:space="preserve">  name = "${var.organization_name}-mesh-${var.environment}"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för hybrid DNS</w:t>
      </w:r>
      <w:r>
        <w:br/>
      </w:r>
      <w:r>
        <w:rPr>
          <w:rStyle w:val="VerbatimChar"/>
        </w:rPr>
        <w:t xml:space="preserve">resource "aws_route53_resolver_endpoint" "inbound" {</w:t>
      </w:r>
      <w:r>
        <w:br/>
      </w:r>
      <w:r>
        <w:rPr>
          <w:rStyle w:val="VerbatimChar"/>
        </w:rPr>
        <w:t xml:space="preserve">  name      = "${var.organization_name}-resolver-inbound-${var.environment}"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"${var.organization_name}-resolver-outbound-${var.environment}"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för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för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för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från VPC och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från VPC och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till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till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möjliggör distribution av workloads across flera molnleverantörer för att optimera kostnad, prestanda, och resiliens. Provider-agnostic tools som Terraform eller Pulumi används för att abstrahera leverantörspecifika skillnader och möjliggöra portabilitet.</w:t>
      </w:r>
    </w:p>
    <w:p>
      <w:pPr>
        <w:pStyle w:val="BodyText"/>
      </w:pPr>
      <w:r>
        <w:t xml:space="preserve">Hybrid cloud implementations kombinerar on-premises infrastruktur med public cloud services genom VPN connections, dedicated links, och edge computing. Consistent deployment och management processer across environments säkerställer operational efficiency och säkerhetskompliance.</w:t>
      </w:r>
    </w:p>
    <w:bookmarkStart w:id="133" w:name="terraform-för-multi-cloud-abstraktion"/>
    <w:p>
      <w:pPr>
        <w:pStyle w:val="Heading3"/>
      </w:pPr>
      <w:r>
        <w:rPr>
          <w:rStyle w:val="SectionNumber"/>
        </w:rPr>
        <w:t xml:space="preserve">6.3.1</w:t>
      </w:r>
      <w:r>
        <w:tab/>
      </w:r>
      <w:r>
        <w:t xml:space="preserve">Terraform för multi-cloud abstraktion</w:t>
      </w:r>
    </w:p>
    <w:p>
      <w:pPr>
        <w:pStyle w:val="FirstParagraph"/>
      </w:pPr>
      <w:r>
        <w:t xml:space="preserve">Terraform utgör den mest mogna lösningen för multi-cloud Infrastructure as Code genom sitt omfattande provider ecosystem. För svenska organisationer möjliggör Terraform unified management av AWS, Azure, Google Cloud, och on-premises resurser genom en konsistent deklarativ syntax:</w:t>
      </w:r>
    </w:p>
    <w:p>
      <w:pPr>
        <w:pStyle w:val="SourceCode"/>
      </w:pPr>
      <w:r>
        <w:rPr>
          <w:rStyle w:val="VerbatimChar"/>
        </w:rPr>
        <w:t xml:space="preserve"># terraform/multi-cloud/main.tf</w:t>
      </w:r>
      <w:r>
        <w:br/>
      </w:r>
      <w:r>
        <w:rPr>
          <w:rStyle w:val="VerbatimChar"/>
        </w:rPr>
        <w:t xml:space="preserve"># Multi-cloud infrastructure för svenska organisationer</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"svenska-org-terraform-state"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för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Environment     = var.environment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för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för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för konsistent naming across providers</w:t>
      </w:r>
      <w:r>
        <w:br/>
      </w:r>
      <w:r>
        <w:rPr>
          <w:rStyle w:val="VerbatimChar"/>
        </w:rPr>
        <w:t xml:space="preserve">locals {</w:t>
      </w:r>
      <w:r>
        <w:br/>
      </w:r>
      <w:r>
        <w:rPr>
          <w:rStyle w:val="VerbatimChar"/>
        </w:rPr>
        <w:t xml:space="preserve">  resource_prefix = "${var.organization_name}-${var.environment}"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Environment     = var.environment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requirements</w:t>
      </w:r>
      <w:r>
        <w:br/>
      </w:r>
      <w:r>
        <w:rPr>
          <w:rStyle w:val="VerbatimChar"/>
        </w:rPr>
        <w:t xml:space="preserve">  data_residency_requirements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för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var.environment == "production"</w:t>
      </w:r>
      <w:r>
        <w:br/>
      </w:r>
      <w:r>
        <w:rPr>
          <w:rStyle w:val="VerbatimChar"/>
        </w:rPr>
        <w:t xml:space="preserve">  enable_vpn_gateway = true</w:t>
      </w:r>
      <w:r>
        <w:br/>
      </w:r>
      <w:r>
        <w:rPr>
          <w:rStyle w:val="VerbatimChar"/>
        </w:rPr>
        <w:t xml:space="preserve">  </w:t>
      </w:r>
      <w:r>
        <w:br/>
      </w:r>
      <w:r>
        <w:rPr>
          <w:rStyle w:val="VerbatimChar"/>
        </w:rPr>
        <w:t xml:space="preserve">  # Data residency och compliance</w:t>
      </w:r>
      <w:r>
        <w:br/>
      </w:r>
      <w:r>
        <w:rPr>
          <w:rStyle w:val="VerbatimChar"/>
        </w:rPr>
        <w:t xml:space="preserve">  data_classification      = var.data_classification</w:t>
      </w:r>
      <w:r>
        <w:br/>
      </w:r>
      <w:r>
        <w:rPr>
          <w:rStyle w:val="VerbatimChar"/>
        </w:rPr>
        <w:t xml:space="preserve">  compliance_requirements  = var.compliance_requirements</w:t>
      </w:r>
      <w:r>
        <w:br/>
      </w:r>
      <w:r>
        <w:rPr>
          <w:rStyle w:val="VerbatimChar"/>
        </w:rPr>
        <w:t xml:space="preserve">  backup_retention_days    = var.environment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var.environment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för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var.environment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var.environment == "production"</w:t>
      </w:r>
      <w:r>
        <w:br/>
      </w:r>
      <w:r>
        <w:rPr>
          <w:rStyle w:val="VerbatimChar"/>
        </w:rPr>
        <w:t xml:space="preserve">}</w:t>
      </w:r>
      <w:r>
        <w:br/>
      </w:r>
      <w:r>
        <w:br/>
      </w:r>
      <w:r>
        <w:rPr>
          <w:rStyle w:val="VerbatimChar"/>
        </w:rPr>
        <w:t xml:space="preserve"># Google Cloud för analytics och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och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var.environment == "production"</w:t>
      </w:r>
      <w:r>
        <w:br/>
      </w:r>
      <w:r>
        <w:rPr>
          <w:rStyle w:val="VerbatimChar"/>
        </w:rPr>
        <w:t xml:space="preserve">  </w:t>
      </w:r>
      <w:r>
        <w:br/>
      </w:r>
      <w:r>
        <w:rPr>
          <w:rStyle w:val="VerbatimChar"/>
        </w:rPr>
        <w:t xml:space="preserve">  # Data governance för svenska krav</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för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"svenska.se/shared-service"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med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"{__name__=~\"svenska_org:.*\"}"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för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från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var.environment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cross-provider integration</w:t>
      </w:r>
      <w:r>
        <w:br/>
      </w:r>
      <w:r>
        <w:rPr>
          <w:rStyle w:val="VerbatimChar"/>
        </w:rPr>
        <w:t xml:space="preserve">output "aws_vpc_id" {</w:t>
      </w:r>
      <w:r>
        <w:br/>
      </w:r>
      <w:r>
        <w:rPr>
          <w:rStyle w:val="VerbatimChar"/>
        </w:rPr>
        <w:t xml:space="preserve">  description = "AWS VPC ID för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för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för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local.data_residency_requirements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a0912ce2e541705c6a1dd5de95632e9aab0220b"/>
    <w:p>
      <w:pPr>
        <w:pStyle w:val="Heading3"/>
      </w:pPr>
      <w:r>
        <w:rPr>
          <w:rStyle w:val="SectionNumber"/>
        </w:rPr>
        <w:t xml:space="preserve">6.3.2</w:t>
      </w:r>
      <w:r>
        <w:tab/>
      </w:r>
      <w:r>
        <w:t xml:space="preserve">Pulumi för programmatisk multi-cloud Infrastructure as Code</w:t>
      </w:r>
    </w:p>
    <w:p>
      <w:pPr>
        <w:pStyle w:val="FirstParagraph"/>
      </w:pPr>
      <w:r>
        <w:t xml:space="preserve">Pulumi erbjuder en alternativ approach till multi-cloud IaC genom att möjliggöra användning av vanliga programmeringsspråk som TypeScript, Python, Go, och C#. För svenska utvecklarteam som föredrar programmatisk approach över deklarativ konfiguration:</w:t>
      </w:r>
    </w:p>
    <w:p>
      <w:pPr>
        <w:pStyle w:val="SourceCode"/>
      </w:pPr>
      <w:r>
        <w:rPr>
          <w:rStyle w:val="CommentTok"/>
        </w:rPr>
        <w:t xml:space="preserve">// pulumi/multi-cloud/index.ts</w:t>
      </w:r>
      <w:r>
        <w:br/>
      </w:r>
      <w:r>
        <w:rPr>
          <w:rStyle w:val="CommentTok"/>
        </w:rPr>
        <w:t xml:space="preserve">// Multi-cloud infrastructure med Pulumi för svenska organisationer</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Konfiguration för svenska organisationer</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environment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"environment"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complianceRequirements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"complianceRequirements"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Svenska common tags/labels för alla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konfigurationer för svenska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för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för svenska GDPR-krav</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Svenska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för svenska organisationen med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Statement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för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för svenska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för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för svenska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"ENVIRONMENT"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"svenska-gdpr"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för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för svenska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för svenska analytics och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för svenska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för svenska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environment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`Svenska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för svenska organisationen med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för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för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för svenska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"svenska-gdpr-processor.zip"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"./functions/svenska-gdpr-processor.zip"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för svenska organisationen"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environmentVariables</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"svenska-gdpr"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"svenska.se/monitoring-type"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för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ktur"/>
    <w:p>
      <w:pPr>
        <w:pStyle w:val="Heading2"/>
      </w:pPr>
      <w:r>
        <w:rPr>
          <w:rStyle w:val="SectionNumber"/>
        </w:rPr>
        <w:t xml:space="preserve">6.4</w:t>
      </w:r>
      <w:r>
        <w:tab/>
      </w:r>
      <w:r>
        <w:t xml:space="preserve">Serverless infrastruktur</w:t>
      </w:r>
    </w:p>
    <w:p>
      <w:pPr>
        <w:pStyle w:val="FirstParagraph"/>
      </w:pPr>
      <w:r>
        <w:t xml:space="preserve">Serverless Infrastructure as Code fokuserar på function definitions, event triggers, och managed service configurations istället för traditionell server management. Detta approach reducerar operationell overhead och möjliggör automatic scaling baserat på actual usage patterns.</w:t>
      </w:r>
    </w:p>
    <w:p>
      <w:pPr>
        <w:pStyle w:val="BodyText"/>
      </w:pPr>
      <w:r>
        <w:t xml:space="preserve">Event-driven architectures implementeras genom cloud functions, message queues, och data streams definierade som IaC. Integration mellan services hanteras genom IAM policies, API definitions, och network configurations som säkerställer security och performance requirements.</w:t>
      </w:r>
    </w:p>
    <w:bookmarkStart w:id="136" w:name="X269df9fff66e59c673a6088c0c936441a99a8f7"/>
    <w:p>
      <w:pPr>
        <w:pStyle w:val="Heading3"/>
      </w:pPr>
      <w:r>
        <w:rPr>
          <w:rStyle w:val="SectionNumber"/>
        </w:rPr>
        <w:t xml:space="preserve">6.4.1</w:t>
      </w:r>
      <w:r>
        <w:tab/>
      </w:r>
      <w:r>
        <w:t xml:space="preserve">Function-as-a-Service (FaaS) patterns för svenska organisationer</w:t>
      </w:r>
    </w:p>
    <w:p>
      <w:pPr>
        <w:pStyle w:val="FirstParagraph"/>
      </w:pPr>
      <w:r>
        <w:t xml:space="preserve">Serverless funktioner utgör kärnan i modern cloud-native arkitektur och möjliggör unprecedented skalbarhet och kostnadseffektivitet. För svenska organisationer innebär FaaS-patterns att infrastrukturdefinitioner fokuserar på business logic istället för underlying compute resources:</w:t>
      </w:r>
    </w:p>
    <w:p>
      <w:pPr>
        <w:pStyle w:val="SourceCode"/>
      </w:pPr>
      <w:r>
        <w:rPr>
          <w:rStyle w:val="CommentTok"/>
        </w:rPr>
        <w:t xml:space="preserve"># serverless.yml</w:t>
      </w:r>
      <w:r>
        <w:br/>
      </w:r>
      <w:r>
        <w:rPr>
          <w:rStyle w:val="CommentTok"/>
        </w:rPr>
        <w:t xml:space="preserve"># Serverless Framework för svenska organisationer</w:t>
      </w:r>
      <w:r>
        <w:br/>
      </w:r>
      <w:r>
        <w:br/>
      </w:r>
      <w:r>
        <w:rPr>
          <w:rStyle w:val="FunctionTok"/>
        </w:rPr>
        <w:t xml:space="preserve">service</w:t>
      </w:r>
      <w:r>
        <w:rPr>
          <w:rStyle w:val="KeywordTok"/>
        </w:rPr>
        <w:t xml:space="preserve">:</w:t>
      </w:r>
      <w:r>
        <w:rPr>
          <w:rStyle w:val="AttributeTok"/>
        </w:rPr>
        <w:t xml:space="preserve"> svenska-org-serverless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för svenska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Svenska environment variables</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COMPLIANCE_REQUIREMENTS</w:t>
      </w:r>
      <w:r>
        <w:rPr>
          <w:rStyle w:val="KeywordTok"/>
        </w:rPr>
        <w:t xml:space="preserve">:</w:t>
      </w:r>
      <w:r>
        <w:rPr>
          <w:rStyle w:val="AttributeTok"/>
        </w:rPr>
        <w:t xml:space="preserve"> ${env:COMPLIANCE_REQUIREMENTS, 'gdpr'}</w:t>
      </w:r>
      <w:r>
        <w:br/>
      </w:r>
      <w:r>
        <w:rPr>
          <w:rStyle w:val="AttributeTok"/>
        </w:rPr>
        <w:t xml:space="preserve">  </w:t>
      </w:r>
      <w:r>
        <w:br/>
      </w:r>
      <w:r>
        <w:rPr>
          <w:rStyle w:val="CommentTok"/>
        </w:rPr>
        <w:t xml:space="preserve">  # IAM Roles för svenska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för svenska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för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för svenska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för svenska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Environment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Svenska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för svenska organisationen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Svenska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för svenska compliance-krav</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Swedish-Requirements</w:t>
      </w:r>
      <w:r>
        <w:br/>
      </w:r>
      <w:r>
        <w:br/>
      </w:r>
      <w:r>
        <w:rPr>
          <w:rStyle w:val="CommentTok"/>
        </w:rPr>
        <w:t xml:space="preserve">  # Kostnadskontroll för svenska organisationer</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och budgetvarningar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Environment,CostCenter,Organization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för svenska organisationen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för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Svenska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för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Svenska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för svenska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Swedish-Requirements</w:t>
      </w:r>
      <w:r>
        <w:br/>
      </w:r>
      <w:r>
        <w:br/>
      </w:r>
      <w:r>
        <w:rPr>
          <w:rStyle w:val="CommentTok"/>
        </w:rPr>
        <w:t xml:space="preserve">    # Dead Letter Queue för svenska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för svenska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${self:service}-${self:provider.stage}-svenska-monitoring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för svenska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för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Svenska plugins för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för svenska organisationer</w:t>
      </w:r>
      <w:r>
        <w:br/>
      </w:r>
      <w:r>
        <w:rPr>
          <w:rStyle w:val="FunctionTok"/>
        </w:rPr>
        <w:t xml:space="preserve">custom</w:t>
      </w:r>
      <w:r>
        <w:rPr>
          <w:rStyle w:val="KeywordTok"/>
        </w:rPr>
        <w:t xml:space="preserve">:</w:t>
      </w:r>
      <w:r>
        <w:br/>
      </w:r>
      <w:r>
        <w:rPr>
          <w:rStyle w:val="CommentTok"/>
        </w:rPr>
        <w:t xml:space="preserve">  # Webpack för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management för svenska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för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för svenska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1fec402969a5906d26b67b175c454696ceb7f89"/>
    <w:p>
      <w:pPr>
        <w:pStyle w:val="Heading3"/>
      </w:pPr>
      <w:r>
        <w:rPr>
          <w:rStyle w:val="SectionNumber"/>
        </w:rPr>
        <w:t xml:space="preserve">6.4.2</w:t>
      </w:r>
      <w:r>
        <w:tab/>
      </w:r>
      <w:r>
        <w:t xml:space="preserve">Event-driven arkitektur för svenska organisationer</w:t>
      </w:r>
    </w:p>
    <w:p>
      <w:pPr>
        <w:pStyle w:val="FirstParagraph"/>
      </w:pPr>
      <w:r>
        <w:t xml:space="preserve">Event-driven arkitekturer utgör grunden för modern serverless systems och möjliggör loose coupling mellan services. För svenska organisationer innebär detta särskild fokus på GDPR-compliant event processing och audit trails:</w:t>
      </w:r>
    </w:p>
    <w:p>
      <w:pPr>
        <w:pStyle w:val="SourceCode"/>
      </w:pPr>
      <w:r>
        <w:rPr>
          <w:rStyle w:val="CommentTok"/>
        </w:rPr>
        <w:t xml:space="preserve"># serverless/event_processing.py</w:t>
      </w:r>
      <w:r>
        <w:br/>
      </w:r>
      <w:r>
        <w:rPr>
          <w:rStyle w:val="CommentTok"/>
        </w:rPr>
        <w:t xml:space="preserve"># Event-driven architecture för svenska organisationer med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Konfiguration för svenska organisationer</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'svenska-org'</w:t>
      </w:r>
      <w:r>
        <w:rPr>
          <w:rStyle w:val="NormalTok"/>
        </w:rPr>
        <w:t xml:space="preserve">)</w:t>
      </w:r>
      <w:r>
        <w:br/>
      </w:r>
      <w:r>
        <w:rPr>
          <w:rStyle w:val="NormalTok"/>
        </w:rPr>
        <w:t xml:space="preserve">ENVIRONMENT </w:t>
      </w:r>
      <w:r>
        <w:rPr>
          <w:rStyle w:val="OperatorTok"/>
        </w:rPr>
        <w:t xml:space="preserve">=</w:t>
      </w:r>
      <w:r>
        <w:rPr>
          <w:rStyle w:val="NormalTok"/>
        </w:rPr>
        <w:t xml:space="preserve"> os.environ.get(</w:t>
      </w:r>
      <w:r>
        <w:rPr>
          <w:rStyle w:val="StringTok"/>
        </w:rPr>
        <w:t xml:space="preserve">'ENVIRONMENT'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med svenska konfiguration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konfiguration för svenska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"""Svenska event types för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för svenska organisationer"""</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svenska GDPR-krav"""</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för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för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för svenska organisationer med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med svenska compliance-krav"""</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för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på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._process_gdpr_requirements(event)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för svenska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 DynamoDB med svenska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till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enligt svenska krav"""</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till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enligt svenska krav"""</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alla databaser och tabeller som kan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för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för svenska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till svenska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till svenska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ENVIRONMENT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ENVIRONMENT},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'svenska'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enligt svenska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för DynamoDB enligt svenska krav"""</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på svenska"""</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för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ENVIRONMENT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av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För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för svenska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för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för svenska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från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'Environment'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praktiska-implementationsexempel"/>
    <w:p>
      <w:pPr>
        <w:pStyle w:val="Heading2"/>
      </w:pPr>
      <w:r>
        <w:rPr>
          <w:rStyle w:val="SectionNumber"/>
        </w:rPr>
        <w:t xml:space="preserve">6.5</w:t>
      </w:r>
      <w:r>
        <w:tab/>
      </w:r>
      <w:r>
        <w:t xml:space="preserve">Praktiska implementationsexempel</w:t>
      </w:r>
    </w:p>
    <w:p>
      <w:pPr>
        <w:pStyle w:val="FirstParagraph"/>
      </w:pPr>
      <w:r>
        <w:t xml:space="preserve">För att demonstrera molnarkitektur som kod i praktiken för svenska organisationer, presenteras här kompletta implementationsexempel som visar how real-world scenarios kan lösas:</w:t>
      </w:r>
    </w:p>
    <w:bookmarkStart w:id="139" w:name="X0a37a5b5fcadef81e2873150eedf52f76586350"/>
    <w:p>
      <w:pPr>
        <w:pStyle w:val="Heading3"/>
      </w:pPr>
      <w:r>
        <w:rPr>
          <w:rStyle w:val="SectionNumber"/>
        </w:rPr>
        <w:t xml:space="preserve">6.5.1</w:t>
      </w:r>
      <w:r>
        <w:tab/>
      </w:r>
      <w:r>
        <w:t xml:space="preserve">Implementationsexempel 1: Svenska e-handelslösning</w:t>
      </w:r>
    </w:p>
    <w:p>
      <w:pPr>
        <w:pStyle w:val="SourceCode"/>
      </w:pPr>
      <w:r>
        <w:rPr>
          <w:rStyle w:val="VerbatimChar"/>
        </w:rPr>
        <w:t xml:space="preserve"># terraform/ecommerce-platform/main.tf</w:t>
      </w:r>
      <w:r>
        <w:br/>
      </w:r>
      <w:r>
        <w:rPr>
          <w:rStyle w:val="VerbatimChar"/>
        </w:rPr>
        <w:t xml:space="preserve"># Komplett e-handelslösning för svenska organisationer</w:t>
      </w:r>
      <w:r>
        <w:br/>
      </w:r>
      <w:r>
        <w:br/>
      </w:r>
      <w:r>
        <w:rPr>
          <w:rStyle w:val="VerbatimChar"/>
        </w:rPr>
        <w:t xml:space="preserve">module "svenska_ecommerce_infrastructure" {</w:t>
      </w:r>
      <w:r>
        <w:br/>
      </w:r>
      <w:r>
        <w:rPr>
          <w:rStyle w:val="VerbatimChar"/>
        </w:rPr>
        <w:t xml:space="preserve">  source = "./modules/ecommerce"</w:t>
      </w:r>
      <w:r>
        <w:br/>
      </w:r>
      <w:r>
        <w:rPr>
          <w:rStyle w:val="VerbatimChar"/>
        </w:rPr>
        <w:t xml:space="preserve">  </w:t>
      </w:r>
      <w:r>
        <w:br/>
      </w:r>
      <w:r>
        <w:rPr>
          <w:rStyle w:val="VerbatimChar"/>
        </w:rPr>
        <w:t xml:space="preserve">  # Organisationskonfiguration</w:t>
      </w:r>
      <w:r>
        <w:br/>
      </w:r>
      <w:r>
        <w:rPr>
          <w:rStyle w:val="VerbatimChar"/>
        </w:rPr>
        <w:t xml:space="preserve">  organization_name = "svenska-handel"</w:t>
      </w:r>
      <w:r>
        <w:br/>
      </w:r>
      <w:r>
        <w:rPr>
          <w:rStyle w:val="VerbatimChar"/>
        </w:rPr>
        <w:t xml:space="preserve">  environment      = var.environment</w:t>
      </w:r>
      <w:r>
        <w:br/>
      </w:r>
      <w:r>
        <w:rPr>
          <w:rStyle w:val="VerbatimChar"/>
        </w:rPr>
        <w:t xml:space="preserve">  region          = "eu-north-1"  # Stockholm för svenska data residency</w:t>
      </w:r>
      <w:r>
        <w:br/>
      </w:r>
      <w:r>
        <w:rPr>
          <w:rStyle w:val="VerbatimChar"/>
        </w:rPr>
        <w:t xml:space="preserve">  </w:t>
      </w:r>
      <w:r>
        <w:br/>
      </w:r>
      <w:r>
        <w:rPr>
          <w:rStyle w:val="VerbatimChar"/>
        </w:rPr>
        <w:t xml:space="preserve">  # GDPR och compliance-krav</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E-handelsspecifika krav</w:t>
      </w:r>
      <w:r>
        <w:br/>
      </w:r>
      <w:r>
        <w:rPr>
          <w:rStyle w:val="VerbatimChar"/>
        </w:rPr>
        <w:t xml:space="preserve">  enable_payment_processing = true</w:t>
      </w:r>
      <w:r>
        <w:br/>
      </w:r>
      <w:r>
        <w:rPr>
          <w:rStyle w:val="VerbatimChar"/>
        </w:rPr>
        <w:t xml:space="preserve">  enable_inventory_management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Svenska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och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och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"Svenska-Ecommerce"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"Customer,Payment,Inventory"</w:t>
      </w:r>
      <w:r>
        <w:br/>
      </w:r>
      <w:r>
        <w:rPr>
          <w:rStyle w:val="VerbatimChar"/>
        </w:rPr>
        <w:t xml:space="preserve">  }</w:t>
      </w:r>
      <w:r>
        <w:br/>
      </w:r>
      <w:r>
        <w:rPr>
          <w:rStyle w:val="VerbatimChar"/>
        </w:rPr>
        <w:t xml:space="preserve">}</w:t>
      </w:r>
    </w:p>
    <w:bookmarkEnd w:id="139"/>
    <w:bookmarkStart w:id="140" w:name="X93ac68be9dff5b99322816cf9d7324188c3b8a1"/>
    <w:p>
      <w:pPr>
        <w:pStyle w:val="Heading3"/>
      </w:pPr>
      <w:r>
        <w:rPr>
          <w:rStyle w:val="SectionNumber"/>
        </w:rPr>
        <w:t xml:space="preserve">6.5.2</w:t>
      </w:r>
      <w:r>
        <w:tab/>
      </w:r>
      <w:r>
        <w:t xml:space="preserve">Implementationsexempel 2: Svenska healthtech-plattform</w:t>
      </w:r>
    </w:p>
    <w:p>
      <w:pPr>
        <w:pStyle w:val="SourceCode"/>
      </w:pPr>
      <w:r>
        <w:rPr>
          <w:rStyle w:val="CommentTok"/>
        </w:rPr>
        <w:t xml:space="preserve"># kubernetes/healthtech-platform.yaml</w:t>
      </w:r>
      <w:r>
        <w:br/>
      </w:r>
      <w:r>
        <w:rPr>
          <w:rStyle w:val="CommentTok"/>
        </w:rPr>
        <w:t xml:space="preserve"># Kubernetes deployment för svenska healthtech med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svenska.se/data-classification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svenska-healthtech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svenska.se/component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svenska.se/data-access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svenska-healthtech/patient-portal:v1.2.0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Molnarkitektur som kod representerar en fundamental evolution av Infrastructure as Code för svenska organisationer som opererar i cloud-native miljöer. Genom att utnyttja cloud provider-specifika tjänster och capabilities kan organisationer uppnå unprecedented skalbarhet, resiliens och kostnadseffektivitet samtidigt som svenska compliance-krav uppfylls.</w:t>
      </w:r>
    </w:p>
    <w:p>
      <w:pPr>
        <w:pStyle w:val="BodyText"/>
      </w:pPr>
      <w:r>
        <w:t xml:space="preserve">De olika cloud provider-ekosystemen - AWS, Azure, och Google Cloud Platform - erbjuder var sitt unika värde för svenska organisationer. AWS dominerar genom omfattande tjänsteportfölj och stark närvaro i Stockholm-regionen. Azure attraherar svenska enterprise-organisationer genom stark Microsoft-integration och Sweden Central datacenter. Google Cloud Platform lockar innovationsorganisationer med sina machine learning capabilities och advanced analytics services.</w:t>
      </w:r>
    </w:p>
    <w:p>
      <w:pPr>
        <w:pStyle w:val="BodyText"/>
      </w:pPr>
      <w:r>
        <w:t xml:space="preserve">Multi-cloud strategier möjliggör optimal distribution av workloads för att maximera prestanda, minimera kostnader och säkerställa resiliens. Tools som Terraform och Pulumi abstraherar provider-specifika skillnader och möjliggör konsistent management across olika cloud environments. För svenska organisationer innebär detta möjligheten att kombinera AWS för primary workloads, Azure för disaster recovery, och Google Cloud för analytics och machine learning.</w:t>
      </w:r>
    </w:p>
    <w:p>
      <w:pPr>
        <w:pStyle w:val="BodyText"/>
      </w:pPr>
      <w:r>
        <w:t xml:space="preserve">Serverless arkitekturer revolutionerar hur svenska organisationer tänker kring infrastructure management genom att eliminera traditional server administration och möjliggöra automatic scaling baserat på actual demand. Function-as-a-Service patterns, event-driven architectures, och managed services reducerar operational overhead samtidigt som de säkerställer GDPR compliance genom built-in security och audit capabilities.</w:t>
      </w:r>
    </w:p>
    <w:p>
      <w:pPr>
        <w:pStyle w:val="BodyText"/>
      </w:pPr>
      <w:r>
        <w:t xml:space="preserve">Container-first approaches med Kubernetes som orchestration platform utgör grunden för modern cloud-native applications. För svenska organisationer möjliggör detta portable workloads som kan köras across olika cloud providers samtidigt som consistent security policies och compliance requirements upprätthålls.</w:t>
      </w:r>
    </w:p>
    <w:p>
      <w:pPr>
        <w:pStyle w:val="BodyText"/>
      </w:pPr>
      <w:r>
        <w:t xml:space="preserve">Hybrid cloud implementations kombinerar on-premises infrastruktur med public cloud services för svenska organisationer som har legacy systems eller specifika regulatory requirements. Detta approach möjliggör gradual cloud migration samtidigt som känslig data kan behållas inom svenska gränser enligt data residency requirements.</w:t>
      </w:r>
    </w:p>
    <w:p>
      <w:pPr>
        <w:pStyle w:val="BodyText"/>
      </w:pPr>
      <w:r>
        <w:t xml:space="preserve">Svenska organisationer som implementerar molnarkitektur som kod kan uppnå significant competitive advantages genom reduced time-to-market, improved scalability, enhanced security, och optimized costs. Samtidigt säkerställer proper implementation av Infrastructure as Code patterns att GDPR compliance, svensk data residency, och other regulatory requirements uppfylls automatically som en del av deployment processerna.</w:t>
      </w:r>
    </w:p>
    <w:p>
      <w:pPr>
        <w:pStyle w:val="BodyText"/>
      </w:pPr>
      <w:r>
        <w:t xml:space="preserve">Investment i molnarkitektur som kod betalar sig genom improved developer productivity, reduced operational overhead, enhanced system reliability, och better disaster recovery capabilities. Som vi kommer att se i</w:t>
      </w:r>
      <w:r>
        <w:t xml:space="preserve"> </w:t>
      </w:r>
      <w:hyperlink r:id="rId142">
        <w:r>
          <w:rPr>
            <w:rStyle w:val="Hyperlink"/>
          </w:rPr>
          <w:t xml:space="preserve">kapitel 6 om säkerhet</w:t>
        </w:r>
      </w:hyperlink>
      <w:r>
        <w:t xml:space="preserve">, är dessa benefits särskilt viktiga när security och compliance requirements integreras som en natural del av infrastructure definition och deployment processer.</w:t>
      </w:r>
    </w:p>
    <w:p>
      <w:pPr>
        <w:pStyle w:val="BodyText"/>
      </w:pPr>
      <w:r>
        <w:t xml:space="preserve">Källor:</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Best Practices.</w:t>
      </w:r>
      <w:r>
        <w:t xml:space="preserve">”</w:t>
      </w:r>
      <w:r>
        <w:t xml:space="preserve"> </w:t>
      </w:r>
      <w:r>
        <w:t xml:space="preserve">Google Cloud Documentation.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Documentation.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Documentation.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a1dc05dbb9a221a155ebda46bc41fe2b5552f2f"/>
    <w:p>
      <w:pPr>
        <w:pStyle w:val="Heading1"/>
      </w:pPr>
      <w:r>
        <w:rPr>
          <w:rStyle w:val="SectionNumber"/>
        </w:rPr>
        <w:t xml:space="preserve">7</w:t>
      </w:r>
      <w:r>
        <w:tab/>
      </w:r>
      <w:r>
        <w:t xml:space="preserve">Containerisering och orkestrering som kod</w:t>
      </w:r>
    </w:p>
    <w:p>
      <w:pPr>
        <w:pStyle w:val="CaptionedFigure"/>
      </w:pPr>
      <w:r>
        <w:drawing>
          <wp:inline>
            <wp:extent cx="5334000" cy="340986"/>
            <wp:effectExtent b="0" l="0" r="0" t="0"/>
            <wp:docPr descr="Containerisering och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och orkestrering</w:t>
      </w:r>
    </w:p>
    <w:p>
      <w:pPr>
        <w:pStyle w:val="BodyText"/>
      </w:pPr>
      <w:r>
        <w:t xml:space="preserve">Containerteknologi och orkestrering representerar paradigmskifte i hur applikationer deployeras och skalas. Genom att definiera container-infrastruktur som kod möjliggörs portable, skalbar och reproducerbar application deployment across olika miljöer och cloud providers.</w:t>
      </w:r>
    </w:p>
    <w:bookmarkStart w:id="148" w:name="container-teknologiens-roll-inom-iac"/>
    <w:p>
      <w:pPr>
        <w:pStyle w:val="Heading2"/>
      </w:pPr>
      <w:r>
        <w:rPr>
          <w:rStyle w:val="SectionNumber"/>
        </w:rPr>
        <w:t xml:space="preserve">7.1</w:t>
      </w:r>
      <w:r>
        <w:tab/>
      </w:r>
      <w:r>
        <w:t xml:space="preserve">Container-teknologiens roll inom IaC</w:t>
      </w:r>
    </w:p>
    <w:p>
      <w:pPr>
        <w:pStyle w:val="FirstParagraph"/>
      </w:pPr>
      <w:r>
        <w:t xml:space="preserve">Containers erbjuder application-level virtualization som paketerar applikationer med alla dependencies i isolated, portable units. För Infrastructure as Code innebär detta att application deployment kan standardiseras och automatiseras genom code-based definitions som säkerställer consistency mellan development, testing och production environments.</w:t>
      </w:r>
    </w:p>
    <w:p>
      <w:pPr>
        <w:pStyle w:val="BodyText"/>
      </w:pPr>
      <w:r>
        <w:t xml:space="preserve">Docker har etablerat sig som de facto standard för containerization, medan podman och andra alternativ erbjuder daemon-less approaches för enhanced security. Container images definieras genom Dockerfiles som executable infrastructure code, vilket möjliggör version control och automated building av application artifacts.</w:t>
      </w:r>
    </w:p>
    <w:p>
      <w:pPr>
        <w:pStyle w:val="BodyText"/>
      </w:pPr>
      <w:r>
        <w:t xml:space="preserve">Container registries fungerar som centralized repositories för image distribution och versioning. Private registries säkerställer corporate security requirements, medan image scanning och vulnerability assessment integreras i CI/CD pipelines för automated security validation innan deployment.</w:t>
      </w:r>
    </w:p>
    <w:bookmarkEnd w:id="148"/>
    <w:bookmarkStart w:id="149" w:name="kubernetes-som-orchestration-platform"/>
    <w:p>
      <w:pPr>
        <w:pStyle w:val="Heading2"/>
      </w:pPr>
      <w:r>
        <w:rPr>
          <w:rStyle w:val="SectionNumber"/>
        </w:rPr>
        <w:t xml:space="preserve">7.2</w:t>
      </w:r>
      <w:r>
        <w:tab/>
      </w:r>
      <w:r>
        <w:t xml:space="preserve">Kubernetes som orchestration platform</w:t>
      </w:r>
    </w:p>
    <w:p>
      <w:pPr>
        <w:pStyle w:val="FirstParagraph"/>
      </w:pPr>
      <w:r>
        <w:t xml:space="preserve">Kubernetes har emergerat som leading container orchestration platform genom dess declarative configuration model och extensive ecosystem. YAML-based manifests definierar desired state för applications, services, och infrastructure components, vilket alignar perfekt med Infrastructure as Code principles.</w:t>
      </w:r>
    </w:p>
    <w:p>
      <w:pPr>
        <w:pStyle w:val="BodyText"/>
      </w:pPr>
      <w:r>
        <w:t xml:space="preserve">Kubernetes objects som Deployments, Services, ConfigMaps, och Secrets möjliggör comprehensive application lifecycle management through code. Pod specifications, resource quotas, network policies, och persistent volume claims kan alla definieras declaratively och managed through version control systems.</w:t>
      </w:r>
    </w:p>
    <w:p>
      <w:pPr>
        <w:pStyle w:val="BodyText"/>
      </w:pPr>
      <w:r>
        <w:t xml:space="preserve">Helm charts extend Kubernetes capabilities genom templating och package management för complex applications. Chart repositories enable reusable infrastructure patterns och standardized deployment procedures across different environments och organizational units.</w:t>
      </w:r>
    </w:p>
    <w:bookmarkEnd w:id="149"/>
    <w:bookmarkStart w:id="150" w:name="service-mesh-och-advanced-networking"/>
    <w:p>
      <w:pPr>
        <w:pStyle w:val="Heading2"/>
      </w:pPr>
      <w:r>
        <w:rPr>
          <w:rStyle w:val="SectionNumber"/>
        </w:rPr>
        <w:t xml:space="preserve">7.3</w:t>
      </w:r>
      <w:r>
        <w:tab/>
      </w:r>
      <w:r>
        <w:t xml:space="preserve">Service mesh och advanced networking</w:t>
      </w:r>
    </w:p>
    <w:p>
      <w:pPr>
        <w:pStyle w:val="FirstParagraph"/>
      </w:pPr>
      <w:r>
        <w:t xml:space="preserve">Service mesh architectures som Istio och Linkerd implementeras through Infrastructure as Code för att hantera inter-service communication, security policies, och observability. These platforms abstract networking complexity från application developers while providing fine-grained control through configuration files.</w:t>
      </w:r>
    </w:p>
    <w:p>
      <w:pPr>
        <w:pStyle w:val="BodyText"/>
      </w:pPr>
      <w:r>
        <w:t xml:space="preserve">Traffic management policies definieras as code för load balancing, circuit breaking, retry mechanisms, och canary deployments. Security policies för mutual TLS, access control, och authentication/authorization can be version controlled och automatically applied across service topologies.</w:t>
      </w:r>
    </w:p>
    <w:p>
      <w:pPr>
        <w:pStyle w:val="BodyText"/>
      </w:pPr>
      <w:r>
        <w:t xml:space="preserve">Observability configurations för tracing, metrics collection, och logging integration managed through declarative specifications. This enables comprehensive monitoring och debugging capabilities while maintaining consistency across distributed service architectures.</w:t>
      </w:r>
    </w:p>
    <w:bookmarkEnd w:id="150"/>
    <w:bookmarkStart w:id="151" w:name="X8ae2d4a063c70bf594bfbd73fa67d53ef94c300"/>
    <w:p>
      <w:pPr>
        <w:pStyle w:val="Heading2"/>
      </w:pPr>
      <w:r>
        <w:rPr>
          <w:rStyle w:val="SectionNumber"/>
        </w:rPr>
        <w:t xml:space="preserve">7.4</w:t>
      </w:r>
      <w:r>
        <w:tab/>
      </w:r>
      <w:r>
        <w:t xml:space="preserve">Infrastructure automation med container platforms</w:t>
      </w:r>
    </w:p>
    <w:p>
      <w:pPr>
        <w:pStyle w:val="FirstParagraph"/>
      </w:pPr>
      <w:r>
        <w:t xml:space="preserve">Container-native infrastructure tools som Crossplane och Operator Framework extend Kubernetes för complete infrastructure management. These platforms möjliggör provisioning och management av cloud resources through Kubernetes-native APIs och custom resource definitions.</w:t>
      </w:r>
    </w:p>
    <w:p>
      <w:pPr>
        <w:pStyle w:val="BodyText"/>
      </w:pPr>
      <w:r>
        <w:t xml:space="preserve">GitOps workflows implement continuous delivery för both applications och infrastructure through Git repositories som single source of truth. Tools som ArgoCD och Flux automate deployment processes genom continuous monitoring av Git state och automatic reconciliation av cluster state.</w:t>
      </w:r>
    </w:p>
    <w:p>
      <w:pPr>
        <w:pStyle w:val="BodyText"/>
      </w:pPr>
      <w:r>
        <w:t xml:space="preserve">Multi-cluster management platforms centralize policy enforcement, resource allocation, och governance across distributed Kubernetes environments. Federation och cluster API specifications standardize cluster lifecycle management through declarative configurations.</w:t>
      </w:r>
    </w:p>
    <w:bookmarkEnd w:id="151"/>
    <w:bookmarkStart w:id="152" w:name="persistent-storage-och-data-management"/>
    <w:p>
      <w:pPr>
        <w:pStyle w:val="Heading2"/>
      </w:pPr>
      <w:r>
        <w:rPr>
          <w:rStyle w:val="SectionNumber"/>
        </w:rPr>
        <w:t xml:space="preserve">7.5</w:t>
      </w:r>
      <w:r>
        <w:tab/>
      </w:r>
      <w:r>
        <w:t xml:space="preserve">Persistent storage och data management</w:t>
      </w:r>
    </w:p>
    <w:p>
      <w:pPr>
        <w:pStyle w:val="FirstParagraph"/>
      </w:pPr>
      <w:r>
        <w:t xml:space="preserve">Persistent volume management för containerized applications kräver careful consideration av performance, availability, och backup requirements. Storage classes och persistent volume claims definieras as infrastructure code för automated provisioning och lifecycle management.</w:t>
      </w:r>
    </w:p>
    <w:p>
      <w:pPr>
        <w:pStyle w:val="BodyText"/>
      </w:pPr>
      <w:r>
        <w:t xml:space="preserve">Database operators för PostgreSQL, MongoDB, och andra systems enable database-as-code deployment patterns. These operators handle complex operations som backup scheduling, high availability configuration, och automated recovery through custom resource definitions.</w:t>
      </w:r>
    </w:p>
    <w:p>
      <w:pPr>
        <w:pStyle w:val="BodyText"/>
      </w:pPr>
      <w:r>
        <w:t xml:space="preserve">Data protection strategies implementeras through backup operators och disaster recovery procedures definierade as code. This ensures consistent data protection policies across environments och automated recovery capabilities during incidents.</w:t>
      </w:r>
    </w:p>
    <w:bookmarkEnd w:id="152"/>
    <w:bookmarkStart w:id="157" w:name="praktiska-exempel"/>
    <w:p>
      <w:pPr>
        <w:pStyle w:val="Heading2"/>
      </w:pPr>
      <w:r>
        <w:rPr>
          <w:rStyle w:val="SectionNumber"/>
        </w:rPr>
        <w:t xml:space="preserve">7.6</w:t>
      </w:r>
      <w:r>
        <w:tab/>
      </w:r>
      <w:r>
        <w:t xml:space="preserve">Praktiska exempel</w:t>
      </w:r>
    </w:p>
    <w:bookmarkStart w:id="153" w:name="kubernetes-deployment-configuration"/>
    <w:p>
      <w:pPr>
        <w:pStyle w:val="Heading3"/>
      </w:pPr>
      <w:r>
        <w:rPr>
          <w:rStyle w:val="SectionNumber"/>
        </w:rPr>
        <w:t xml:space="preserve">7.6.1</w:t>
      </w:r>
      <w:r>
        <w:tab/>
      </w:r>
      <w:r>
        <w:t xml:space="preserve">Kubernetes Deployment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ör-application-stack"/>
    <w:p>
      <w:pPr>
        <w:pStyle w:val="Heading3"/>
      </w:pPr>
      <w:r>
        <w:rPr>
          <w:rStyle w:val="SectionNumber"/>
        </w:rPr>
        <w:t xml:space="preserve">7.6.2</w:t>
      </w:r>
      <w:r>
        <w:tab/>
      </w:r>
      <w:r>
        <w:t xml:space="preserve">Helm Chart för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bdb723f1a3a9df498ec1076e1c1a9f6c0444542"/>
    <w:p>
      <w:pPr>
        <w:pStyle w:val="Heading3"/>
      </w:pPr>
      <w:r>
        <w:rPr>
          <w:rStyle w:val="SectionNumber"/>
        </w:rPr>
        <w:t xml:space="preserve">7.6.3</w:t>
      </w:r>
      <w:r>
        <w:tab/>
      </w:r>
      <w:r>
        <w:t xml:space="preserve">Docker Compose för Development Environment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ör-kubernetes-cluster"/>
    <w:p>
      <w:pPr>
        <w:pStyle w:val="Heading3"/>
      </w:pPr>
      <w:r>
        <w:rPr>
          <w:rStyle w:val="SectionNumber"/>
        </w:rPr>
        <w:t xml:space="preserve">7.6.4</w:t>
      </w:r>
      <w:r>
        <w:tab/>
      </w:r>
      <w:r>
        <w:t xml:space="preserve">Terraform för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management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Containerisering och orkestrering som kod transformerar application deployment från manual, error-prone processes till automated, reliable workflows. Kubernetes och associerade verktyg möjliggör sophisticated application management genom declarative configurations, medan GitOps patterns säkerställer consistent och auditable deployment processes. Success kräver comprehensive understanding av container networking, storage management, och security implications.</w:t>
      </w:r>
    </w:p>
    <w:bookmarkEnd w:id="158"/>
    <w:bookmarkStart w:id="159" w:name="källor-och-referenser"/>
    <w:p>
      <w:pPr>
        <w:pStyle w:val="Heading2"/>
      </w:pPr>
      <w:r>
        <w:rPr>
          <w:rStyle w:val="SectionNumber"/>
        </w:rPr>
        <w:t xml:space="preserve">7.8</w:t>
      </w:r>
      <w:r>
        <w:tab/>
      </w:r>
      <w:r>
        <w:t xml:space="preserve">Källor och referenser</w:t>
      </w:r>
    </w:p>
    <w:p>
      <w:pPr>
        <w:numPr>
          <w:ilvl w:val="0"/>
          <w:numId w:val="1005"/>
        </w:numPr>
        <w:pStyle w:val="Compact"/>
      </w:pPr>
      <w:r>
        <w:t xml:space="preserve">Kubernetes Documentation.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Best Practices.</w:t>
      </w:r>
      <w:r>
        <w:t xml:space="preserve">”</w:t>
      </w:r>
      <w:r>
        <w:t xml:space="preserve"> </w:t>
      </w:r>
      <w:r>
        <w:t xml:space="preserve">Docker Documentation.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Development Guide.</w:t>
      </w:r>
      <w:r>
        <w:t xml:space="preserve">”</w:t>
      </w:r>
      <w:r>
        <w:t xml:space="preserve"> </w:t>
      </w:r>
      <w:r>
        <w:t xml:space="preserve">Helm Documentation.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kitektur-som-kod"/>
    <w:p>
      <w:pPr>
        <w:pStyle w:val="Heading1"/>
      </w:pPr>
      <w:r>
        <w:rPr>
          <w:rStyle w:val="SectionNumber"/>
        </w:rPr>
        <w:t xml:space="preserve">8</w:t>
      </w:r>
      <w:r>
        <w:tab/>
      </w:r>
      <w:r>
        <w:t xml:space="preserve">Microservices-arkitektur som kod</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 hur vi designar, bygger och driver moderna applikationer. Denna arkitekturstil bryter ner traditionella monolitiska system i mindre, oberoende och specialiserade tjänster som kan utvecklas, deployeras och skalas självständigt. När denna kraftfulla arkitektur kombineras med Infrastructure as Code (IaC), skapas en synergistisk effekt som möjliggör både teknisk excellens och organisatorisk agilitet.</w:t>
      </w:r>
    </w:p>
    <w:p>
      <w:pPr>
        <w:pStyle w:val="BodyText"/>
      </w:pPr>
      <w:r>
        <w:t xml:space="preserve">För svenska organisationer innebär microservices-arkitektur som kod inte bara en teknisk transformation, utan också en kulturell och organisatorisk evolution. Detta kapitel utforskar hur svenska företag kan leverera världsledande digitala tjänster samtidigt som de upprätthåller de höga standarder för kvalitet, säkerhet och hållbarhet som kännetecknar svensk industri.</w:t>
      </w:r>
    </w:p>
    <w:bookmarkStart w:id="166" w:name="X53090382c31862d0bfdbf89785d2c811b4a1ed4"/>
    <w:p>
      <w:pPr>
        <w:pStyle w:val="Heading2"/>
      </w:pPr>
      <w:r>
        <w:rPr>
          <w:rStyle w:val="SectionNumber"/>
        </w:rPr>
        <w:t xml:space="preserve">8.1</w:t>
      </w:r>
      <w:r>
        <w:tab/>
      </w:r>
      <w:r>
        <w:t xml:space="preserve">Den evolutionära resan från monolit till microservices</w:t>
      </w:r>
    </w:p>
    <w:bookmarkStart w:id="164" w:name="Xb763925fa9e00a70e5e2499681ffd9e565bb0ee"/>
    <w:p>
      <w:pPr>
        <w:pStyle w:val="Heading3"/>
      </w:pPr>
      <w:r>
        <w:rPr>
          <w:rStyle w:val="SectionNumber"/>
        </w:rPr>
        <w:t xml:space="preserve">8.1.1</w:t>
      </w:r>
      <w:r>
        <w:tab/>
      </w:r>
      <w:r>
        <w:t xml:space="preserve">Varför svenska organisationer väljer microservices</w:t>
      </w:r>
    </w:p>
    <w:p>
      <w:pPr>
        <w:pStyle w:val="FirstParagraph"/>
      </w:pPr>
      <w:r>
        <w:t xml:space="preserve">Svenska företag som Spotify, Klarna, King och H&amp;M har blivit globala digitala ledare genom att anta microservices-arkitektur tidigt. Deras framgång illustrerar varför denna arkitekturstil är särskilt väl lämpad för svenska organisationers värderingar och arbetssätt.</w:t>
      </w:r>
    </w:p>
    <w:p>
      <w:pPr>
        <w:pStyle w:val="BodyText"/>
      </w:pPr>
      <w:r>
        <w:rPr>
          <w:bCs/>
          <w:b/>
        </w:rPr>
        <w:t xml:space="preserve">Organisatorisk autonomi och ansvarstagande</w:t>
      </w:r>
      <w:r>
        <w:t xml:space="preserve"> </w:t>
      </w:r>
      <w:r>
        <w:t xml:space="preserve">Svenska företagskulturer präglas av platta organisationer, högt förtroende och individuellt ansvar. Microservices-arkitektur speglar dessa värderingar genom att ge utvecklingsteam fullständig ägandeskap över sina tjänster. Varje team blir en</w:t>
      </w:r>
      <w:r>
        <w:t xml:space="preserve"> </w:t>
      </w:r>
      <w:r>
        <w:t xml:space="preserve">“</w:t>
      </w:r>
      <w:r>
        <w:t xml:space="preserve">mini-startup</w:t>
      </w:r>
      <w:r>
        <w:t xml:space="preserve">”</w:t>
      </w:r>
      <w:r>
        <w:t xml:space="preserve"> </w:t>
      </w:r>
      <w:r>
        <w:t xml:space="preserve">inom organisationen, med ansvar för allt från design och utveckling till drift och support.</w:t>
      </w:r>
    </w:p>
    <w:p>
      <w:pPr>
        <w:pStyle w:val="BodyText"/>
      </w:pPr>
      <w:r>
        <w:t xml:space="preserve">Detta organisatoriska mönster, som Spotify populariserade genom sitt berömda</w:t>
      </w:r>
      <w:r>
        <w:t xml:space="preserve"> </w:t>
      </w:r>
      <w:r>
        <w:t xml:space="preserve">“</w:t>
      </w:r>
      <w:r>
        <w:t xml:space="preserve">Squad Model</w:t>
      </w:r>
      <w:r>
        <w:t xml:space="preserve">”</w:t>
      </w:r>
      <w:r>
        <w:t xml:space="preserve">, möjliggör snabba beslut och innovation på lokal nivå samtidigt som organisationen som helhet behåller strategisk riktning. För svenska organisationer, där konsensus och kollegiala beslut är djupt rotade värderingar, erbjuder microservices en struktur som balanserar autonomi med ansvarighet.</w:t>
      </w:r>
    </w:p>
    <w:p>
      <w:pPr>
        <w:pStyle w:val="BodyText"/>
      </w:pPr>
      <w:r>
        <w:rPr>
          <w:bCs/>
          <w:b/>
        </w:rPr>
        <w:t xml:space="preserve">Kvalitet genom specialisering</w:t>
      </w:r>
      <w:r>
        <w:t xml:space="preserve"> </w:t>
      </w:r>
      <w:r>
        <w:t xml:space="preserve">Svenska produkter är världsberömda för sin kvalitet och hållbarhet. Microservices-arkitektur möjliggör samma fokus på kvalitet inom mjukvaruutveckling genom att låta team specialisera sig på specifika affärsdomäner. När ett team kan fokusera sina tekniska färdigheter och domänkunskap på en avgränsad problemställning, resulterar det naturligt i högre kvalitet och innovation.</w:t>
      </w:r>
    </w:p>
    <w:p>
      <w:pPr>
        <w:pStyle w:val="BodyText"/>
      </w:pPr>
      <w:r>
        <w:rPr>
          <w:bCs/>
          <w:b/>
        </w:rPr>
        <w:t xml:space="preserve">Hållbarhet och resursoptimering</w:t>
      </w:r>
      <w:r>
        <w:t xml:space="preserve"> </w:t>
      </w:r>
      <w:r>
        <w:t xml:space="preserve">Sveriges starka miljömedvetenhet och commitment till hållbarhet återspeglas också i hur svenska organisationer tänker kring teknisk arkitektur. Microservices möjliggör granulär resursoptimering - varje tjänst kan skalas och optimeras baserat på sina specifika behov snarare än att hela applikationen måste dimensioneras för den mest resurskrävande komponenten.</w:t>
      </w:r>
    </w:p>
    <w:bookmarkEnd w:id="164"/>
    <w:bookmarkStart w:id="165" w:name="tekniska-fördelar-med-svenska-perspektiv"/>
    <w:p>
      <w:pPr>
        <w:pStyle w:val="Heading3"/>
      </w:pPr>
      <w:r>
        <w:rPr>
          <w:rStyle w:val="SectionNumber"/>
        </w:rPr>
        <w:t xml:space="preserve">8.1.2</w:t>
      </w:r>
      <w:r>
        <w:tab/>
      </w:r>
      <w:r>
        <w:t xml:space="preserve">Tekniska fördelar med svenska perspektiv</w:t>
      </w:r>
    </w:p>
    <w:p>
      <w:pPr>
        <w:pStyle w:val="FirstParagraph"/>
      </w:pPr>
      <w:r>
        <w:rPr>
          <w:bCs/>
          <w:b/>
        </w:rPr>
        <w:t xml:space="preserve">Teknologisk mångfald med stabila fundament</w:t>
      </w:r>
      <w:r>
        <w:t xml:space="preserve"> </w:t>
      </w:r>
      <w:r>
        <w:t xml:space="preserve">Svenska organisationer värdesätter både innovation och stabilitet. Microservices-arkitektur möjliggör</w:t>
      </w:r>
      <w:r>
        <w:t xml:space="preserve"> </w:t>
      </w:r>
      <w:r>
        <w:t xml:space="preserve">“</w:t>
      </w:r>
      <w:r>
        <w:t xml:space="preserve">innovation at the edges</w:t>
      </w:r>
      <w:r>
        <w:t xml:space="preserve">”</w:t>
      </w:r>
      <w:r>
        <w:t xml:space="preserve"> </w:t>
      </w:r>
      <w:r>
        <w:t xml:space="preserve">- team kan experimentera med nya teknologier och metoder för sina specifika tjänster utan att riskera stabiliteten i andra delar av systemet. Detta tillvägagångssätt speglar svensk pragmatism: våga förnya där det gör skillnad, men behåll stabilitet där det är kritiskt.</w:t>
      </w:r>
    </w:p>
    <w:p>
      <w:pPr>
        <w:pStyle w:val="BodyText"/>
      </w:pPr>
      <w:r>
        <w:rPr>
          <w:bCs/>
          <w:b/>
        </w:rPr>
        <w:t xml:space="preserve">Resiliens och robusthet</w:t>
      </w:r>
      <w:r>
        <w:t xml:space="preserve"> </w:t>
      </w:r>
      <w:r>
        <w:t xml:space="preserve">Sverige har en lång tradition av att bygga robusta, tillförlitliga system - från vår infrastruktur till våra demokratiska institutioner. Microservices-arkitektur överför denna filosofi till mjukvarudomänen genom att skapa system som kan hantera partiella fel utan total systemkollaps. När en tjänst får problem, kan resten av systemet fortsätta fungera, ofta med degraderad men användbar funktionalitet.</w:t>
      </w:r>
    </w:p>
    <w:p>
      <w:pPr>
        <w:pStyle w:val="BodyText"/>
      </w:pPr>
      <w:r>
        <w:rPr>
          <w:bCs/>
          <w:b/>
        </w:rPr>
        <w:t xml:space="preserve">Skalbarhet anpassad till svenska marknadsförhållanden</w:t>
      </w:r>
      <w:r>
        <w:t xml:space="preserve"> </w:t>
      </w:r>
      <w:r>
        <w:t xml:space="preserve">Svenska marknaden karakteriseras av säsongsvariation (sommarsemester, jul), specifika användningsmönster och växelverkan mellan lokal och global närvaro. Microservices möjliggör sofistikerad skalning där olika delar av systemet kan anpassas till svenska användningsmönster utan att påverka global prestanda.</w:t>
      </w:r>
    </w:p>
    <w:bookmarkEnd w:id="165"/>
    <w:bookmarkEnd w:id="166"/>
    <w:bookmarkStart w:id="170" w:name="microservices-design-principles-för-iac"/>
    <w:p>
      <w:pPr>
        <w:pStyle w:val="Heading2"/>
      </w:pPr>
      <w:r>
        <w:rPr>
          <w:rStyle w:val="SectionNumber"/>
        </w:rPr>
        <w:t xml:space="preserve">8.2</w:t>
      </w:r>
      <w:r>
        <w:tab/>
      </w:r>
      <w:r>
        <w:t xml:space="preserve">Microservices design principles för IaC</w:t>
      </w:r>
    </w:p>
    <w:p>
      <w:pPr>
        <w:pStyle w:val="FirstParagraph"/>
      </w:pPr>
      <w:r>
        <w:t xml:space="preserve">Att framgångsrikt implementera microservices-arkitektur kräver en djup förståelse för de designprinciper som styr både service-design och infrastrukturen som stödjer dem. Dessa principer är inte bara tekniska riktlinjer, utan representerar en filosofi för hur moderna, distribuerade system bör byggas och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och bounded contexts</w:t>
      </w:r>
      <w:r>
        <w:t xml:space="preserve"> </w:t>
      </w:r>
      <w:r>
        <w:t xml:space="preserve">Varje microservice ska ha ett tydligt, väldefinierat ansvar som korresponderar med en specifik affärskapabilitet eller domän. Detta koncept, härledd från Domain-Driven Design (DDD), säkerställer att tjänster utvecklas kring naturliga affärsgränser snarare än tekniska bekvämligheter.</w:t>
      </w:r>
    </w:p>
    <w:p>
      <w:pPr>
        <w:pStyle w:val="BodyText"/>
      </w:pPr>
      <w:r>
        <w:t xml:space="preserve">För svenska organisationer, där tydlig ansvarsfördelning och transparens är centrala värderingar, blir principen om single responsibility extra viktig. När en tjänst har ett klart definierat ansvar, blir det också tydligt vilket team som äger den, vilka affärsmetrik den påverkar, och hur den bidrar till organisationens övergripande mål.</w:t>
      </w:r>
    </w:p>
    <w:p>
      <w:pPr>
        <w:pStyle w:val="BodyText"/>
      </w:pPr>
      <w:r>
        <w:rPr>
          <w:bCs/>
          <w:b/>
        </w:rPr>
        <w:t xml:space="preserve">Loose coupling och high cohesion</w:t>
      </w:r>
      <w:r>
        <w:t xml:space="preserve"> </w:t>
      </w:r>
      <w:r>
        <w:t xml:space="preserve">Microservices måste designas för att minimera beroenden mellan tjänster samtidigt som relaterad funktionalitet samlas inom samma tjänst. Detta kräver noggrann reflektion över tjänstegränser och gränssnitt. Lös koppling möjliggör oberoende utveckling och deployment, medan hög kohesion säkerställer att tjänster är meningsfulla och hanteringsbara enheter.</w:t>
      </w:r>
    </w:p>
    <w:p>
      <w:pPr>
        <w:pStyle w:val="BodyText"/>
      </w:pPr>
      <w:r>
        <w:t xml:space="preserve">Infrastructure as Code spelar en kritisk roll här genom att definiera inte bara hur tjänster deployeras, utan också hur de kommunicerar, vilka beroenden de har, och hur dessa beroenden hanteras över tid. Denna infrastrukturkod blir en levande dokumentation av systemets arkitektur och beroenden.</w:t>
      </w:r>
    </w:p>
    <w:p>
      <w:pPr>
        <w:pStyle w:val="BodyText"/>
      </w:pPr>
      <w:r>
        <w:rPr>
          <w:bCs/>
          <w:b/>
        </w:rPr>
        <w:t xml:space="preserve">Autonomi och ägandeskap</w:t>
      </w:r>
      <w:r>
        <w:t xml:space="preserve"> </w:t>
      </w:r>
      <w:r>
        <w:t xml:space="preserve">Varje mikroservice-team ska ha fullständig kontroll över sin tjänsts livscykkel - från design och utveckling till testning, deployment och drift. Detta innebär att Infrastructure as Code-definitioner också måste ägas och hanteras av samma team som utvecklar tjänsten.</w:t>
      </w:r>
    </w:p>
    <w:p>
      <w:pPr>
        <w:pStyle w:val="BodyText"/>
      </w:pPr>
      <w:r>
        <w:t xml:space="preserve">För svenska organisationer, där</w:t>
      </w:r>
      <w:r>
        <w:t xml:space="preserve"> </w:t>
      </w:r>
      <w:r>
        <w:t xml:space="preserve">“</w:t>
      </w:r>
      <w:r>
        <w:t xml:space="preserve">lagom</w:t>
      </w:r>
      <w:r>
        <w:t xml:space="preserve">”</w:t>
      </w:r>
      <w:r>
        <w:t xml:space="preserve"> </w:t>
      </w:r>
      <w:r>
        <w:t xml:space="preserve">och balans är viktiga värderingar, handlar autonomi inte om total oberoende utan om att ha rätt nivå av självständighet för att vara effektiv samtidigt som man bidrar till helheten.</w:t>
      </w:r>
    </w:p>
    <w:bookmarkEnd w:id="167"/>
    <w:bookmarkStart w:id="168" w:name="X64f7dd4483036e2dced346bc43fd307b4cbba6a"/>
    <w:p>
      <w:pPr>
        <w:pStyle w:val="Heading3"/>
      </w:pPr>
      <w:r>
        <w:rPr>
          <w:rStyle w:val="SectionNumber"/>
        </w:rPr>
        <w:t xml:space="preserve">8.2.2</w:t>
      </w:r>
      <w:r>
        <w:tab/>
      </w:r>
      <w:r>
        <w:t xml:space="preserve">Svenska organisationers microservices-drivna transformation</w:t>
      </w:r>
    </w:p>
    <w:p>
      <w:pPr>
        <w:pStyle w:val="FirstParagraph"/>
      </w:pPr>
      <w:r>
        <w:t xml:space="preserve">Svenska teknikföretag som Spotify, Klarna och King har pioneerat microservices-arkitekturer som möjliggjort global skalning samtidigt som de bibehållit svenska värderingar om kvalitet, hållbarhet och innovation. Deras framgångar demonstrerar hur Infrastructure as Code kan hantera komplexiteten i distribuerade system medan svenska regulatory requirements som GDPR och PCI-DSS bibehålls.</w:t>
      </w:r>
    </w:p>
    <w:p>
      <w:pPr>
        <w:pStyle w:val="BodyText"/>
      </w:pPr>
      <w:r>
        <w:rPr>
          <w:bCs/>
          <w:b/>
        </w:rPr>
        <w:t xml:space="preserve">Spotify’s Squad Model i mikroservice-kontext:</w:t>
      </w:r>
      <w:r>
        <w:t xml:space="preserve"> </w:t>
      </w:r>
      <w:r>
        <w:t xml:space="preserve">Spotify utvecklade sitt berömda Squad Model som perfekt alignar med microservices-arkitektur där varje Squad äger end-to-end ansvar för specifika affärskapabiliteter. Deras Infrastructure as Code-approach integrerar organisatorisk struktur med teknisk arkitektur på ett sätt som möjliggör både skalbarhet och innovation.</w:t>
      </w:r>
    </w:p>
    <w:p>
      <w:pPr>
        <w:pStyle w:val="BodyText"/>
      </w:pPr>
      <w:r>
        <w:t xml:space="preserve">Spotify’s modell illustrerar hur microservices-arkitektur inte bara är en teknisk beslut, utan en fundamental organisatorisk strategi. Genom att aligna team-struktur med service-arkitektur skapas en naturlig koppling mellan affärsansvar och teknisk implementation. Detta möjliggör snabbare innovation eftersom team kan fatta beslut om både affärslogik och teknisk implementation utan omfattande koordination med andra team.</w:t>
      </w:r>
    </w:p>
    <w:p>
      <w:pPr>
        <w:pStyle w:val="BodyText"/>
      </w:pPr>
      <w:r>
        <w:t xml:space="preserve">Följande exempel visar hur Spotify-inspirerad infrastructure kan implementeras för svenska organisationer:</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Recommendations"</w:t>
      </w:r>
      <w:r>
        <w:br/>
      </w:r>
      <w:r>
        <w:rPr>
          <w:rStyle w:val="VerbatimChar"/>
        </w:rPr>
        <w:t xml:space="preserve">      data_classification = "user_behavioral"</w:t>
      </w:r>
      <w:r>
        <w:br/>
      </w:r>
      <w:r>
        <w:rPr>
          <w:rStyle w:val="VerbatimChar"/>
        </w:rPr>
        <w:t xml:space="preserve">      compliance_requirements = ["GDPR", "Music_Rights", "PCI_DSS"]</w:t>
      </w:r>
      <w:r>
        <w:br/>
      </w:r>
      <w:r>
        <w:rPr>
          <w:rStyle w:val="VerbatimChar"/>
        </w:rPr>
        <w:t xml:space="preserve">    }</w:t>
      </w:r>
      <w:r>
        <w:br/>
      </w:r>
      <w:r>
        <w:rPr>
          <w:rStyle w:val="VerbatimChar"/>
        </w:rPr>
        <w:t xml:space="preserve">    "playlist-management"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Management"</w:t>
      </w:r>
      <w:r>
        <w:br/>
      </w:r>
      <w:r>
        <w:rPr>
          <w:rStyle w:val="VerbatimChar"/>
        </w:rPr>
        <w:t xml:space="preserve">      data_classification = "user_content"</w:t>
      </w:r>
      <w:r>
        <w:br/>
      </w:r>
      <w:r>
        <w:rPr>
          <w:rStyle w:val="VerbatimChar"/>
        </w:rPr>
        <w:t xml:space="preserve">      compliance_requirements = ["GDPR", "Copyright_Law"]</w:t>
      </w:r>
      <w:r>
        <w:br/>
      </w:r>
      <w:r>
        <w:rPr>
          <w:rStyle w:val="VerbatimChar"/>
        </w:rPr>
        <w:t xml:space="preserve">    }</w:t>
      </w:r>
      <w:r>
        <w:br/>
      </w:r>
      <w:r>
        <w:rPr>
          <w:rStyle w:val="VerbatimChar"/>
        </w:rPr>
        <w:t xml:space="preserve">    "payment-processing" = {</w:t>
      </w:r>
      <w:r>
        <w:br/>
      </w:r>
      <w:r>
        <w:rPr>
          <w:rStyle w:val="VerbatimChar"/>
        </w:rPr>
        <w:t xml:space="preserve">      squad_name = "Payments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Payment Processing"</w:t>
      </w:r>
      <w:r>
        <w:br/>
      </w:r>
      <w:r>
        <w:rPr>
          <w:rStyle w:val="VerbatimChar"/>
        </w:rPr>
        <w:t xml:space="preserve">      data_classification = "financial"</w:t>
      </w:r>
      <w:r>
        <w:br/>
      </w:r>
      <w:r>
        <w:rPr>
          <w:rStyle w:val="VerbatimChar"/>
        </w:rPr>
        <w:t xml:space="preserve">      compliance_requirements = ["GDPR", "PCI_DSS", "Svenska_Betaltjänstlagen"]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Svenska infrastructure requirements</w:t>
      </w:r>
      <w:r>
        <w:br/>
      </w:r>
      <w:r>
        <w:rPr>
          <w:rStyle w:val="VerbatimChar"/>
        </w:rPr>
        <w:t xml:space="preserve">  region = "eu-north-1"  # Stockholm för data residency</w:t>
      </w:r>
      <w:r>
        <w:br/>
      </w:r>
      <w:r>
        <w:rPr>
          <w:rStyle w:val="VerbatimChar"/>
        </w:rPr>
        <w:t xml:space="preserve">  backup_region = "eu-west-1"  # Dublin för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contains(each.value.compliance_requirements, "PCI_DSS") ? 7 : 3</w:t>
      </w:r>
      <w:r>
        <w:br/>
      </w:r>
      <w:r>
        <w:rPr>
          <w:rStyle w:val="VerbatimChar"/>
        </w:rPr>
        <w:t xml:space="preserve">  </w:t>
      </w:r>
      <w:r>
        <w:br/>
      </w:r>
      <w:r>
        <w:rPr>
          <w:rStyle w:val="VerbatimChar"/>
        </w:rPr>
        <w:t xml:space="preserve">  # Scaling configuration baserat på svenska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och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ComplianceRequirements = join(",", each.value.compliance_requirements)</w:t>
      </w:r>
      <w:r>
        <w:br/>
      </w:r>
      <w:r>
        <w:rPr>
          <w:rStyle w:val="VerbatimChar"/>
        </w:rPr>
        <w:t xml:space="preserve">    Country = "Sweden"</w:t>
      </w:r>
      <w:r>
        <w:br/>
      </w:r>
      <w:r>
        <w:rPr>
          <w:rStyle w:val="VerbatimChar"/>
        </w:rPr>
        <w:t xml:space="preserve">    Organization = "Spotify AB"</w:t>
      </w:r>
      <w:r>
        <w:br/>
      </w:r>
      <w:r>
        <w:rPr>
          <w:rStyle w:val="VerbatimChar"/>
        </w:rPr>
        <w:t xml:space="preserve">    Environment = var.environment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Som en licensierad bank och betalningsinstitution måste Klarna navigera en komplex landskapet av finansiell reglering samtidigt som de levererar innovativa fintech-tjänster. Deras microservices-arkitektur illustrerar hur svenska företag kan balansera regulatory compliance med teknisk innovation.</w:t>
      </w:r>
    </w:p>
    <w:p>
      <w:pPr>
        <w:pStyle w:val="BodyText"/>
      </w:pPr>
      <w:r>
        <w:t xml:space="preserve">Klarna’s utmaning är unik inom det svenska tekniklandskapet - de måste hålla samma strikta standarder som traditionella banker samtidigt som de konkurrerar med moderna fintech-startups på användarupplevelse och innovationstakt. Deras lösning innebär att baka in compliance och riskhäntering direkt i infrastrukturen genom Infrastructure as Code.</w:t>
      </w:r>
    </w:p>
    <w:p>
      <w:pPr>
        <w:pStyle w:val="BodyText"/>
      </w:pPr>
      <w:r>
        <w:t xml:space="preserve">Varje microservice hos Klarna måste hantera flera lager av compliance:</w:t>
      </w:r>
      <w:r>
        <w:t xml:space="preserve"> </w:t>
      </w:r>
      <w:r>
        <w:t xml:space="preserve">-</w:t>
      </w:r>
      <w:r>
        <w:t xml:space="preserve"> </w:t>
      </w:r>
      <w:r>
        <w:rPr>
          <w:bCs/>
          <w:b/>
        </w:rPr>
        <w:t xml:space="preserve">Finansinspektionens krav</w:t>
      </w:r>
      <w:r>
        <w:t xml:space="preserve">: Svenska banklagar kräver specifik rapportering och riskhantering</w:t>
      </w:r>
      <w:r>
        <w:t xml:space="preserve"> </w:t>
      </w:r>
      <w:r>
        <w:t xml:space="preserve">-</w:t>
      </w:r>
      <w:r>
        <w:t xml:space="preserve"> </w:t>
      </w:r>
      <w:r>
        <w:rPr>
          <w:bCs/>
          <w:b/>
        </w:rPr>
        <w:t xml:space="preserve">PCI-DSS</w:t>
      </w:r>
      <w:r>
        <w:t xml:space="preserve">: Kreditkortsindustrin standard för säker hantering av kortdata</w:t>
      </w:r>
      <w:r>
        <w:br/>
      </w:r>
      <w:r>
        <w:t xml:space="preserve">-</w:t>
      </w:r>
      <w:r>
        <w:t xml:space="preserve"> </w:t>
      </w:r>
      <w:r>
        <w:rPr>
          <w:bCs/>
          <w:b/>
        </w:rPr>
        <w:t xml:space="preserve">GDPR</w:t>
      </w:r>
      <w:r>
        <w:t xml:space="preserve">: Europeiska dataskyddsförordningen för personuppgifter</w:t>
      </w:r>
      <w:r>
        <w:t xml:space="preserve"> </w:t>
      </w:r>
      <w:r>
        <w:t xml:space="preserve">-</w:t>
      </w:r>
      <w:r>
        <w:t xml:space="preserve"> </w:t>
      </w:r>
      <w:r>
        <w:rPr>
          <w:bCs/>
          <w:b/>
        </w:rPr>
        <w:t xml:space="preserve">PSD2</w:t>
      </w:r>
      <w:r>
        <w:t xml:space="preserve">: Öppna bankdirektivet för betalningstjänster</w:t>
      </w:r>
      <w:r>
        <w:t xml:space="preserve"> </w:t>
      </w:r>
      <w:r>
        <w:t xml:space="preserve">-</w:t>
      </w:r>
      <w:r>
        <w:t xml:space="preserve"> </w:t>
      </w:r>
      <w:r>
        <w:rPr>
          <w:bCs/>
          <w:b/>
        </w:rPr>
        <w:t xml:space="preserve">AML/KYC</w:t>
      </w:r>
      <w:r>
        <w:t xml:space="preserve">: Anti-penningtvätt och kunskap om kund-regulationer</w:t>
      </w:r>
    </w:p>
    <w:p>
      <w:pPr>
        <w:pStyle w:val="BodyText"/>
      </w:pPr>
      <w:r>
        <w:t xml:space="preserve">Deras Infrastructure as Code-approach inkluderar automated regulatory reporting, real-time risk monitoring, och immutable audit trails som gör det möjligt att bevisa compliance både för regulatorer och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payment-processing-service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"payment-processing"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services/payment-processing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payment-processing</w:t>
      </w:r>
      <w:r>
        <w:br/>
      </w:r>
      <w:r>
        <w:rPr>
          <w:rStyle w:val="NormalTok"/>
        </w:rPr>
        <w:t xml:space="preserve">          businessFunction: "Real-time payment processing för svenska e-handel"</w:t>
      </w:r>
      <w:r>
        <w:br/>
      </w:r>
      <w:r>
        <w:rPr>
          <w:rStyle w:val="NormalTok"/>
        </w:rPr>
        <w:t xml:space="preserve">          </w:t>
      </w:r>
      <w:r>
        <w:br/>
      </w:r>
      <w:r>
        <w:rPr>
          <w:rStyle w:val="NormalTok"/>
        </w:rPr>
        <w:t xml:space="preserve">          # Finansinspektionens krav</w:t>
      </w:r>
      <w:r>
        <w:br/>
      </w:r>
      <w:r>
        <w:rPr>
          <w:rStyle w:val="NormalTok"/>
        </w:rPr>
        <w:t xml:space="preserve">          regulatoryCompliance:</w:t>
      </w:r>
      <w:r>
        <w:br/>
      </w:r>
      <w:r>
        <w:rPr>
          <w:rStyle w:val="NormalTok"/>
        </w:rPr>
        <w:t xml:space="preserve">            finansinspektionen: true</w:t>
      </w:r>
      <w:r>
        <w:br/>
      </w:r>
      <w:r>
        <w:rPr>
          <w:rStyle w:val="NormalTok"/>
        </w:rPr>
        <w:t xml:space="preserve">            psd2: true</w:t>
      </w:r>
      <w:r>
        <w:br/>
      </w:r>
      <w:r>
        <w:rPr>
          <w:rStyle w:val="NormalTok"/>
        </w:rPr>
        <w:t xml:space="preserve">            aml: true  # Anti-Money Laundering</w:t>
      </w:r>
      <w:r>
        <w:br/>
      </w:r>
      <w:r>
        <w:rPr>
          <w:rStyle w:val="NormalTok"/>
        </w:rPr>
        <w:t xml:space="preserve">            gdpr: true</w:t>
      </w:r>
      <w:r>
        <w:br/>
      </w:r>
      <w:r>
        <w:rPr>
          <w:rStyle w:val="NormalTok"/>
        </w:rPr>
        <w:t xml:space="preserve">            pciDss: true</w:t>
      </w:r>
      <w:r>
        <w:br/>
      </w:r>
      <w:r>
        <w:rPr>
          <w:rStyle w:val="NormalTok"/>
        </w:rPr>
        <w:t xml:space="preserve">            swiftCompliance: true</w:t>
      </w:r>
      <w:r>
        <w:br/>
      </w:r>
      <w:r>
        <w:rPr>
          <w:rStyle w:val="NormalTok"/>
        </w:rPr>
        <w:t xml:space="preserve">            </w:t>
      </w:r>
      <w:r>
        <w:br/>
      </w:r>
      <w:r>
        <w:rPr>
          <w:rStyle w:val="NormalTok"/>
        </w:rPr>
        <w:t xml:space="preserve">          # Svenska payment rails integration</w:t>
      </w:r>
      <w:r>
        <w:br/>
      </w:r>
      <w:r>
        <w:rPr>
          <w:rStyle w:val="NormalTok"/>
        </w:rPr>
        <w:t xml:space="preserve">          paymentRails:</w:t>
      </w:r>
      <w:r>
        <w:br/>
      </w:r>
      <w:r>
        <w:rPr>
          <w:rStyle w:val="NormalTok"/>
        </w:rPr>
        <w:t xml:space="preserve">            bankgirot: true</w:t>
      </w:r>
      <w:r>
        <w:br/>
      </w:r>
      <w:r>
        <w:rPr>
          <w:rStyle w:val="NormalTok"/>
        </w:rPr>
        <w:t xml:space="preserve">            plusgirot: true</w:t>
      </w:r>
      <w:r>
        <w:br/>
      </w:r>
      <w:r>
        <w:rPr>
          <w:rStyle w:val="NormalTok"/>
        </w:rPr>
        <w:t xml:space="preserve">            swish: true</w:t>
      </w:r>
      <w:r>
        <w:br/>
      </w:r>
      <w:r>
        <w:rPr>
          <w:rStyle w:val="NormalTok"/>
        </w:rPr>
        <w:t xml:space="preserve">            bankid: true</w:t>
      </w:r>
      <w:r>
        <w:br/>
      </w:r>
      <w:r>
        <w:rPr>
          <w:rStyle w:val="NormalTok"/>
        </w:rPr>
        <w:t xml:space="preserve">            swedishBankingAPI: true</w:t>
      </w:r>
      <w:r>
        <w:br/>
      </w:r>
      <w:r>
        <w:rPr>
          <w:rStyle w:val="NormalTok"/>
        </w:rPr>
        <w:t xml:space="preserve">            </w:t>
      </w:r>
      <w:r>
        <w:br/>
      </w:r>
      <w:r>
        <w:rPr>
          <w:rStyle w:val="NormalTok"/>
        </w:rPr>
        <w:t xml:space="preserve">          # Risk management för svenska financial regulations</w:t>
      </w:r>
      <w:r>
        <w:br/>
      </w:r>
      <w:r>
        <w:rPr>
          <w:rStyle w:val="NormalTok"/>
        </w:rPr>
        <w:t xml:space="preserve">          riskManagement:</w:t>
      </w:r>
      <w:r>
        <w:br/>
      </w:r>
      <w:r>
        <w:rPr>
          <w:rStyle w:val="NormalTok"/>
        </w:rPr>
        <w:t xml:space="preserve">            realTimeMonitoring: true</w:t>
      </w:r>
      <w:r>
        <w:br/>
      </w:r>
      <w:r>
        <w:rPr>
          <w:rStyle w:val="NormalTok"/>
        </w:rPr>
        <w:t xml:space="preserve">            fraudDetection: "machine-learning"</w:t>
      </w:r>
      <w:r>
        <w:br/>
      </w:r>
      <w:r>
        <w:rPr>
          <w:rStyle w:val="NormalTok"/>
        </w:rPr>
        <w:t xml:space="preserve">            transactionLimits:</w:t>
      </w:r>
      <w:r>
        <w:br/>
      </w:r>
      <w:r>
        <w:rPr>
          <w:rStyle w:val="NormalTok"/>
        </w:rPr>
        <w:t xml:space="preserve">              daily: "1000000 SEK"</w:t>
      </w:r>
      <w:r>
        <w:br/>
      </w:r>
      <w:r>
        <w:rPr>
          <w:rStyle w:val="NormalTok"/>
        </w:rPr>
        <w:t xml:space="preserve">              monthly: "10000000 SEK"</w:t>
      </w:r>
      <w:r>
        <w:br/>
      </w:r>
      <w:r>
        <w:rPr>
          <w:rStyle w:val="NormalTok"/>
        </w:rPr>
        <w:t xml:space="preserve">              suspicious: "50000 SEK"</w:t>
      </w:r>
      <w:r>
        <w:br/>
      </w:r>
      <w:r>
        <w:rPr>
          <w:rStyle w:val="NormalTok"/>
        </w:rPr>
        <w:t xml:space="preserve">            auditTrail: "immutable-blockchain"</w:t>
      </w:r>
      <w:r>
        <w:br/>
      </w:r>
      <w:r>
        <w:rPr>
          <w:rStyle w:val="NormalTok"/>
        </w:rPr>
        <w:t xml:space="preserve">            </w:t>
      </w:r>
      <w:r>
        <w:br/>
      </w:r>
      <w:r>
        <w:rPr>
          <w:rStyle w:val="NormalTok"/>
        </w:rPr>
        <w:t xml:space="preserve">          # Svenska customer protection</w:t>
      </w:r>
      <w:r>
        <w:br/>
      </w:r>
      <w:r>
        <w:rPr>
          <w:rStyle w:val="NormalTok"/>
        </w:rPr>
        <w:t xml:space="preserve">          customerProtection:</w:t>
      </w:r>
      <w:r>
        <w:br/>
      </w:r>
      <w:r>
        <w:rPr>
          <w:rStyle w:val="NormalTok"/>
        </w:rPr>
        <w:t xml:space="preserve">            disputeHandling: true</w:t>
      </w:r>
      <w:r>
        <w:br/>
      </w:r>
      <w:r>
        <w:rPr>
          <w:rStyle w:val="NormalTok"/>
        </w:rPr>
        <w:t xml:space="preserve">            chargebackProtection: true</w:t>
      </w:r>
      <w:r>
        <w:br/>
      </w:r>
      <w:r>
        <w:rPr>
          <w:rStyle w:val="NormalTok"/>
        </w:rPr>
        <w:t xml:space="preserve">            konsumentverketCompliance: true</w:t>
      </w:r>
      <w:r>
        <w:br/>
      </w:r>
      <w:r>
        <w:rPr>
          <w:rStyle w:val="NormalTok"/>
        </w:rPr>
        <w:t xml:space="preserve">            finansiellaKonsumentklagomål: true</w:t>
      </w:r>
      <w:r>
        <w:br/>
      </w:r>
      <w:r>
        <w:rPr>
          <w:rStyle w:val="NormalTok"/>
        </w:rPr>
        <w:t xml:space="preserve">            </w:t>
      </w:r>
      <w:r>
        <w:br/>
      </w:r>
      <w:r>
        <w:rPr>
          <w:rStyle w:val="NormalTok"/>
        </w:rPr>
        <w:t xml:space="preserve">          security:</w:t>
      </w:r>
      <w:r>
        <w:br/>
      </w:r>
      <w:r>
        <w:rPr>
          <w:rStyle w:val="NormalTok"/>
        </w:rPr>
        <w:t xml:space="preserve">            encryption:</w:t>
      </w:r>
      <w:r>
        <w:br/>
      </w:r>
      <w:r>
        <w:rPr>
          <w:rStyle w:val="NormalTok"/>
        </w:rPr>
        <w:t xml:space="preserve">              atRest: "AES-256-GCM"</w:t>
      </w:r>
      <w:r>
        <w:br/>
      </w:r>
      <w:r>
        <w:rPr>
          <w:rStyle w:val="NormalTok"/>
        </w:rPr>
        <w:t xml:space="preserve">              inTransit: "TLS-1.3"</w:t>
      </w:r>
      <w:r>
        <w:br/>
      </w:r>
      <w:r>
        <w:rPr>
          <w:rStyle w:val="NormalTok"/>
        </w:rPr>
        <w:t xml:space="preserve">              keyManagement: "AWS-KMS-Swedish-Residency"</w:t>
      </w:r>
      <w:r>
        <w:br/>
      </w:r>
      <w:r>
        <w:rPr>
          <w:rStyle w:val="NormalTok"/>
        </w:rPr>
        <w:t xml:space="preserve">            authentication:</w:t>
      </w:r>
      <w:r>
        <w:br/>
      </w:r>
      <w:r>
        <w:rPr>
          <w:rStyle w:val="NormalTok"/>
        </w:rPr>
        <w:t xml:space="preserve">              mfa: "mandatory"</w:t>
      </w:r>
      <w:r>
        <w:br/>
      </w:r>
      <w:r>
        <w:rPr>
          <w:rStyle w:val="NormalTok"/>
        </w:rPr>
        <w:t xml:space="preserve">              bankidIntegration: true</w:t>
      </w:r>
      <w:r>
        <w:br/>
      </w:r>
      <w:r>
        <w:rPr>
          <w:rStyle w:val="NormalTok"/>
        </w:rPr>
        <w:t xml:space="preserve">              frejaidIntegration: true</w:t>
      </w:r>
      <w:r>
        <w:br/>
      </w:r>
      <w:r>
        <w:rPr>
          <w:rStyle w:val="NormalTok"/>
        </w:rPr>
        <w:t xml:space="preserve">            authorization:</w:t>
      </w:r>
      <w:r>
        <w:br/>
      </w:r>
      <w:r>
        <w:rPr>
          <w:rStyle w:val="NormalTok"/>
        </w:rPr>
        <w:t xml:space="preserve">              rbac: "granular-financial-permissions"</w:t>
      </w:r>
      <w:r>
        <w:br/>
      </w:r>
      <w:r>
        <w:rPr>
          <w:rStyle w:val="NormalTok"/>
        </w:rPr>
        <w:t xml:space="preserve">              policyEngine: "OPA-with-financial-rules"</w:t>
      </w:r>
      <w:r>
        <w:br/>
      </w:r>
      <w:r>
        <w:rPr>
          <w:rStyle w:val="NormalTok"/>
        </w:rPr>
        <w:t xml:space="preserve">              </w:t>
      </w:r>
      <w:r>
        <w:br/>
      </w:r>
      <w:r>
        <w:rPr>
          <w:rStyle w:val="NormalTok"/>
        </w:rPr>
        <w:t xml:space="preserve">          monitoring:</w:t>
      </w:r>
      <w:r>
        <w:br/>
      </w:r>
      <w:r>
        <w:rPr>
          <w:rStyle w:val="NormalTok"/>
        </w:rPr>
        <w:t xml:space="preserve">            sla: "99.99%"</w:t>
      </w:r>
      <w:r>
        <w:br/>
      </w:r>
      <w:r>
        <w:rPr>
          <w:rStyle w:val="NormalTok"/>
        </w:rPr>
        <w:t xml:space="preserve">            latency: "&lt;50ms-p95"</w:t>
      </w:r>
      <w:r>
        <w:br/>
      </w:r>
      <w:r>
        <w:rPr>
          <w:rStyle w:val="NormalTok"/>
        </w:rPr>
        <w:t xml:space="preserve">            throughput: "10000-tps"</w:t>
      </w:r>
      <w:r>
        <w:br/>
      </w:r>
      <w:r>
        <w:rPr>
          <w:rStyle w:val="NormalTok"/>
        </w:rPr>
        <w:t xml:space="preserve">            alerting: "24x7-swedish-team"</w:t>
      </w:r>
      <w:r>
        <w:br/>
      </w:r>
      <w:r>
        <w:rPr>
          <w:rStyle w:val="NormalTok"/>
        </w:rPr>
        <w:t xml:space="preserve">            complianceMonitoring: "real-time"</w:t>
      </w:r>
      <w:r>
        <w:br/>
      </w:r>
      <w:r>
        <w:rPr>
          <w:rStyle w:val="NormalTok"/>
        </w:rPr>
        <w:t xml:space="preserve">            regulatoryReporting: "automated"</w:t>
      </w:r>
      <w:r>
        <w:br/>
      </w:r>
      <w:r>
        <w:rPr>
          <w:rStyle w:val="NormalTok"/>
        </w:rPr>
        <w:t xml:space="preserve">            </w:t>
      </w:r>
      <w:r>
        <w:br/>
      </w:r>
      <w:r>
        <w:rPr>
          <w:rStyle w:val="NormalTok"/>
        </w:rPr>
        <w:t xml:space="preserve">          dataManagement:</w:t>
      </w:r>
      <w:r>
        <w:br/>
      </w:r>
      <w:r>
        <w:rPr>
          <w:rStyle w:val="NormalTok"/>
        </w:rPr>
        <w:t xml:space="preserve">            residency: "eu-north-1"  # Stockholm</w:t>
      </w:r>
      <w:r>
        <w:br/>
      </w:r>
      <w:r>
        <w:rPr>
          <w:rStyle w:val="NormalTok"/>
        </w:rPr>
        <w:t xml:space="preserve">            backupRegions: ["eu-west-1"]  # Dublin endast</w:t>
      </w:r>
      <w:r>
        <w:br/>
      </w:r>
      <w:r>
        <w:rPr>
          <w:rStyle w:val="NormalTok"/>
        </w:rPr>
        <w:t xml:space="preserve">            retentionPolicy: "7-years-financial-records"</w:t>
      </w:r>
      <w:r>
        <w:br/>
      </w:r>
      <w:r>
        <w:rPr>
          <w:rStyle w:val="NormalTok"/>
        </w:rPr>
        <w:t xml:space="preserve">            anonymization: "automatic-after-retention"</w:t>
      </w:r>
      <w:r>
        <w:br/>
      </w:r>
      <w:r>
        <w:rPr>
          <w:rStyle w:val="NormalTok"/>
        </w:rPr>
        <w:t xml:space="preserve">            rightToBeForgotten: "gdpr-compliant"</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för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för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"--environment=production"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risk-assessment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Denna konfiguration illustrerar hur compliance kan byggas in direkt i infrastrukturen snarare än att läggas till som ett efterkonstruerat lager. Varje aspekt av service-definitionen - från storage encryption till audit logging - är designad för att möta specifika regulatory krav.</w:t>
      </w:r>
    </w:p>
    <w:p>
      <w:pPr>
        <w:pStyle w:val="BodyText"/>
      </w:pPr>
      <w:r>
        <w:rPr>
          <w:bCs/>
          <w:b/>
        </w:rPr>
        <w:t xml:space="preserve">Att förstå service boundaries i komplexa domäner</w:t>
      </w:r>
      <w:r>
        <w:t xml:space="preserve"> </w:t>
      </w:r>
      <w:r>
        <w:t xml:space="preserve">En av de största utmaningarna med microservices-arkitektur är att identifiera rätta service boundaries. Detta är särskilt komplext i svenska organisationer där affärsprocesser ofta involverar flera regulatoriska krav och intressentgrupper.</w:t>
      </w:r>
    </w:p>
    <w:p>
      <w:pPr>
        <w:pStyle w:val="BodyText"/>
      </w:pPr>
      <w:r>
        <w:t xml:space="preserve">Service boundaries definieras genom domain-driven design principles där varje microservice representerar en bounded context inom affärsdomänen. För svenska organisationer innebär detta att ta hänsyn till flera faktorer:</w:t>
      </w:r>
    </w:p>
    <w:p>
      <w:pPr>
        <w:pStyle w:val="BodyText"/>
      </w:pPr>
      <w:r>
        <w:rPr>
          <w:bCs/>
          <w:b/>
        </w:rPr>
        <w:t xml:space="preserve">Regulatoriska boundaries</w:t>
      </w:r>
      <w:r>
        <w:t xml:space="preserve">: Olika delar av verksamheten kan omfattas av olika regulatoriska krav. En e-handelsplattform kan behöva separata tjänster för kundhantering (GDPR), betalningshantering (PCI-DSS), och produktkataloger (konsumentskyddslagar).</w:t>
      </w:r>
    </w:p>
    <w:p>
      <w:pPr>
        <w:pStyle w:val="BodyText"/>
      </w:pPr>
      <w:r>
        <w:rPr>
          <w:bCs/>
          <w:b/>
        </w:rPr>
        <w:t xml:space="preserve">Organisatoriska boundaries</w:t>
      </w:r>
      <w:r>
        <w:t xml:space="preserve">: Svenska företagskulturer tenderar att vara konsensusorienterade, vilket påverkar hur team kan organiseras kring services. Service boundaries bör aligna med hur organisationen naturligt tar beslut och äger ansvar.</w:t>
      </w:r>
    </w:p>
    <w:p>
      <w:pPr>
        <w:pStyle w:val="BodyText"/>
      </w:pPr>
      <w:r>
        <w:rPr>
          <w:bCs/>
          <w:b/>
        </w:rPr>
        <w:t xml:space="preserve">Tekniska boundaries</w:t>
      </w:r>
      <w:r>
        <w:t xml:space="preserve">: Olika delar av systemet kan ha olika tekniska krav för prestanda, skalbarhet eller säkerhet. En analyslast som körs nattetid kan ha helt andra infrastrukturkrav än en realtidsbetalning.</w:t>
      </w:r>
    </w:p>
    <w:p>
      <w:pPr>
        <w:pStyle w:val="BodyText"/>
      </w:pPr>
      <w:r>
        <w:rPr>
          <w:bCs/>
          <w:b/>
        </w:rPr>
        <w:t xml:space="preserve">Data boundaries</w:t>
      </w:r>
      <w:r>
        <w:t xml:space="preserve">: GDPR och andra dataskyddslagar kräver tydlig ägande och hantering av personuppgifter. Service boundaries måste reflektera hur data flödar genom organisationen och vilka legala ansvar som finns för olika typer av data.</w:t>
      </w:r>
    </w:p>
    <w:bookmarkEnd w:id="168"/>
    <w:bookmarkStart w:id="169" w:name="Xd723258800c5608235100027bf46ac4793b339c"/>
    <w:p>
      <w:pPr>
        <w:pStyle w:val="Heading3"/>
      </w:pPr>
      <w:r>
        <w:rPr>
          <w:rStyle w:val="SectionNumber"/>
        </w:rPr>
        <w:t xml:space="preserve">8.2.3</w:t>
      </w:r>
      <w:r>
        <w:tab/>
      </w:r>
      <w:r>
        <w:t xml:space="preserve">Sustainable microservices för svenska environmental goals</w:t>
      </w:r>
    </w:p>
    <w:p>
      <w:pPr>
        <w:pStyle w:val="FirstParagraph"/>
      </w:pPr>
      <w:r>
        <w:t xml:space="preserve">Sverige är världsledande inom environmental sustainability och klimatansvar. Svenska organisationer förväntas inte bara minimera sin miljöpåverkan, utan aktivt bidra till en hållbar framtid. Denna värdering har djup påverkan på hur microservices-arkitekturer designas och implementeras.</w:t>
      </w:r>
    </w:p>
    <w:p>
      <w:pPr>
        <w:pStyle w:val="BodyText"/>
      </w:pPr>
      <w:r>
        <w:rPr>
          <w:bCs/>
          <w:b/>
        </w:rPr>
        <w:t xml:space="preserve">Energy-aware architecture decisions</w:t>
      </w:r>
      <w:r>
        <w:t xml:space="preserve"> </w:t>
      </w:r>
      <w:r>
        <w:t xml:space="preserve">Traditionellt har mjukvaruarkitektur fokuserat på funktionalitet, prestanda och kostnad. Svenska organisationer lägger till energy efficiency som en primär designparameter. Detta innebär att microservices måste utformas med medvetenhet om deras energiförbrukning och carbon footprint.</w:t>
      </w:r>
    </w:p>
    <w:p>
      <w:pPr>
        <w:pStyle w:val="BodyText"/>
      </w:pPr>
      <w:r>
        <w:t xml:space="preserve">Microservices-arkitektur erbjuder unika möjligheter för hållbar design eftersom varje tjänst kan optimeras individuellt för energy efficiency. Detta inkluderar:</w:t>
      </w:r>
    </w:p>
    <w:p>
      <w:pPr>
        <w:pStyle w:val="BodyText"/>
      </w:pPr>
      <w:r>
        <w:rPr>
          <w:bCs/>
          <w:b/>
        </w:rPr>
        <w:t xml:space="preserve">Intelligent workload scheduling</w:t>
      </w:r>
      <w:r>
        <w:t xml:space="preserve">: Olika microservices har olika energiprofiler. Batch-jobb och analytiska arbetsbelastningar kan schemaläggas för att köra när förnybar energi är mest tillgänglig i det svenska elnätet, medan realtidstjänster måste vara tillgängliga 24/7.</w:t>
      </w:r>
    </w:p>
    <w:p>
      <w:pPr>
        <w:pStyle w:val="BodyText"/>
      </w:pPr>
      <w:r>
        <w:rPr>
          <w:bCs/>
          <w:b/>
        </w:rPr>
        <w:t xml:space="preserve">Right-sizing and resource optimization</w:t>
      </w:r>
      <w:r>
        <w:t xml:space="preserve">: Istället för att över-dimensionera infrastruktur</w:t>
      </w:r>
      <w:r>
        <w:t xml:space="preserve"> </w:t>
      </w:r>
      <w:r>
        <w:t xml:space="preserve">“</w:t>
      </w:r>
      <w:r>
        <w:t xml:space="preserve">för säkerhets skull</w:t>
      </w:r>
      <w:r>
        <w:t xml:space="preserve">”</w:t>
      </w:r>
      <w:r>
        <w:t xml:space="preserve">, möjliggör microservices granulär optimering där varje tjänst får exakt de resurser den behöver.</w:t>
      </w:r>
    </w:p>
    <w:p>
      <w:pPr>
        <w:pStyle w:val="BodyText"/>
      </w:pPr>
      <w:r>
        <w:rPr>
          <w:bCs/>
          <w:b/>
        </w:rPr>
        <w:t xml:space="preserve">Geographic distribution for renewable energy</w:t>
      </w:r>
      <w:r>
        <w:t xml:space="preserve">: Svenska organisationer kan distribuera workloads geografiskt baserat på tillgång till förnybar energi, utnyttja nordiska datacenter som drivs av vattenkraft och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för svenska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för svenska environmental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och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för svenska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och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under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med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implement_green_scheduling(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Implementera green energy-aware scheduling för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för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"svenska-sustainability/green-energy-scaler:latest"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för svenska environmental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"swedish_environmental_compliance"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"svenska_energimyndigheten_compliance"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environmental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._check_environmental_compliance(service_name)</w:t>
      </w:r>
      <w:r>
        <w:br/>
      </w:r>
      <w:r>
        <w:rPr>
          <w:rStyle w:val="NormalTok"/>
        </w:rPr>
        <w:t xml:space="preserve">            sustainability_metrics[</w:t>
      </w:r>
      <w:r>
        <w:rPr>
          <w:rStyle w:val="StringTok"/>
        </w:rPr>
        <w:t xml:space="preserve">"swedish_environmental_compliance"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"environmental_goals"</w:t>
      </w:r>
      <w:r>
        <w:rPr>
          <w:rStyle w:val="NormalTok"/>
        </w:rPr>
        <w:t xml:space="preserve">],</w:t>
      </w:r>
      <w:r>
        <w:br/>
      </w:r>
      <w:r>
        <w:rPr>
          <w:rStyle w:val="NormalTok"/>
        </w:rPr>
        <w:t xml:space="preserve">                </w:t>
      </w:r>
      <w:r>
        <w:rPr>
          <w:rStyle w:val="StringTok"/>
        </w:rPr>
        <w:t xml:space="preserve">"eu_taxonomy_alignment"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för svenska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Implementation för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med svenska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"payment-processing"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"recommendation-engine"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för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Implementera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optimizer.implement_green_scheduling(service_name,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Svenska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Implementering av green computing principles</w:t>
      </w:r>
      <w:r>
        <w:t xml:space="preserve"> </w:t>
      </w:r>
      <w:r>
        <w:t xml:space="preserve">Denna implementation illustrerar hur svenska värderingar om miljöansvar kan integreras direkt i microservices-infrastrukturen. Genom att göra sustainability till en first-class concern i Infrastructure as Code, kan organisationer automatisera miljömässiga optimeringar utan att kompromissa med affärskritisk funktionalitet.</w:t>
      </w:r>
    </w:p>
    <w:p>
      <w:pPr>
        <w:pStyle w:val="BodyText"/>
      </w:pPr>
      <w:r>
        <w:t xml:space="preserve">Koden ovan demonstrerar flera viktiga koncept:</w:t>
      </w:r>
    </w:p>
    <w:p>
      <w:pPr>
        <w:pStyle w:val="BodyText"/>
      </w:pPr>
      <w:r>
        <w:rPr>
          <w:bCs/>
          <w:b/>
        </w:rPr>
        <w:t xml:space="preserve">Temporal load shifting</w:t>
      </w:r>
      <w:r>
        <w:t xml:space="preserve">: Genom att identifiera när svenska elnätet har högst andel förnybar energi (typiskt nattetid när vindkraft producerar mest), kan icke-kritiska workloads automatiskt schemaläggas för dessa tider.</w:t>
      </w:r>
    </w:p>
    <w:p>
      <w:pPr>
        <w:pStyle w:val="BodyText"/>
      </w:pPr>
      <w:r>
        <w:rPr>
          <w:bCs/>
          <w:b/>
        </w:rPr>
        <w:t xml:space="preserve">Intelligent scaling based på energy sources</w:t>
      </w:r>
      <w:r>
        <w:t xml:space="preserve">: Snarare än att bara skala baserat på efterfrågan, tar systemet hänsyn till energy sources och kan välja att köra mindre energiintensiva versioner av tjänster när fossila bränslen dominerar energimixen.</w:t>
      </w:r>
    </w:p>
    <w:p>
      <w:pPr>
        <w:pStyle w:val="BodyText"/>
      </w:pPr>
      <w:r>
        <w:rPr>
          <w:bCs/>
          <w:b/>
        </w:rPr>
        <w:t xml:space="preserve">Carbon accounting och reporting</w:t>
      </w:r>
      <w:r>
        <w:t xml:space="preserve">: Automatisk insamling och rapportering av carbon metrics möjliggör data-driven beslut om infrastructure optimering och stödjer svenska organisationers sustainability reporting.</w:t>
      </w:r>
    </w:p>
    <w:p>
      <w:pPr>
        <w:pStyle w:val="BodyText"/>
      </w:pPr>
      <w:r>
        <w:rPr>
          <w:bCs/>
          <w:b/>
        </w:rPr>
        <w:t xml:space="preserve">Integration med svenska energy infrastructure</w:t>
      </w:r>
      <w:r>
        <w:t xml:space="preserve">: Genom att integrera med svenska energimyndigheten APIs och electricity maps, kan systemet fatta real-time beslut baserat på faktisk energy mix i svenska elnätet.</w:t>
      </w:r>
    </w:p>
    <w:p>
      <w:pPr>
        <w:pStyle w:val="BodyText"/>
      </w:pPr>
      <w:r>
        <w:t xml:space="preserve">Single responsibility principle appliceras på service level, vilket innebär att varje microservice har ett specifikt, väldefinierat ansvar. För Infrastructure as Code betyder detta att infrastructure components också organiseras kring service boundaries, vilket möjliggör independent scaling, deployment, och maintenance av different system parts samtidigt som svenska values om clarity, responsibility och accountability upprätthålls.</w:t>
      </w:r>
    </w:p>
    <w:bookmarkEnd w:id="169"/>
    <w:bookmarkEnd w:id="170"/>
    <w:bookmarkStart w:id="176" w:name="X2e9993185adfa2c719409406e620a175ddf6989"/>
    <w:p>
      <w:pPr>
        <w:pStyle w:val="Heading2"/>
      </w:pPr>
      <w:r>
        <w:rPr>
          <w:rStyle w:val="SectionNumber"/>
        </w:rPr>
        <w:t xml:space="preserve">8.3</w:t>
      </w:r>
      <w:r>
        <w:tab/>
      </w:r>
      <w:r>
        <w:t xml:space="preserve">Service discovery och communication patterns</w:t>
      </w:r>
    </w:p>
    <w:p>
      <w:pPr>
        <w:pStyle w:val="FirstParagraph"/>
      </w:pPr>
      <w:r>
        <w:t xml:space="preserve">I en microservices-arkitektur är förmågan för tjänster att hitta och kommunicera med varandra fundamental för systemets funktionalitet. Service discovery mechanisms möjliggör dynamic location och communication mellan microservices utan hard-coded endpoints, vilket är kritiskt för system som kontinuerligt utvecklas och skalas.</w:t>
      </w:r>
    </w:p>
    <w:bookmarkStart w:id="171" w:name="X93eea8a18d08f93da08ca900c3ddbfd5664efdf"/>
    <w:p>
      <w:pPr>
        <w:pStyle w:val="Heading3"/>
      </w:pPr>
      <w:r>
        <w:rPr>
          <w:rStyle w:val="SectionNumber"/>
        </w:rPr>
        <w:t xml:space="preserve">8.3.1</w:t>
      </w:r>
      <w:r>
        <w:tab/>
      </w:r>
      <w:r>
        <w:t xml:space="preserve">Utmaningarna med distributed communication</w:t>
      </w:r>
    </w:p>
    <w:p>
      <w:pPr>
        <w:pStyle w:val="FirstParagraph"/>
      </w:pPr>
      <w:r>
        <w:t xml:space="preserve">När monolitiska applikationer delas upp i microservices, transformeras det som tidigare var in-process function calls till network calls mellan separata tjänster. Detta introducerar flera nya komplexiteter:</w:t>
      </w:r>
    </w:p>
    <w:p>
      <w:pPr>
        <w:pStyle w:val="BodyText"/>
      </w:pPr>
      <w:r>
        <w:rPr>
          <w:bCs/>
          <w:b/>
        </w:rPr>
        <w:t xml:space="preserve">Network reliability</w:t>
      </w:r>
      <w:r>
        <w:t xml:space="preserve">: Till skillnad från function calls inom samma process, kan network kommunikation misslyckas av många anledningar - network partitions, overloaded services, eller temporära infrastrukturproblem. Microservices måste designas för att hantera dessa failure modes gracefully.</w:t>
      </w:r>
    </w:p>
    <w:p>
      <w:pPr>
        <w:pStyle w:val="BodyText"/>
      </w:pPr>
      <w:r>
        <w:rPr>
          <w:bCs/>
          <w:b/>
        </w:rPr>
        <w:t xml:space="preserve">Latency och performance</w:t>
      </w:r>
      <w:r>
        <w:t xml:space="preserve">: Network calls är orders of magnitude långsammare än in-process calls. Detta kräver careful design av service interactions för att undvika</w:t>
      </w:r>
      <w:r>
        <w:t xml:space="preserve"> </w:t>
      </w:r>
      <w:r>
        <w:t xml:space="preserve">“</w:t>
      </w:r>
      <w:r>
        <w:t xml:space="preserve">chatty</w:t>
      </w:r>
      <w:r>
        <w:t xml:space="preserve">”</w:t>
      </w:r>
      <w:r>
        <w:t xml:space="preserve"> </w:t>
      </w:r>
      <w:r>
        <w:t xml:space="preserve">kommunikationsmönster som kan degradera overall system performance.</w:t>
      </w:r>
    </w:p>
    <w:p>
      <w:pPr>
        <w:pStyle w:val="BodyText"/>
      </w:pPr>
      <w:r>
        <w:rPr>
          <w:bCs/>
          <w:b/>
        </w:rPr>
        <w:t xml:space="preserve">Service location och discovery</w:t>
      </w:r>
      <w:r>
        <w:t xml:space="preserve">: I dynamiska miljöer där services kan starta, stoppa och flytta mellan olika hosts, behövs robusta mechanisms för att lokalisera services utan hard-coded addresses.</w:t>
      </w:r>
    </w:p>
    <w:p>
      <w:pPr>
        <w:pStyle w:val="BodyText"/>
      </w:pPr>
      <w:r>
        <w:rPr>
          <w:bCs/>
          <w:b/>
        </w:rPr>
        <w:t xml:space="preserve">Load balancing och failover</w:t>
      </w:r>
      <w:r>
        <w:t xml:space="preserve">: Traffic måste distribueras över multiple instances av samma service, och systemet måste kunna automatisk failover till healthy instances när problem uppstår.</w:t>
      </w:r>
    </w:p>
    <w:p>
      <w:pPr>
        <w:pStyle w:val="BodyText"/>
      </w:pPr>
      <w:r>
        <w:t xml:space="preserve">För svenska organisationer, där reliability och user experience är prioriterade högt, blir dessa challenges särskilt viktiga att addressera through thoughtful Infrastructure as Code design.</w:t>
      </w:r>
    </w:p>
    <w:bookmarkEnd w:id="171"/>
    <w:bookmarkStart w:id="172" w:name="Xd3e2f51ad3857863804097a79d445b4fbe75ef0"/>
    <w:p>
      <w:pPr>
        <w:pStyle w:val="Heading3"/>
      </w:pPr>
      <w:r>
        <w:rPr>
          <w:rStyle w:val="SectionNumber"/>
        </w:rPr>
        <w:t xml:space="preserve">8.3.2</w:t>
      </w:r>
      <w:r>
        <w:tab/>
      </w:r>
      <w:r>
        <w:t xml:space="preserve">Svenska enterprise service discovery patterns</w:t>
      </w:r>
    </w:p>
    <w:p>
      <w:pPr>
        <w:pStyle w:val="FirstParagraph"/>
      </w:pPr>
      <w:r>
        <w:t xml:space="preserve">Svenska företag opererar ofta i hybridmiljöer som kombinerar on-premise systems med cloud services, samtidigt som de måste uppfylla strikta krav på data residency och regulatory compliance. Detta skapar unika utmaningar för service discovery som måste hantera både teknisk komplexitet och legal constraints.</w:t>
      </w:r>
    </w:p>
    <w:p>
      <w:pPr>
        <w:pStyle w:val="BodyText"/>
      </w:pPr>
      <w:r>
        <w:rPr>
          <w:bCs/>
          <w:b/>
        </w:rPr>
        <w:t xml:space="preserve">Hybrid cloud complexity</w:t>
      </w:r>
      <w:r>
        <w:t xml:space="preserve"> </w:t>
      </w:r>
      <w:r>
        <w:t xml:space="preserve">Många svenska organisationer kan inte eller vill inte flytta alla system till public cloud på grund av regulatory requirements, existing investments, eller strategic considerations. Deras microservices-arkitekturer måste därför fungera seamlessly across on-premise datacenter och cloud environments.</w:t>
      </w:r>
    </w:p>
    <w:p>
      <w:pPr>
        <w:pStyle w:val="BodyText"/>
      </w:pPr>
      <w:r>
        <w:rPr>
          <w:bCs/>
          <w:b/>
        </w:rPr>
        <w:t xml:space="preserve">Data residency requirements</w:t>
      </w:r>
      <w:r>
        <w:t xml:space="preserve"> </w:t>
      </w:r>
      <w:r>
        <w:t xml:space="preserve">GDPR och andra regulations kräver ofta att certain data förblir inom EU eller till och med inom Sverige. Service discovery mechanisms måste vara aware av dessa constraints och automatiskt route requests til appropriate geographic locations.</w:t>
      </w:r>
    </w:p>
    <w:p>
      <w:pPr>
        <w:pStyle w:val="BodyText"/>
      </w:pPr>
      <w:r>
        <w:rPr>
          <w:bCs/>
          <w:b/>
        </w:rPr>
        <w:t xml:space="preserve">High availability expectations</w:t>
      </w:r>
      <w:r>
        <w:t xml:space="preserve"> </w:t>
      </w:r>
      <w:r>
        <w:t xml:space="preserve">Svenska användare förväntar sig extremt hög service availability. Service discovery infrastructure måste därför vara designed för zero downtime och instant failover capabilities.</w:t>
      </w:r>
    </w:p>
    <w:p>
      <w:pPr>
        <w:pStyle w:val="SourceCode"/>
      </w:pPr>
      <w:r>
        <w:rPr>
          <w:rStyle w:val="CommentTok"/>
        </w:rPr>
        <w:t xml:space="preserve"># Svenska enterprise service discovery med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Svenska-specifika konfigurationer</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Svenska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"Svenska audit log för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Svenska lagkrav</w:t>
      </w:r>
      <w:r>
        <w:br/>
      </w:r>
      <w:r>
        <w:rPr>
          <w:rStyle w:val="AttributeTok"/>
        </w:rPr>
        <w:t xml:space="preserve">      </w:t>
      </w:r>
      <w:r>
        <w:br/>
      </w:r>
      <w:r>
        <w:rPr>
          <w:rStyle w:val="CommentTok"/>
        </w:rPr>
        <w:t xml:space="preserve">  # Integration med svenska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Svenska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för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för svenska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Svenska geographical distribution</w:t>
      </w:r>
      <w:r>
        <w:br/>
      </w:r>
      <w:r>
        <w:rPr>
          <w:rStyle w:val="FunctionTok"/>
        </w:rPr>
        <w:t xml:space="preserve">  affinity</w:t>
      </w:r>
      <w:r>
        <w:rPr>
          <w:rStyle w:val="KeywordTok"/>
        </w:rPr>
        <w:t xml:space="preserve">: </w:t>
      </w:r>
      <w:r>
        <w:rPr>
          <w:rStyle w:val="CharTok"/>
        </w:rPr>
        <w:t xml:space="preserve">|</w:t>
      </w:r>
      <w:r>
        <w:br/>
      </w:r>
      <w:r>
        <w:rPr>
          <w:rStyle w:val="NormalTok"/>
        </w:rPr>
        <w:t xml:space="preserve">    nodeAffinity:</w:t>
      </w:r>
      <w:r>
        <w:br/>
      </w:r>
      <w:r>
        <w:rPr>
          <w:rStyle w:val="NormalTok"/>
        </w:rPr>
        <w:t xml:space="preserve">      requiredDuringSchedulingIgnoredDuringExecution:</w:t>
      </w:r>
      <w:r>
        <w:br/>
      </w:r>
      <w:r>
        <w:rPr>
          <w:rStyle w:val="NormalTok"/>
        </w:rPr>
        <w:t xml:space="preserve">        nodeSelectorTerms:</w:t>
      </w:r>
      <w:r>
        <w:br/>
      </w:r>
      <w:r>
        <w:rPr>
          <w:rStyle w:val="NormalTok"/>
        </w:rPr>
        <w:t xml:space="preserve">        - matchExpressions:</w:t>
      </w:r>
      <w:r>
        <w:br/>
      </w:r>
      <w:r>
        <w:rPr>
          <w:rStyle w:val="NormalTok"/>
        </w:rPr>
        <w:t xml:space="preserve">          - key: "topology.kubernetes.io/zone"</w:t>
      </w:r>
      <w:r>
        <w:br/>
      </w:r>
      <w:r>
        <w:rPr>
          <w:rStyle w:val="NormalTok"/>
        </w:rPr>
        <w:t xml:space="preserve">            operator: In</w:t>
      </w:r>
      <w:r>
        <w:br/>
      </w:r>
      <w:r>
        <w:rPr>
          <w:rStyle w:val="NormalTok"/>
        </w:rPr>
        <w:t xml:space="preserve">            values:</w:t>
      </w:r>
      <w:r>
        <w:br/>
      </w:r>
      <w:r>
        <w:rPr>
          <w:rStyle w:val="NormalTok"/>
        </w:rPr>
        <w:t xml:space="preserve">            - "eu-north-1a"  # Stockholm AZ1</w:t>
      </w:r>
      <w:r>
        <w:br/>
      </w:r>
      <w:r>
        <w:rPr>
          <w:rStyle w:val="NormalTok"/>
        </w:rPr>
        <w:t xml:space="preserve">            - "eu-north-1b"  # Stockholm AZ2</w:t>
      </w:r>
      <w:r>
        <w:br/>
      </w:r>
      <w:r>
        <w:rPr>
          <w:rStyle w:val="NormalTok"/>
        </w:rPr>
        <w:t xml:space="preserve">            - "eu-north-1c"  # Stockholm AZ3</w:t>
      </w:r>
      <w:r>
        <w:br/>
      </w:r>
      <w:r>
        <w:rPr>
          <w:rStyle w:val="NormalTok"/>
        </w:rPr>
        <w:t xml:space="preserve">            </w:t>
      </w:r>
      <w:r>
        <w:br/>
      </w:r>
      <w:r>
        <w:rPr>
          <w:rStyle w:val="CommentTok"/>
        </w:rPr>
        <w:t xml:space="preserve">  # Svenska enterprise storage requirements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för compliance</w:t>
      </w:r>
      <w:r>
        <w:br/>
      </w:r>
      <w:r>
        <w:rPr>
          <w:rStyle w:val="AttributeTok"/>
        </w:rPr>
        <w:t xml:space="preserve">  </w:t>
      </w:r>
      <w:r>
        <w:br/>
      </w:r>
      <w:r>
        <w:rPr>
          <w:rStyle w:val="CommentTok"/>
        </w:rPr>
        <w:t xml:space="preserve">  # Enhanced svenska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"consul.malmo.svenska-ab.internal"</w:t>
      </w:r>
      <w:r>
        <w:br/>
      </w:r>
      <w:r>
        <w:rPr>
          <w:rStyle w:val="AttributeTok"/>
        </w:rPr>
        <w:t xml:space="preserve">    </w:t>
      </w:r>
      <w:r>
        <w:br/>
      </w:r>
      <w:r>
        <w:rPr>
          <w:rStyle w:val="CommentTok"/>
        </w:rPr>
        <w:t xml:space="preserve"># Client agents för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Svenska compliance tagging</w:t>
      </w:r>
      <w:r>
        <w:br/>
      </w:r>
      <w:r>
        <w:rPr>
          <w:rStyle w:val="FunctionTok"/>
        </w:rPr>
        <w:t xml:space="preserve">  extraConfig</w:t>
      </w:r>
      <w:r>
        <w:rPr>
          <w:rStyle w:val="KeywordTok"/>
        </w:rPr>
        <w:t xml:space="preserve">: </w:t>
      </w:r>
      <w:r>
        <w:rPr>
          <w:rStyle w:val="CharTok"/>
        </w:rPr>
        <w:t xml:space="preserve">|</w:t>
      </w:r>
      <w:r>
        <w:br/>
      </w:r>
      <w:r>
        <w:rPr>
          <w:rStyle w:val="NormalTok"/>
        </w:rPr>
        <w:t xml:space="preserve">    {</w:t>
      </w:r>
      <w:r>
        <w:br/>
      </w:r>
      <w:r>
        <w:rPr>
          <w:rStyle w:val="NormalTok"/>
        </w:rPr>
        <w:t xml:space="preserve">      "node_meta": {</w:t>
      </w:r>
      <w:r>
        <w:br/>
      </w:r>
      <w:r>
        <w:rPr>
          <w:rStyle w:val="NormalTok"/>
        </w:rPr>
        <w:t xml:space="preserve">        "datacenter": "stockholm-dc1",</w:t>
      </w:r>
      <w:r>
        <w:br/>
      </w:r>
      <w:r>
        <w:rPr>
          <w:rStyle w:val="NormalTok"/>
        </w:rPr>
        <w:t xml:space="preserve">        "country": "sweden",</w:t>
      </w:r>
      <w:r>
        <w:br/>
      </w:r>
      <w:r>
        <w:rPr>
          <w:rStyle w:val="NormalTok"/>
        </w:rPr>
        <w:t xml:space="preserve">        "compliance": "gdpr",</w:t>
      </w:r>
      <w:r>
        <w:br/>
      </w:r>
      <w:r>
        <w:rPr>
          <w:rStyle w:val="NormalTok"/>
        </w:rPr>
        <w:t xml:space="preserve">        "data_residency": "eu",</w:t>
      </w:r>
      <w:r>
        <w:br/>
      </w:r>
      <w:r>
        <w:rPr>
          <w:rStyle w:val="NormalTok"/>
        </w:rPr>
        <w:t xml:space="preserve">        "organization": "Svenska AB",</w:t>
      </w:r>
      <w:r>
        <w:br/>
      </w:r>
      <w:r>
        <w:rPr>
          <w:rStyle w:val="NormalTok"/>
        </w:rPr>
        <w:t xml:space="preserve">        "environment": "production"</w:t>
      </w:r>
      <w:r>
        <w:br/>
      </w:r>
      <w:r>
        <w:rPr>
          <w:rStyle w:val="NormalTok"/>
        </w:rPr>
        <w:t xml:space="preserve">      },</w:t>
      </w:r>
      <w:r>
        <w:br/>
      </w:r>
      <w:r>
        <w:rPr>
          <w:rStyle w:val="NormalTok"/>
        </w:rPr>
        <w:t xml:space="preserve">      "services": [</w:t>
      </w:r>
      <w:r>
        <w:br/>
      </w:r>
      <w:r>
        <w:rPr>
          <w:rStyle w:val="NormalTok"/>
        </w:rPr>
        <w:t xml:space="preserve">        {</w:t>
      </w:r>
      <w:r>
        <w:br/>
      </w:r>
      <w:r>
        <w:rPr>
          <w:rStyle w:val="NormalTok"/>
        </w:rPr>
        <w:t xml:space="preserve">          "name": "svenska-api-gateway",</w:t>
      </w:r>
      <w:r>
        <w:br/>
      </w:r>
      <w:r>
        <w:rPr>
          <w:rStyle w:val="NormalTok"/>
        </w:rPr>
        <w:t xml:space="preserve">          "tags": ["api", "gateway", "svenska", "gdpr-compliant"],</w:t>
      </w:r>
      <w:r>
        <w:br/>
      </w:r>
      <w:r>
        <w:rPr>
          <w:rStyle w:val="NormalTok"/>
        </w:rPr>
        <w:t xml:space="preserve">          "port": 8080,</w:t>
      </w:r>
      <w:r>
        <w:br/>
      </w:r>
      <w:r>
        <w:rPr>
          <w:rStyle w:val="NormalTok"/>
        </w:rPr>
        <w:t xml:space="preserve">          "check": {</w:t>
      </w:r>
      <w:r>
        <w:br/>
      </w:r>
      <w:r>
        <w:rPr>
          <w:rStyle w:val="NormalTok"/>
        </w:rPr>
        <w:t xml:space="preserve">            "http": "https://api.svenska-ab.se/health",</w:t>
      </w:r>
      <w:r>
        <w:br/>
      </w:r>
      <w:r>
        <w:rPr>
          <w:rStyle w:val="NormalTok"/>
        </w:rPr>
        <w:t xml:space="preserve">            "interval": "30s",</w:t>
      </w:r>
      <w:r>
        <w:br/>
      </w:r>
      <w:r>
        <w:rPr>
          <w:rStyle w:val="NormalTok"/>
        </w:rPr>
        <w:t xml:space="preserve">            "timeout": "10s"</w:t>
      </w:r>
      <w:r>
        <w:br/>
      </w:r>
      <w:r>
        <w:rPr>
          <w:rStyle w:val="NormalTok"/>
        </w:rPr>
        <w:t xml:space="preserve">          },</w:t>
      </w:r>
      <w:r>
        <w:br/>
      </w:r>
      <w:r>
        <w:rPr>
          <w:rStyle w:val="NormalTok"/>
        </w:rPr>
        <w:t xml:space="preserve">          "meta": {</w:t>
      </w:r>
      <w:r>
        <w:br/>
      </w:r>
      <w:r>
        <w:rPr>
          <w:rStyle w:val="NormalTok"/>
        </w:rPr>
        <w:t xml:space="preserve">            "version": "1.0.0",</w:t>
      </w:r>
      <w:r>
        <w:br/>
      </w:r>
      <w:r>
        <w:rPr>
          <w:rStyle w:val="NormalTok"/>
        </w:rPr>
        <w:t xml:space="preserve">            "team": "Platform Team",</w:t>
      </w:r>
      <w:r>
        <w:br/>
      </w:r>
      <w:r>
        <w:rPr>
          <w:rStyle w:val="NormalTok"/>
        </w:rPr>
        <w:t xml:space="preserve">            "compliance": "GDPR,ISO27001",</w:t>
      </w:r>
      <w:r>
        <w:br/>
      </w:r>
      <w:r>
        <w:rPr>
          <w:rStyle w:val="NormalTok"/>
        </w:rPr>
        <w:t xml:space="preserve">            "data_classification": "public"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CommentTok"/>
        </w:rPr>
        <w:t xml:space="preserve"># UI för svenska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"arn:aws:acm:eu-north-1:123456789012:certificate/svenska-consul-cert"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Svenska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"svenska-consul-auth"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Svenska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"consul.svenska-ab.internal"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"svenska-consul-tls"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"consul.svenska-ab.internal"</w:t>
      </w:r>
    </w:p>
    <w:p>
      <w:pPr>
        <w:pStyle w:val="FirstParagraph"/>
      </w:pPr>
      <w:r>
        <w:rPr>
          <w:bCs/>
          <w:b/>
        </w:rPr>
        <w:t xml:space="preserve">Fördjupning av service discovery architecture</w:t>
      </w:r>
      <w:r>
        <w:t xml:space="preserve"> </w:t>
      </w:r>
      <w:r>
        <w:t xml:space="preserve">Ovanstående konfiguration illustrerar flera viktiga aspekter av enterprise service discovery för svenska organisationer:</w:t>
      </w:r>
    </w:p>
    <w:p>
      <w:pPr>
        <w:pStyle w:val="BodyText"/>
      </w:pPr>
      <w:r>
        <w:rPr>
          <w:bCs/>
          <w:b/>
        </w:rPr>
        <w:t xml:space="preserve">Geographic distribution för resilience</w:t>
      </w:r>
      <w:r>
        <w:t xml:space="preserve">: Genom att distribuera Consul clusters över flera svenska datacenter (Stockholm, Göteborg, Malmö), uppnås både high availability och compliance med data residency requirements. Detta mönster speglar hur svenska organisationer ofta tänker kring geography som en natural disaster recovery strategy.</w:t>
      </w:r>
    </w:p>
    <w:p>
      <w:pPr>
        <w:pStyle w:val="BodyText"/>
      </w:pPr>
      <w:r>
        <w:rPr>
          <w:bCs/>
          <w:b/>
        </w:rPr>
        <w:t xml:space="preserve">Security genom design</w:t>
      </w:r>
      <w:r>
        <w:t xml:space="preserve">: Aktivering av ACLs, encryption, och mutual TLS säkerställer att service discovery inte blir en security vulnerability. För svenska organisationer, där trust är fundamental men verifiering är nödvändig, ger denna approach både transparency och security.</w:t>
      </w:r>
    </w:p>
    <w:p>
      <w:pPr>
        <w:pStyle w:val="BodyText"/>
      </w:pPr>
      <w:r>
        <w:rPr>
          <w:bCs/>
          <w:b/>
        </w:rPr>
        <w:t xml:space="preserve">Audit och compliance integration</w:t>
      </w:r>
      <w:r>
        <w:t xml:space="preserve">: Comprehensive audit logging möjliggör compliance med svenska regulatory requirements och ger full traceability för alla service discovery operations.</w:t>
      </w:r>
    </w:p>
    <w:bookmarkEnd w:id="172"/>
    <w:bookmarkStart w:id="173" w:name="communication-patterns-och-protocoller"/>
    <w:p>
      <w:pPr>
        <w:pStyle w:val="Heading3"/>
      </w:pPr>
      <w:r>
        <w:rPr>
          <w:rStyle w:val="SectionNumber"/>
        </w:rPr>
        <w:t xml:space="preserve">8.3.3</w:t>
      </w:r>
      <w:r>
        <w:tab/>
      </w:r>
      <w:r>
        <w:t xml:space="preserve">Communication patterns och protocoller</w:t>
      </w:r>
    </w:p>
    <w:p>
      <w:pPr>
        <w:pStyle w:val="FirstParagraph"/>
      </w:pPr>
      <w:r>
        <w:t xml:space="preserve">Microservices kommunicerar primarily genom två huvudkategorier av patterns: synchronous och asynchronous kommunikation. Valet mellan dessa patterns har profound implications för system behavior, performance, och operational complexity.</w:t>
      </w:r>
    </w:p>
    <w:p>
      <w:pPr>
        <w:pStyle w:val="BodyText"/>
      </w:pPr>
      <w:r>
        <w:rPr>
          <w:bCs/>
          <w:b/>
        </w:rPr>
        <w:t xml:space="preserve">Synchronous communication: REST och gRPC</w:t>
      </w:r>
      <w:r>
        <w:t xml:space="preserve"> </w:t>
      </w:r>
      <w:r>
        <w:t xml:space="preserve">Synchronous patterns, där en service skickar en request och väntar på response innan den fortsätter, är enklast att förstå och debugga men skapar tight coupling mellan services.</w:t>
      </w:r>
    </w:p>
    <w:p>
      <w:pPr>
        <w:pStyle w:val="BodyText"/>
      </w:pPr>
      <w:r>
        <w:t xml:space="preserve">REST APIs har blivit dominant för external interfaces på grund av sin simplicity och universal support. För svenska organisationer, där API design ofta måste vara transparent och accessible för partners och regulators, erbjuder REST välbekanta patterns för authentication, documentation, och testing.</w:t>
      </w:r>
    </w:p>
    <w:p>
      <w:pPr>
        <w:pStyle w:val="BodyText"/>
      </w:pPr>
      <w:r>
        <w:t xml:space="preserve">gRPC erbjuder superior performance för internal service communication genom binary protocols och efficient serialization. För svenska tech companies som Spotify och Klarna, där latency directly impacts user experience och business metrics, kan gRPC optimizations ge significant competitive advantages.</w:t>
      </w:r>
    </w:p>
    <w:p>
      <w:pPr>
        <w:pStyle w:val="BodyText"/>
      </w:pPr>
      <w:r>
        <w:rPr>
          <w:bCs/>
          <w:b/>
        </w:rPr>
        <w:t xml:space="preserve">Asynchronous communication: Events och messaging</w:t>
      </w:r>
      <w:r>
        <w:t xml:space="preserve"> </w:t>
      </w:r>
      <w:r>
        <w:t xml:space="preserve">Asynchronous patterns, där services kommunicerar genom events utan att vänta på immediate responses, möjliggör loose coupling och high scalability men introducerar eventual consistency challenges.</w:t>
      </w:r>
    </w:p>
    <w:p>
      <w:pPr>
        <w:pStyle w:val="BodyText"/>
      </w:pPr>
      <w:r>
        <w:t xml:space="preserve">För svenska financial services som Klarna är asynchronous patterns essential för handling high-volume transaction processing while maintaining regulatory compliance. Event-driven architectures möjliggör:</w:t>
      </w:r>
    </w:p>
    <w:p>
      <w:pPr>
        <w:pStyle w:val="BodyText"/>
      </w:pPr>
      <w:r>
        <w:rPr>
          <w:bCs/>
          <w:b/>
        </w:rPr>
        <w:t xml:space="preserve">Audit trails</w:t>
      </w:r>
      <w:r>
        <w:t xml:space="preserve">: Varje business event kan loggas immutably för regulatory compliance</w:t>
      </w:r>
      <w:r>
        <w:t xml:space="preserve"> </w:t>
      </w:r>
      <w:r>
        <w:rPr>
          <w:bCs/>
          <w:b/>
        </w:rPr>
        <w:t xml:space="preserve">Eventual consistency</w:t>
      </w:r>
      <w:r>
        <w:t xml:space="preserve">: Financial data kan achieva consistency without blocking real-time operations</w:t>
      </w:r>
      <w:r>
        <w:br/>
      </w:r>
      <w:r>
        <w:rPr>
          <w:bCs/>
          <w:b/>
        </w:rPr>
        <w:t xml:space="preserve">Scalability</w:t>
      </w:r>
      <w:r>
        <w:t xml:space="preserve">: Peak loads (som Black Friday för svenska e-commerce) kan hanteras genom buffering</w:t>
      </w:r>
    </w:p>
    <w:bookmarkEnd w:id="173"/>
    <w:bookmarkStart w:id="174" w:name="X2c80b2123dbed5a72c80fd35ef6bc92d12f99ed"/>
    <w:p>
      <w:pPr>
        <w:pStyle w:val="Heading3"/>
      </w:pPr>
      <w:r>
        <w:rPr>
          <w:rStyle w:val="SectionNumber"/>
        </w:rPr>
        <w:t xml:space="preserve">8.3.4</w:t>
      </w:r>
      <w:r>
        <w:tab/>
      </w:r>
      <w:r>
        <w:t xml:space="preserve">Advanced messaging patterns för svenska financial services</w:t>
      </w:r>
    </w:p>
    <w:p>
      <w:pPr>
        <w:pStyle w:val="FirstParagraph"/>
      </w:pPr>
      <w:r>
        <w:t xml:space="preserve">Svenska financial services opererar i en regulatory environment som kräver både high performance och strict compliance. Messaging infrastructure måste därför designas för att hantera enormous transaction volumes samtidigt som den bibehåller complete audit trails och regulatory compliance.</w:t>
      </w:r>
    </w:p>
    <w:p>
      <w:pPr>
        <w:pStyle w:val="SourceCode"/>
      </w:pPr>
      <w:r>
        <w:rPr>
          <w:rStyle w:val="VerbatimChar"/>
        </w:rPr>
        <w:t xml:space="preserve"># Svenska financial messaging infrastructure</w:t>
      </w:r>
      <w:r>
        <w:br/>
      </w:r>
      <w:r>
        <w:rPr>
          <w:rStyle w:val="VerbatimChar"/>
        </w:rPr>
        <w:t xml:space="preserve"># terraform/swedish-financial-messaging.tf</w:t>
      </w:r>
      <w:r>
        <w:br/>
      </w:r>
      <w:r>
        <w:rPr>
          <w:rStyle w:val="VerbatimChar"/>
        </w:rPr>
        <w:t xml:space="preserve">resource "aws_msk_cluster" "svenska_financial_messaging" {</w:t>
      </w:r>
      <w:r>
        <w:br/>
      </w:r>
      <w:r>
        <w:rPr>
          <w:rStyle w:val="VerbatimChar"/>
        </w:rPr>
        <w:t xml:space="preserve">  cluster_name           = "svenska-financial-kafka"</w:t>
      </w:r>
      <w:r>
        <w:br/>
      </w:r>
      <w:r>
        <w:rPr>
          <w:rStyle w:val="VerbatimChar"/>
        </w:rPr>
        <w:t xml:space="preserve">  kafka_version         = "3.4.0"</w:t>
      </w:r>
      <w:r>
        <w:br/>
      </w:r>
      <w:r>
        <w:rPr>
          <w:rStyle w:val="VerbatimChar"/>
        </w:rPr>
        <w:t xml:space="preserve">  number_of_broker_nodes = 6  # 3 AZs x 2 brokers för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aws_subnet.svenska_private[*].id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för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[aws_security_group.svenska_kafka.id]</w:t>
      </w:r>
      <w:r>
        <w:br/>
      </w:r>
      <w:r>
        <w:rPr>
          <w:rStyle w:val="VerbatimChar"/>
        </w:rPr>
        <w:t xml:space="preserve">  }</w:t>
      </w:r>
      <w:r>
        <w:br/>
      </w:r>
      <w:r>
        <w:rPr>
          <w:rStyle w:val="VerbatimChar"/>
        </w:rPr>
        <w:t xml:space="preserve">  </w:t>
      </w:r>
      <w:r>
        <w:br/>
      </w:r>
      <w:r>
        <w:rPr>
          <w:rStyle w:val="VerbatimChar"/>
        </w:rPr>
        <w:t xml:space="preserve">  # Svenska compliance configuration</w:t>
      </w:r>
      <w:r>
        <w:br/>
      </w:r>
      <w:r>
        <w:rPr>
          <w:rStyle w:val="VerbatimChar"/>
        </w:rPr>
        <w:t xml:space="preserve">  configuration_info {</w:t>
      </w:r>
      <w:r>
        <w:br/>
      </w:r>
      <w:r>
        <w:rPr>
          <w:rStyle w:val="VerbatimChar"/>
        </w:rPr>
        <w:t xml:space="preserve">    arn      = aws_msk_configuration.svenska_financial_config.arn</w:t>
      </w:r>
      <w:r>
        <w:br/>
      </w:r>
      <w:r>
        <w:rPr>
          <w:rStyle w:val="VerbatimChar"/>
        </w:rPr>
        <w:t xml:space="preserve">    revision = aws_msk_configuration.svenska_financial_config.latest_revision</w:t>
      </w:r>
      <w:r>
        <w:br/>
      </w:r>
      <w:r>
        <w:rPr>
          <w:rStyle w:val="VerbatimChar"/>
        </w:rPr>
        <w:t xml:space="preserve">  }</w:t>
      </w:r>
      <w:r>
        <w:br/>
      </w:r>
      <w:r>
        <w:rPr>
          <w:rStyle w:val="VerbatimChar"/>
        </w:rPr>
        <w:t xml:space="preserve">  </w:t>
      </w:r>
      <w:r>
        <w:br/>
      </w:r>
      <w:r>
        <w:rPr>
          <w:rStyle w:val="VerbatimChar"/>
        </w:rPr>
        <w:t xml:space="preserve">  # Encryption för GDPR compliance</w:t>
      </w:r>
      <w:r>
        <w:br/>
      </w:r>
      <w:r>
        <w:rPr>
          <w:rStyle w:val="VerbatimChar"/>
        </w:rPr>
        <w:t xml:space="preserve">  encryption_info {</w:t>
      </w:r>
      <w:r>
        <w:br/>
      </w:r>
      <w:r>
        <w:rPr>
          <w:rStyle w:val="VerbatimChar"/>
        </w:rPr>
        <w:t xml:space="preserve">    encryption_at_rest_kms_key_id = aws_kms_key.svenska_financial_encryption.arn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för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Svenska financial logging requirements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aws_kinesis_firehose_delivery_stream.svenska_financial_logs.name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"Svenska Financial Messaging Cluster"</w:t>
      </w:r>
      <w:r>
        <w:br/>
      </w:r>
      <w:r>
        <w:rPr>
          <w:rStyle w:val="VerbatimChar"/>
        </w:rPr>
        <w:t xml:space="preserve">    Environment = var.environment</w:t>
      </w:r>
      <w:r>
        <w:br/>
      </w:r>
      <w:r>
        <w:rPr>
          <w:rStyle w:val="VerbatimChar"/>
        </w:rPr>
        <w:t xml:space="preserve">    Organization = "Svenska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för svenska financial requirements</w:t>
      </w:r>
      <w:r>
        <w:br/>
      </w:r>
      <w:r>
        <w:rPr>
          <w:rStyle w:val="VerbatimChar"/>
        </w:rPr>
        <w:t xml:space="preserve">resource "aws_msk_configuration" "svenska_financial_config" {</w:t>
      </w:r>
      <w:r>
        <w:br/>
      </w:r>
      <w:r>
        <w:rPr>
          <w:rStyle w:val="VerbatimChar"/>
        </w:rPr>
        <w:t xml:space="preserve">  kafka_versions = ["3.4.0"]</w:t>
      </w:r>
      <w:r>
        <w:br/>
      </w:r>
      <w:r>
        <w:rPr>
          <w:rStyle w:val="VerbatimChar"/>
        </w:rPr>
        <w:t xml:space="preserve">  name           = "svenska-financial-kafka-config"</w:t>
      </w:r>
      <w:r>
        <w:br/>
      </w:r>
      <w:r>
        <w:rPr>
          <w:rStyle w:val="VerbatimChar"/>
        </w:rPr>
        <w:t xml:space="preserve">  description    = "Kafka configuration för svenska financial services"</w:t>
      </w:r>
      <w:r>
        <w:br/>
      </w:r>
      <w:r>
        <w:rPr>
          <w:rStyle w:val="VerbatimChar"/>
        </w:rPr>
        <w:t xml:space="preserve">  </w:t>
      </w:r>
      <w:r>
        <w:br/>
      </w:r>
      <w:r>
        <w:rPr>
          <w:rStyle w:val="VerbatimChar"/>
        </w:rPr>
        <w:t xml:space="preserve">  server_properties = &lt;&lt;PROPERTIES</w:t>
      </w:r>
      <w:r>
        <w:br/>
      </w:r>
      <w:r>
        <w:rPr>
          <w:rStyle w:val="VerbatimChar"/>
        </w:rPr>
        <w:t xml:space="preserve"># Svenska financial transaction requirements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för financial record retention</w:t>
      </w:r>
      <w:r>
        <w:br/>
      </w:r>
      <w:r>
        <w:rPr>
          <w:rStyle w:val="VerbatimChar"/>
        </w:rPr>
        <w:t xml:space="preserve">log.retention.bytes=1073741824000  # 1TB per partition</w:t>
      </w:r>
      <w:r>
        <w:br/>
      </w:r>
      <w:r>
        <w:rPr>
          <w:rStyle w:val="VerbatimChar"/>
        </w:rPr>
        <w:t xml:space="preserve">log.segment.bytes=536870912  # 512MB segments för better management</w:t>
      </w:r>
      <w:r>
        <w:br/>
      </w:r>
      <w:r>
        <w:br/>
      </w:r>
      <w:r>
        <w:rPr>
          <w:rStyle w:val="VerbatimChar"/>
        </w:rPr>
        <w:t xml:space="preserve"># Security för svenska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för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för high-volume svenska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för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för olika svenska financial services</w:t>
      </w:r>
      <w:r>
        <w:br/>
      </w:r>
      <w:r>
        <w:rPr>
          <w:rStyle w:val="VerbatimChar"/>
        </w:rPr>
        <w:t xml:space="preserve">resource "kafka_topic" "svenska_financial_topics" {</w:t>
      </w:r>
      <w:r>
        <w:br/>
      </w:r>
      <w:r>
        <w:rPr>
          <w:rStyle w:val="VerbatimChar"/>
        </w:rPr>
        <w:t xml:space="preserve">  for_each = {</w:t>
      </w:r>
      <w:r>
        <w:br/>
      </w:r>
      <w:r>
        <w:rPr>
          <w:rStyle w:val="VerbatimChar"/>
        </w:rPr>
        <w:t xml:space="preserve">    "payment-transactions"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 milliseconds</w:t>
      </w:r>
      <w:r>
        <w:br/>
      </w:r>
      <w:r>
        <w:rPr>
          <w:rStyle w:val="VerbatimChar"/>
        </w:rPr>
        <w:t xml:space="preserve">      segment_ms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compliance audit</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för customer data (GDPR)</w:t>
      </w:r>
      <w:r>
        <w:br/>
      </w:r>
      <w:r>
        <w:rPr>
          <w:rStyle w:val="VerbatimChar"/>
        </w:rPr>
        <w:t xml:space="preserve">      segment_ms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"risk-assessments"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risk data</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"segment.ms" = each.value.segment_ms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för financial documents</w:t>
      </w:r>
      <w:r>
        <w:br/>
      </w:r>
      <w:r>
        <w:rPr>
          <w:rStyle w:val="VerbatimChar"/>
        </w:rPr>
        <w:t xml:space="preserve">  }</w:t>
      </w:r>
      <w:r>
        <w:br/>
      </w:r>
      <w:r>
        <w:rPr>
          <w:rStyle w:val="VerbatimChar"/>
        </w:rPr>
        <w:t xml:space="preserve">}</w:t>
      </w:r>
      <w:r>
        <w:br/>
      </w:r>
      <w:r>
        <w:br/>
      </w:r>
      <w:r>
        <w:rPr>
          <w:rStyle w:val="VerbatimChar"/>
        </w:rPr>
        <w:t xml:space="preserve"># Schema registry för svenska financial message schemas</w:t>
      </w:r>
      <w:r>
        <w:br/>
      </w:r>
      <w:r>
        <w:rPr>
          <w:rStyle w:val="VerbatimChar"/>
        </w:rPr>
        <w:t xml:space="preserve">resource "aws_msk_connect_connector" "svenska_schema_registry" {</w:t>
      </w:r>
      <w:r>
        <w:br/>
      </w:r>
      <w:r>
        <w:rPr>
          <w:rStyle w:val="VerbatimChar"/>
        </w:rPr>
        <w:t xml:space="preserve">  name = "svenska-financial-schema-registry"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"https://svenska-schema-registry.svenska-ab.internal:8081"</w:t>
      </w:r>
      <w:r>
        <w:br/>
      </w:r>
      <w:r>
        <w:rPr>
          <w:rStyle w:val="VerbatimChar"/>
        </w:rPr>
        <w:t xml:space="preserve">    </w:t>
      </w:r>
      <w:r>
        <w:br/>
      </w:r>
      <w:r>
        <w:rPr>
          <w:rStyle w:val="VerbatimChar"/>
        </w:rPr>
        <w:t xml:space="preserve">    # Svenska financial schema validation</w:t>
      </w:r>
      <w:r>
        <w:br/>
      </w:r>
      <w:r>
        <w:rPr>
          <w:rStyle w:val="VerbatimChar"/>
        </w:rPr>
        <w:t xml:space="preserve">    "value.converter.schema.validation" = "true"</w:t>
      </w:r>
      <w:r>
        <w:br/>
      </w:r>
      <w:r>
        <w:rPr>
          <w:rStyle w:val="VerbatimChar"/>
        </w:rPr>
        <w:t xml:space="preserve">    "schema.compatibility" = "BACKWARD"  # Ensures backward compatibility för financial APIs</w:t>
      </w:r>
      <w:r>
        <w:br/>
      </w:r>
      <w:r>
        <w:rPr>
          <w:rStyle w:val="VerbatimChar"/>
        </w:rPr>
        <w:t xml:space="preserve">    </w:t>
      </w:r>
      <w:r>
        <w:br/>
      </w:r>
      <w:r>
        <w:rPr>
          <w:rStyle w:val="VerbatimChar"/>
        </w:rPr>
        <w:t xml:space="preserve">    # Compliance och audit configuration</w:t>
      </w:r>
      <w:r>
        <w:br/>
      </w:r>
      <w:r>
        <w:rPr>
          <w:rStyle w:val="VerbatimChar"/>
        </w:rPr>
        <w:t xml:space="preserve">    "audit.log.enable" = "true"</w:t>
      </w:r>
      <w:r>
        <w:br/>
      </w:r>
      <w:r>
        <w:rPr>
          <w:rStyle w:val="VerbatimChar"/>
        </w:rPr>
        <w:t xml:space="preserve">    "audit.log.topic" = "svenska-schema-audit"</w:t>
      </w:r>
      <w:r>
        <w:br/>
      </w:r>
      <w:r>
        <w:rPr>
          <w:rStyle w:val="VerbatimChar"/>
        </w:rPr>
        <w:t xml:space="preserve">    "svenska.compliance.mode"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aws_msk_cluster.svenska_financial_messaging.bootstrap_brokers_tls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[aws_security_group.svenska_kafka_connect.id]</w:t>
      </w:r>
      <w:r>
        <w:br/>
      </w:r>
      <w:r>
        <w:rPr>
          <w:rStyle w:val="VerbatimChar"/>
        </w:rPr>
        <w:t xml:space="preserve">        subnets         = aws_subnet.svenska_private[*].id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aws_iam_role.svenska_kafka_connect.arn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av financial messaging requirements</w:t>
      </w:r>
      <w:r>
        <w:t xml:space="preserve"> </w:t>
      </w:r>
      <w:r>
        <w:t xml:space="preserve">Ovanstående Terraform configuration demonstrerar hur Infrastructure as Code kan användas för att implementera enterprise-grade messaging infrastructure som möter svenska financial services’ unika krav:</w:t>
      </w:r>
    </w:p>
    <w:p>
      <w:pPr>
        <w:pStyle w:val="BodyText"/>
      </w:pPr>
      <w:r>
        <w:rPr>
          <w:bCs/>
          <w:b/>
        </w:rPr>
        <w:t xml:space="preserve">Regulatory compliance genom design</w:t>
      </w:r>
      <w:r>
        <w:t xml:space="preserve">: Konfigurationen visar hur regulatory krav som 7-års dataretendering för finansiella transaktioner kan byggas in direkt i messaging infrastructure. Detta är inte något som läggs till efteråt, utan en fundamental design principle.</w:t>
      </w:r>
    </w:p>
    <w:p>
      <w:pPr>
        <w:pStyle w:val="BodyText"/>
      </w:pPr>
      <w:r>
        <w:rPr>
          <w:bCs/>
          <w:b/>
        </w:rPr>
        <w:t xml:space="preserve">Performance för high-frequency trading</w:t>
      </w:r>
      <w:r>
        <w:t xml:space="preserve">: Med instance types som kafka.m5.2xlarge och provisioned throughput får svenska financial institutions den performance som krävs för modern algorithmic trading och real-time risk management.</w:t>
      </w:r>
    </w:p>
    <w:p>
      <w:pPr>
        <w:pStyle w:val="BodyText"/>
      </w:pPr>
      <w:r>
        <w:rPr>
          <w:bCs/>
          <w:b/>
        </w:rPr>
        <w:t xml:space="preserve">Geographic distribution för business continuity</w:t>
      </w:r>
      <w:r>
        <w:t xml:space="preserve">: Deployment över multipla availability zones säkerställer att business-critical financial operations kan fortsätta även vid datacenter failures.</w:t>
      </w:r>
    </w:p>
    <w:p>
      <w:pPr>
        <w:pStyle w:val="BodyText"/>
      </w:pPr>
      <w:r>
        <w:rPr>
          <w:bCs/>
          <w:b/>
        </w:rPr>
        <w:t xml:space="preserve">Security layers för financial data</w:t>
      </w:r>
      <w:r>
        <w:t xml:space="preserve">: Multiple encryption layers (KMS, TLS, in-cluster encryption) säkerställer att financial data är protected both in transit och at rest, vilket är critical för PCI-DSS compliance.</w:t>
      </w:r>
    </w:p>
    <w:p>
      <w:pPr>
        <w:pStyle w:val="BodyText"/>
      </w:pPr>
      <w:r>
        <w:t xml:space="preserve">API gateways fungerar som unified entry points för external clients och implement cross-cutting concerns som authentication, rate limiting, och request routing. Gateway configurations definieras as code för consistent policy enforcement och traffic management across service topologies med extra focus på svenska privacy laws och consumer protection regulations.</w:t>
      </w:r>
    </w:p>
    <w:bookmarkEnd w:id="174"/>
    <w:bookmarkStart w:id="175" w:name="X4306effbdee453e707fa186feda4bda5badcce6"/>
    <w:p>
      <w:pPr>
        <w:pStyle w:val="Heading3"/>
      </w:pPr>
      <w:r>
        <w:rPr>
          <w:rStyle w:val="SectionNumber"/>
        </w:rPr>
        <w:t xml:space="preserve">8.3.5</w:t>
      </w:r>
      <w:r>
        <w:tab/>
      </w:r>
      <w:r>
        <w:t xml:space="preserve">Intelligent API gateway för svenska e-commerce</w:t>
      </w:r>
    </w:p>
    <w:p>
      <w:pPr>
        <w:pStyle w:val="FirstParagraph"/>
      </w:pPr>
      <w:r>
        <w:t xml:space="preserve">Svenska e-commerce företag som H&amp;M och IKEA opererar globalt men måste efterleva svenska och europeiska consumer protection laws. Detta kräver intelligent API gateways som kan applicera different business rules baserat på customer location, product types, och regulatory context.</w:t>
      </w:r>
    </w:p>
    <w:p>
      <w:pPr>
        <w:pStyle w:val="BodyText"/>
      </w:pPr>
      <w:r>
        <w:rPr>
          <w:bCs/>
          <w:b/>
        </w:rPr>
        <w:t xml:space="preserve">Komplexiteten i global e-commerce compliance</w:t>
      </w:r>
      <w:r>
        <w:t xml:space="preserve"> </w:t>
      </w:r>
      <w:r>
        <w:t xml:space="preserve">När svenska e-commerce företag expanderar globalt möter de en complex web av regulations:</w:t>
      </w:r>
    </w:p>
    <w:p>
      <w:pPr>
        <w:pStyle w:val="BodyText"/>
      </w:pPr>
      <w:r>
        <w:rPr>
          <w:bCs/>
          <w:b/>
        </w:rPr>
        <w:t xml:space="preserve">Konsumentverket</w:t>
      </w:r>
      <w:r>
        <w:t xml:space="preserve">: Svenska konsumentskyddslagar kräver specific disclosures för pricing, delivery, och return policies</w:t>
      </w:r>
      <w:r>
        <w:t xml:space="preserve"> </w:t>
      </w:r>
      <w:r>
        <w:rPr>
          <w:bCs/>
          <w:b/>
        </w:rPr>
        <w:t xml:space="preserve">GDPR</w:t>
      </w:r>
      <w:r>
        <w:t xml:space="preserve">: Europeiska dataskyddslagar påverkar hur customer data kan samlas in och användas</w:t>
      </w:r>
      <w:r>
        <w:t xml:space="preserve"> </w:t>
      </w:r>
      <w:r>
        <w:rPr>
          <w:bCs/>
          <w:b/>
        </w:rPr>
        <w:t xml:space="preserve">Distant selling regulations</w:t>
      </w:r>
      <w:r>
        <w:t xml:space="preserve">: Different EU countries har varying requirements för online sales</w:t>
      </w:r>
      <w:r>
        <w:t xml:space="preserve"> </w:t>
      </w:r>
      <w:r>
        <w:rPr>
          <w:bCs/>
          <w:b/>
        </w:rPr>
        <w:t xml:space="preserve">VAT och tax regulations</w:t>
      </w:r>
      <w:r>
        <w:t xml:space="preserve">: Tax calculation måste vara correct för customer’s location</w:t>
      </w:r>
    </w:p>
    <w:p>
      <w:pPr>
        <w:pStyle w:val="BodyText"/>
      </w:pPr>
      <w:r>
        <w:t xml:space="preserve">En intelligent API gateway kan hantera denna complexity genom att automatically apply rätt business rules baserat på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för svenska e-commerce med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med svenska compliance och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"Svenska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för svenska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Svenska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för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.konsumentverket_config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och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"redis://svenska-redis-cluster:6379"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för svenska compliance"""</w:t>
      </w:r>
      <w:r>
        <w:br/>
      </w:r>
      <w:r>
        <w:rPr>
          <w:rStyle w:val="NormalTok"/>
        </w:rPr>
        <w:t xml:space="preserve">        </w:t>
      </w:r>
      <w:r>
        <w:br/>
      </w:r>
      <w:r>
        <w:rPr>
          <w:rStyle w:val="NormalTok"/>
        </w:rPr>
        <w:t xml:space="preserve">        </w:t>
      </w:r>
      <w:r>
        <w:rPr>
          <w:rStyle w:val="CommentTok"/>
        </w:rPr>
        <w:t xml:space="preserve"># CORS för svenska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rPr>
          <w:rStyle w:val="NormalTok"/>
        </w:rPr>
        <w:t xml:space="preserve">, </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"X-Svenska-Request-ID"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svenska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för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för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response.headers[</w:t>
      </w:r>
      <w:r>
        <w:rPr>
          <w:rStyle w:val="StringTok"/>
        </w:rPr>
        <w:t xml:space="preserve">"X-Svenska-Request-ID"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"X-Svenska-Privacy-Policy"</w:t>
      </w:r>
      <w:r>
        <w:rPr>
          <w:rStyle w:val="NormalTok"/>
        </w:rPr>
        <w:t xml:space="preserve">] </w:t>
      </w:r>
      <w:r>
        <w:rPr>
          <w:rStyle w:val="OperatorTok"/>
        </w:rPr>
        <w:t xml:space="preserve">=</w:t>
      </w:r>
      <w:r>
        <w:rPr>
          <w:rStyle w:val="NormalTok"/>
        </w:rPr>
        <w:t xml:space="preserve"> </w:t>
      </w:r>
      <w:r>
        <w:rPr>
          <w:rStyle w:val="StringTok"/>
        </w:rPr>
        <w:t xml:space="preserve">"https://svenska-ab.se/privacy"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på svenska traffic patterns"""</w:t>
      </w:r>
      <w:r>
        <w:br/>
      </w:r>
      <w:r>
        <w:rPr>
          <w:rStyle w:val="NormalTok"/>
        </w:rPr>
        <w:t xml:space="preserve">            </w:t>
      </w:r>
      <w:r>
        <w:br/>
      </w:r>
      <w:r>
        <w:rPr>
          <w:rStyle w:val="NormalTok"/>
        </w:rPr>
        <w:t xml:space="preserve">            </w:t>
      </w:r>
      <w:r>
        <w:rPr>
          <w:rStyle w:val="CommentTok"/>
        </w:rPr>
        <w:t xml:space="preserve"># Analyze request för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svenska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för svenska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för svenska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"svenska_compliance"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med svenska consumer protection"""</w:t>
      </w:r>
      <w:r>
        <w:br/>
      </w:r>
      <w:r>
        <w:rPr>
          <w:rStyle w:val="NormalTok"/>
        </w:rPr>
        <w:t xml:space="preserve">            </w:t>
      </w:r>
      <w:r>
        <w:br/>
      </w:r>
      <w:r>
        <w:rPr>
          <w:rStyle w:val="NormalTok"/>
        </w:rPr>
        <w:t xml:space="preserve">            </w:t>
      </w:r>
      <w:r>
        <w:rPr>
          <w:rStyle w:val="CommentTok"/>
        </w:rPr>
        <w:t xml:space="preserve"># Validate svenska consumer protection requirements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till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"X-Svenska-Request-ID"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"konsumentverket-compliant"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till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för svenska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för svenska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från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för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för svenska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"privacy@svenska-ab.se"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på svenska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svenska consumer protection requirements"""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"seller_information"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f"Konsumentverket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för svenska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från all microservices för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"payment-service"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för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"https://customer-svc.svenska-ab.internal:8080"</w:t>
      </w:r>
      <w:r>
        <w:rPr>
          <w:rStyle w:val="NormalTok"/>
        </w:rPr>
        <w:t xml:space="preserve">,</w:t>
      </w:r>
      <w:r>
        <w:br/>
      </w:r>
      <w:r>
        <w:rPr>
          <w:rStyle w:val="NormalTok"/>
        </w:rPr>
        <w:t xml:space="preserve">                </w:t>
      </w:r>
      <w:r>
        <w:rPr>
          <w:rStyle w:val="StringTok"/>
        </w:rPr>
        <w:t xml:space="preserve">"https://customer-svc-backup.svenska-ab.internal:8080"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"https://order-svc.svenska-ab.internal:8080"</w:t>
      </w:r>
      <w:r>
        <w:rPr>
          <w:rStyle w:val="NormalTok"/>
        </w:rPr>
        <w:t xml:space="preserve">,</w:t>
      </w:r>
      <w:r>
        <w:br/>
      </w:r>
      <w:r>
        <w:rPr>
          <w:rStyle w:val="NormalTok"/>
        </w:rPr>
        <w:t xml:space="preserve">                </w:t>
      </w:r>
      <w:r>
        <w:rPr>
          <w:rStyle w:val="StringTok"/>
        </w:rPr>
        <w:t xml:space="preserve">"https://order-svc-backup.svenska-ab.internal:8080"</w:t>
      </w:r>
      <w:r>
        <w:br/>
      </w:r>
      <w:r>
        <w:rPr>
          <w:rStyle w:val="NormalTok"/>
        </w:rPr>
        <w:t xml:space="preserve">            ],</w:t>
      </w:r>
      <w:r>
        <w:br/>
      </w:r>
      <w:r>
        <w:rPr>
          <w:rStyle w:val="NormalTok"/>
        </w:rPr>
        <w:t xml:space="preserve">            </w:t>
      </w:r>
      <w:r>
        <w:rPr>
          <w:rStyle w:val="StringTok"/>
        </w:rPr>
        <w:t xml:space="preserve">"payment-service"</w:t>
      </w:r>
      <w:r>
        <w:rPr>
          <w:rStyle w:val="NormalTok"/>
        </w:rPr>
        <w:t xml:space="preserve">: [</w:t>
      </w:r>
      <w:r>
        <w:br/>
      </w:r>
      <w:r>
        <w:rPr>
          <w:rStyle w:val="NormalTok"/>
        </w:rPr>
        <w:t xml:space="preserve">                </w:t>
      </w:r>
      <w:r>
        <w:rPr>
          <w:rStyle w:val="StringTok"/>
        </w:rPr>
        <w:t xml:space="preserve">"https://payment-svc.svenska-ab.internal:8080"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"https://marketing-svc.svenska-ab.internal:8080"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"https://analytics-svc.svenska-ab.internal:8080"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för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för Swedish Intelligent API Gateway</w:t>
      </w:r>
      <w:r>
        <w:br/>
      </w:r>
      <w:r>
        <w:rPr>
          <w:rStyle w:val="NormalTok"/>
        </w:rPr>
        <w:t xml:space="preserve">svenska_api_gateway_deployment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Deployment</w:t>
      </w:r>
      <w:r>
        <w:br/>
      </w:r>
      <w:r>
        <w:rPr>
          <w:rStyle w:val="StringTok"/>
        </w:rPr>
        <w:t xml:space="preserve">metadata:</w:t>
      </w:r>
      <w:r>
        <w:br/>
      </w:r>
      <w:r>
        <w:rPr>
          <w:rStyle w:val="StringTok"/>
        </w:rPr>
        <w:t xml:space="preserve">  name: svenska-intelligent-api-gateway</w:t>
      </w:r>
      <w:r>
        <w:br/>
      </w:r>
      <w:r>
        <w:rPr>
          <w:rStyle w:val="StringTok"/>
        </w:rPr>
        <w:t xml:space="preserve">  namespace: api-gateway</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svenska-api-gateway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svenska-ab/intelligent-api-gateway:v2.0.0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"redis://svenska-redis-cluster:6379"</w:t>
      </w:r>
      <w:r>
        <w:br/>
      </w:r>
      <w:r>
        <w:rPr>
          <w:rStyle w:val="StringTok"/>
        </w:rPr>
        <w:t xml:space="preserve">        - name: ENVIRONMENT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från intelligent gateway implementation</w:t>
      </w:r>
      <w:r>
        <w:t xml:space="preserve"> </w:t>
      </w:r>
      <w:r>
        <w:t xml:space="preserve">Denna implementation av en intelligent API gateway illustrerar flera viktiga architectural patterns för svenska e-commerce:</w:t>
      </w:r>
    </w:p>
    <w:p>
      <w:pPr>
        <w:pStyle w:val="BodyText"/>
      </w:pPr>
      <w:r>
        <w:rPr>
          <w:bCs/>
          <w:b/>
        </w:rPr>
        <w:t xml:space="preserve">Compliance as a first-class citizen</w:t>
      </w:r>
      <w:r>
        <w:t xml:space="preserve">: Istället för att behandla GDPR och konsumentskydd som add-on features, är compliance integrat i varje aspect av gateway’s functionality. Detta approach minskar risk för compliance violations och gör det enklare att demonstrera compliance för regulators.</w:t>
      </w:r>
    </w:p>
    <w:p>
      <w:pPr>
        <w:pStyle w:val="BodyText"/>
      </w:pPr>
      <w:r>
        <w:rPr>
          <w:bCs/>
          <w:b/>
        </w:rPr>
        <w:t xml:space="preserve">Intelligent routing baserat på context</w:t>
      </w:r>
      <w:r>
        <w:t xml:space="preserve">: Gateway tar beslut inte bara baserat på URL paths utan också baserat på customer characteristics, time of day, och business context. Detta möjliggör sophisticated user experiences som svensk business hours optimization eller geographic-specific features.</w:t>
      </w:r>
    </w:p>
    <w:p>
      <w:pPr>
        <w:pStyle w:val="BodyText"/>
      </w:pPr>
      <w:r>
        <w:rPr>
          <w:bCs/>
          <w:b/>
        </w:rPr>
        <w:t xml:space="preserve">Automated data rights management</w:t>
      </w:r>
      <w:r>
        <w:t xml:space="preserve">: GDPR’s requirements för data portability och right to be forgotten är implementerade som standard API endpoints. Detta gör det möjligt för svenska företag att hantera data rights requests efficiently utan manual intervention.</w:t>
      </w:r>
    </w:p>
    <w:p>
      <w:pPr>
        <w:pStyle w:val="BodyText"/>
      </w:pPr>
      <w:r>
        <w:rPr>
          <w:bCs/>
          <w:b/>
        </w:rPr>
        <w:t xml:space="preserve">Distributed data collection för transparency</w:t>
      </w:r>
      <w:r>
        <w:t xml:space="preserve">: När customer data ska exporteras eller tas bort, orchestrerar gateway operations över alla microservices automatically. Detta säkerställer completeness och consistency i data operations.</w:t>
      </w:r>
    </w:p>
    <w:bookmarkEnd w:id="175"/>
    <w:bookmarkEnd w:id="176"/>
    <w:bookmarkStart w:id="180" w:name="data-management-i-distribuerade-system"/>
    <w:p>
      <w:pPr>
        <w:pStyle w:val="Heading2"/>
      </w:pPr>
      <w:r>
        <w:rPr>
          <w:rStyle w:val="SectionNumber"/>
        </w:rPr>
        <w:t xml:space="preserve">8.4</w:t>
      </w:r>
      <w:r>
        <w:tab/>
      </w:r>
      <w:r>
        <w:t xml:space="preserve">Data management i distribuerade system</w:t>
      </w:r>
    </w:p>
    <w:p>
      <w:pPr>
        <w:pStyle w:val="FirstParagraph"/>
      </w:pPr>
      <w:r>
        <w:t xml:space="preserve">En av de mest fundamentala utmaningarna i microservices-arkitektur är hur data ska hanteras och delas mellan tjänster. Traditional monolithic applications har typiskt en central databas där all data är accessible från alla delar av applikationen. Microservices bryter detta mönster genom</w:t>
      </w:r>
      <w:r>
        <w:t xml:space="preserve"> </w:t>
      </w:r>
      <w:r>
        <w:t xml:space="preserve">“</w:t>
      </w:r>
      <w:r>
        <w:t xml:space="preserve">database per service</w:t>
      </w:r>
      <w:r>
        <w:t xml:space="preserve">”</w:t>
      </w:r>
      <w:r>
        <w:t xml:space="preserve"> </w:t>
      </w:r>
      <w:r>
        <w:t xml:space="preserve">principle, vilket introducerar både fördelar och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och autonomy benefits</w:t>
      </w:r>
      <w:r>
        <w:t xml:space="preserve"> </w:t>
      </w:r>
      <w:r>
        <w:t xml:space="preserve">Database per service pattern ger varje microservice full control över sin data, vilket möjliggör:</w:t>
      </w:r>
    </w:p>
    <w:p>
      <w:pPr>
        <w:pStyle w:val="BodyText"/>
      </w:pPr>
      <w:r>
        <w:rPr>
          <w:bCs/>
          <w:b/>
        </w:rPr>
        <w:t xml:space="preserve">Schema evolution</w:t>
      </w:r>
      <w:r>
        <w:t xml:space="preserve">: Team kan ändra sin database schema utan att påverka andra services. Detta är särskilt värdefullt för svenska organisations ofta consensus-driven development processes, där changes kan tas quickly inom ett team utan extensive coordination.</w:t>
      </w:r>
    </w:p>
    <w:p>
      <w:pPr>
        <w:pStyle w:val="BodyText"/>
      </w:pPr>
      <w:r>
        <w:rPr>
          <w:bCs/>
          <w:b/>
        </w:rPr>
        <w:t xml:space="preserve">Technology diversity</w:t>
      </w:r>
      <w:r>
        <w:t xml:space="preserve">: Olika services kan välja optimal database technologies för sina specific use cases. En analytics service kan använda columnar databases för complex queries, medan en session service använder in-memory stores för low latency.</w:t>
      </w:r>
    </w:p>
    <w:p>
      <w:pPr>
        <w:pStyle w:val="BodyText"/>
      </w:pPr>
      <w:r>
        <w:rPr>
          <w:bCs/>
          <w:b/>
        </w:rPr>
        <w:t xml:space="preserve">Scaling independence</w:t>
      </w:r>
      <w:r>
        <w:t xml:space="preserve">: Services kan skala sin data storage independent av andra services. Detta är critical för svenska seasonal businesses som ser dramatic load variations.</w:t>
      </w:r>
    </w:p>
    <w:p>
      <w:pPr>
        <w:pStyle w:val="BodyText"/>
      </w:pPr>
      <w:r>
        <w:rPr>
          <w:bCs/>
          <w:b/>
        </w:rPr>
        <w:t xml:space="preserve">Failure isolation</w:t>
      </w:r>
      <w:r>
        <w:t xml:space="preserve">: Database problems i en service påverkar inte andra services directly. Detta alignment med svenska values om resilience och robustness.</w:t>
      </w:r>
    </w:p>
    <w:p>
      <w:pPr>
        <w:pStyle w:val="BodyText"/>
      </w:pPr>
      <w:r>
        <w:rPr>
          <w:bCs/>
          <w:b/>
        </w:rPr>
        <w:t xml:space="preserve">Challenges med distributed data</w:t>
      </w:r>
      <w:r>
        <w:t xml:space="preserve"> </w:t>
      </w:r>
      <w:r>
        <w:t xml:space="preserve">Database per service pattern introducerar även significanta challenges:</w:t>
      </w:r>
    </w:p>
    <w:p>
      <w:pPr>
        <w:pStyle w:val="BodyText"/>
      </w:pPr>
      <w:r>
        <w:rPr>
          <w:bCs/>
          <w:b/>
        </w:rPr>
        <w:t xml:space="preserve">Cross-service queries</w:t>
      </w:r>
      <w:r>
        <w:t xml:space="preserve">: Data som tidigare kunde hämtas med en SQL join kan nu kräva multiple service calls, vilket introducerar latency och complexity.</w:t>
      </w:r>
    </w:p>
    <w:p>
      <w:pPr>
        <w:pStyle w:val="BodyText"/>
      </w:pPr>
      <w:r>
        <w:rPr>
          <w:bCs/>
          <w:b/>
        </w:rPr>
        <w:t xml:space="preserve">Distributed transactions</w:t>
      </w:r>
      <w:r>
        <w:t xml:space="preserve">: Traditional ACID transactions som spänner över multiple databases blir omöjliga eller mycket komplexa att implementera.</w:t>
      </w:r>
    </w:p>
    <w:p>
      <w:pPr>
        <w:pStyle w:val="BodyText"/>
      </w:pPr>
      <w:r>
        <w:rPr>
          <w:bCs/>
          <w:b/>
        </w:rPr>
        <w:t xml:space="preserve">Data consistency</w:t>
      </w:r>
      <w:r>
        <w:t xml:space="preserve">: Utan central database blir eventual consistency often the only practical option, vilket kräver careful application design.</w:t>
      </w:r>
    </w:p>
    <w:p>
      <w:pPr>
        <w:pStyle w:val="BodyText"/>
      </w:pPr>
      <w:r>
        <w:rPr>
          <w:bCs/>
          <w:b/>
        </w:rPr>
        <w:t xml:space="preserve">Data duplication</w:t>
      </w:r>
      <w:r>
        <w:t xml:space="preserve">: Services kan behöva duplicate data för performance eller availability reasons, vilket introducerar synchronization challenges.</w:t>
      </w:r>
    </w:p>
    <w:bookmarkEnd w:id="177"/>
    <w:bookmarkStart w:id="178" w:name="hantering-av-data-consistency"/>
    <w:p>
      <w:pPr>
        <w:pStyle w:val="Heading3"/>
      </w:pPr>
      <w:r>
        <w:rPr>
          <w:rStyle w:val="SectionNumber"/>
        </w:rPr>
        <w:t xml:space="preserve">8.4.2</w:t>
      </w:r>
      <w:r>
        <w:tab/>
      </w:r>
      <w:r>
        <w:t xml:space="preserve">Hantering av data consistency</w:t>
      </w:r>
    </w:p>
    <w:p>
      <w:pPr>
        <w:pStyle w:val="FirstParagraph"/>
      </w:pPr>
      <w:r>
        <w:t xml:space="preserve">I distribuerade system måste organisationer välja mellan strong consistency och availability (enligt CAP theorem). För svenska organisationer är detta choice ofta driven av regulatory requirements och user expectations.</w:t>
      </w:r>
    </w:p>
    <w:p>
      <w:pPr>
        <w:pStyle w:val="BodyText"/>
      </w:pPr>
      <w:r>
        <w:rPr>
          <w:bCs/>
          <w:b/>
        </w:rPr>
        <w:t xml:space="preserve">Svenska financial services consistency requirements</w:t>
      </w:r>
      <w:r>
        <w:t xml:space="preserve"> </w:t>
      </w:r>
      <w:r>
        <w:t xml:space="preserve">Financial services som Klarna måste maintain strict consistency för financial transactions medan de kan accept eventual consistency för mindre critical data som user preferences eller product catalogs.</w:t>
      </w:r>
    </w:p>
    <w:p>
      <w:pPr>
        <w:pStyle w:val="BodyText"/>
      </w:pPr>
      <w:r>
        <w:rPr>
          <w:bCs/>
          <w:b/>
        </w:rPr>
        <w:t xml:space="preserve">Event sourcing för audit trails</w:t>
      </w:r>
      <w:r>
        <w:t xml:space="preserve"> </w:t>
      </w:r>
      <w:r>
        <w:t xml:space="preserve">Många svenska företag implementerar event sourcing patterns där all business changes recorded som immutable events. Detta approach är särskilt valuable för regulatory compliance eftersom det ger complete audit trails av all data changes över time.</w:t>
      </w:r>
    </w:p>
    <w:p>
      <w:pPr>
        <w:pStyle w:val="BodyText"/>
      </w:pPr>
      <w:r>
        <w:rPr>
          <w:bCs/>
          <w:b/>
        </w:rPr>
        <w:t xml:space="preserve">Saga patterns för distributed transactions</w:t>
      </w:r>
      <w:r>
        <w:t xml:space="preserve"> </w:t>
      </w:r>
      <w:r>
        <w:t xml:space="preserve">När business processes spänner över multiple microservices, används saga patterns för att coordinate distributed transactions. Sagas kan implementeras som:</w:t>
      </w:r>
    </w:p>
    <w:p>
      <w:pPr>
        <w:pStyle w:val="BodyText"/>
      </w:pPr>
      <w:r>
        <w:rPr>
          <w:bCs/>
          <w:b/>
        </w:rPr>
        <w:t xml:space="preserve">Choreography</w:t>
      </w:r>
      <w:r>
        <w:t xml:space="preserve">: Services communicate direkt med each other genom events</w:t>
      </w:r>
      <w:r>
        <w:t xml:space="preserve"> </w:t>
      </w:r>
      <w:r>
        <w:rPr>
          <w:bCs/>
          <w:b/>
        </w:rPr>
        <w:t xml:space="preserve">Orchestration</w:t>
      </w:r>
      <w:r>
        <w:t xml:space="preserve">: En central coordinator service dirigerar the whole process</w:t>
      </w:r>
    </w:p>
    <w:p>
      <w:pPr>
        <w:pStyle w:val="BodyText"/>
      </w:pPr>
      <w:r>
        <w:t xml:space="preserve">För svenska organisationer föredras ofta orchestration patterns eftersom de ger more explicit control och easier troubleshooting, vilket aligns med svenska values om transparency och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ofta event-driven patterns där changes published som events som andra services kan subscribe till. Detta decouples services while ensuring data consistency över time.</w:t>
      </w:r>
    </w:p>
    <w:p>
      <w:pPr>
        <w:pStyle w:val="BodyText"/>
      </w:pPr>
      <w:r>
        <w:rPr>
          <w:bCs/>
          <w:b/>
        </w:rPr>
        <w:t xml:space="preserve">CQRS (Command Query Responsibility Segregation)</w:t>
      </w:r>
      <w:r>
        <w:t xml:space="preserve"> </w:t>
      </w:r>
      <w:r>
        <w:t xml:space="preserve">CQRS patterns separerar write operations (commands) från read operations (queries), vilket möjliggör optimization av both för their specific use cases. För svenska e-commerce platforms kan detta mean:</w:t>
      </w:r>
    </w:p>
    <w:p>
      <w:pPr>
        <w:pStyle w:val="BodyText"/>
      </w:pPr>
      <w:r>
        <w:rPr>
          <w:bCs/>
          <w:b/>
        </w:rPr>
        <w:t xml:space="preserve">Write side</w:t>
      </w:r>
      <w:r>
        <w:t xml:space="preserve">: Optimized för transaction processing med strong consistency</w:t>
      </w:r>
      <w:r>
        <w:t xml:space="preserve"> </w:t>
      </w:r>
      <w:r>
        <w:rPr>
          <w:bCs/>
          <w:b/>
        </w:rPr>
        <w:t xml:space="preserve">Read side</w:t>
      </w:r>
      <w:r>
        <w:t xml:space="preserve">: Optimized för queries med eventual consistency och high performance</w:t>
      </w:r>
    </w:p>
    <w:p>
      <w:pPr>
        <w:pStyle w:val="BodyText"/>
      </w:pPr>
      <w:r>
        <w:rPr>
          <w:bCs/>
          <w:b/>
        </w:rPr>
        <w:t xml:space="preserve">Data lakes och analytical systems</w:t>
      </w:r>
      <w:r>
        <w:t xml:space="preserve"> </w:t>
      </w:r>
      <w:r>
        <w:t xml:space="preserve">Svenska organisationer implementerar ofta centralized data lakes för analytics där data från all microservices är aggregated för business intelligence och machine learning. Detta requires careful ETL processes som respect data privacy laws.</w:t>
      </w:r>
    </w:p>
    <w:p>
      <w:pPr>
        <w:pStyle w:val="BodyText"/>
      </w:pPr>
      <w:r>
        <w:t xml:space="preserve">Event-driven architectures leverage asynchronous communication patterns för loose coupling och high scalability. Event streaming platforms och event sourcing mechanisms definieras through infrastructure code för reliable event propagation och system state reconstruction.</w:t>
      </w:r>
    </w:p>
    <w:bookmarkEnd w:id="179"/>
    <w:bookmarkEnd w:id="180"/>
    <w:bookmarkStart w:id="183" w:name="service-mesh-implementation"/>
    <w:p>
      <w:pPr>
        <w:pStyle w:val="Heading2"/>
      </w:pPr>
      <w:r>
        <w:rPr>
          <w:rStyle w:val="SectionNumber"/>
        </w:rPr>
        <w:t xml:space="preserve">8.5</w:t>
      </w:r>
      <w:r>
        <w:tab/>
      </w:r>
      <w:r>
        <w:t xml:space="preserve">Service mesh implementation</w:t>
      </w:r>
    </w:p>
    <w:p>
      <w:pPr>
        <w:pStyle w:val="FirstParagraph"/>
      </w:pPr>
      <w:r>
        <w:t xml:space="preserve">Service mesh technology representerar en paradigm shift i hur microservices kommunicerar och hanterar cross-cutting concerns. Istället för att implementera communication logic inom varje service, abstraheras detta till en dedicated infrastructure layer som hanterar all service-to-service communication transparent.</w:t>
      </w:r>
    </w:p>
    <w:bookmarkStart w:id="181" w:name="förståelse-av-service-mesh-architecture"/>
    <w:p>
      <w:pPr>
        <w:pStyle w:val="Heading3"/>
      </w:pPr>
      <w:r>
        <w:rPr>
          <w:rStyle w:val="SectionNumber"/>
        </w:rPr>
        <w:t xml:space="preserve">8.5.1</w:t>
      </w:r>
      <w:r>
        <w:tab/>
      </w:r>
      <w:r>
        <w:t xml:space="preserve">Förståelse av service mesh architecture</w:t>
      </w:r>
    </w:p>
    <w:p>
      <w:pPr>
        <w:pStyle w:val="FirstParagraph"/>
      </w:pPr>
      <w:r>
        <w:rPr>
          <w:bCs/>
          <w:b/>
        </w:rPr>
        <w:t xml:space="preserve">Infrastructure layer separation</w:t>
      </w:r>
      <w:r>
        <w:t xml:space="preserve"> </w:t>
      </w:r>
      <w:r>
        <w:t xml:space="preserve">Service mesh skapar en clear separation mellan business logic och infrastructure concerns. Utvecklare kan fokusera på business functionality medan service mesh hanterar:</w:t>
      </w:r>
    </w:p>
    <w:p>
      <w:pPr>
        <w:pStyle w:val="BodyText"/>
      </w:pPr>
      <w:r>
        <w:rPr>
          <w:bCs/>
          <w:b/>
        </w:rPr>
        <w:t xml:space="preserve">Service discovery</w:t>
      </w:r>
      <w:r>
        <w:t xml:space="preserve">: Automatic location av services utan configuration</w:t>
      </w:r>
      <w:r>
        <w:t xml:space="preserve"> </w:t>
      </w:r>
      <w:r>
        <w:rPr>
          <w:bCs/>
          <w:b/>
        </w:rPr>
        <w:t xml:space="preserve">Load balancing</w:t>
      </w:r>
      <w:r>
        <w:t xml:space="preserve">: Intelligent traffic distribution baserat på health och performance</w:t>
      </w:r>
      <w:r>
        <w:br/>
      </w:r>
      <w:r>
        <w:rPr>
          <w:bCs/>
          <w:b/>
        </w:rPr>
        <w:t xml:space="preserve">Security</w:t>
      </w:r>
      <w:r>
        <w:t xml:space="preserve">: Mutual TLS, authentication, och authorization automatically</w:t>
      </w:r>
      <w:r>
        <w:t xml:space="preserve"> </w:t>
      </w:r>
      <w:r>
        <w:rPr>
          <w:bCs/>
          <w:b/>
        </w:rPr>
        <w:t xml:space="preserve">Observability</w:t>
      </w:r>
      <w:r>
        <w:t xml:space="preserve">: Automatic metrics, tracing, och logging för all communication</w:t>
      </w:r>
      <w:r>
        <w:t xml:space="preserve"> </w:t>
      </w:r>
      <w:r>
        <w:rPr>
          <w:bCs/>
          <w:b/>
        </w:rPr>
        <w:t xml:space="preserve">Traffic management</w:t>
      </w:r>
      <w:r>
        <w:t xml:space="preserve">: Circuit breakers, retries, timeouts, och canary deployments</w:t>
      </w:r>
    </w:p>
    <w:p>
      <w:pPr>
        <w:pStyle w:val="BodyText"/>
      </w:pPr>
      <w:r>
        <w:t xml:space="preserve">För svenska organisationer, där separation of concerns och clear responsibilities är viktiga values, erbjuder service mesh en clean architectural solution.</w:t>
      </w:r>
    </w:p>
    <w:p>
      <w:pPr>
        <w:pStyle w:val="BodyText"/>
      </w:pPr>
      <w:r>
        <w:rPr>
          <w:bCs/>
          <w:b/>
        </w:rPr>
        <w:t xml:space="preserve">Sidecar proxy pattern</w:t>
      </w:r>
      <w:r>
        <w:t xml:space="preserve"> </w:t>
      </w:r>
      <w:r>
        <w:t xml:space="preserve">Service mesh implementeras typically genom sidecar proxies som deployeras alongside varje service instance. Dessa proxies intercept all network traffic och apply policies transparently. Detta pattern möjliggör:</w:t>
      </w:r>
    </w:p>
    <w:p>
      <w:pPr>
        <w:pStyle w:val="BodyText"/>
      </w:pPr>
      <w:r>
        <w:rPr>
          <w:bCs/>
          <w:b/>
        </w:rPr>
        <w:t xml:space="preserve">Language agnostic</w:t>
      </w:r>
      <w:r>
        <w:t xml:space="preserve">: Service mesh fungerar regardless av programming language eller framework</w:t>
      </w:r>
      <w:r>
        <w:t xml:space="preserve"> </w:t>
      </w:r>
      <w:r>
        <w:rPr>
          <w:bCs/>
          <w:b/>
        </w:rPr>
        <w:t xml:space="preserve">Zero application changes</w:t>
      </w:r>
      <w:r>
        <w:t xml:space="preserve">: Existing services kan få service mesh benefits utan code modifications</w:t>
      </w:r>
      <w:r>
        <w:t xml:space="preserve"> </w:t>
      </w:r>
      <w:r>
        <w:rPr>
          <w:bCs/>
          <w:b/>
        </w:rPr>
        <w:t xml:space="preserve">Centralized policy management</w:t>
      </w:r>
      <w:r>
        <w:t xml:space="preserve">: Security och traffic policies kan managed centrally</w:t>
      </w:r>
      <w:r>
        <w:t xml:space="preserve"> </w:t>
      </w:r>
      <w:r>
        <w:rPr>
          <w:bCs/>
          <w:b/>
        </w:rPr>
        <w:t xml:space="preserve">Consistent implementation</w:t>
      </w:r>
      <w:r>
        <w:t xml:space="preserve">: All services får samma set av capabilities automatically</w:t>
      </w:r>
    </w:p>
    <w:bookmarkEnd w:id="181"/>
    <w:bookmarkStart w:id="182" w:name="svenska-implementation-considerations"/>
    <w:p>
      <w:pPr>
        <w:pStyle w:val="Heading3"/>
      </w:pPr>
      <w:r>
        <w:rPr>
          <w:rStyle w:val="SectionNumber"/>
        </w:rPr>
        <w:t xml:space="preserve">8.5.2</w:t>
      </w:r>
      <w:r>
        <w:tab/>
      </w:r>
      <w:r>
        <w:t xml:space="preserve">Svenska implementation considerations</w:t>
      </w:r>
    </w:p>
    <w:p>
      <w:pPr>
        <w:pStyle w:val="FirstParagraph"/>
      </w:pPr>
      <w:r>
        <w:rPr>
          <w:bCs/>
          <w:b/>
        </w:rPr>
        <w:t xml:space="preserve">Regulatory compliance genom service mesh</w:t>
      </w:r>
      <w:r>
        <w:t xml:space="preserve"> </w:t>
      </w:r>
      <w:r>
        <w:t xml:space="preserve">För svenska organisationer som måste efterleva GDPR, PCI-DSS, och andra regulations kan service mesh provide automated compliance controls:</w:t>
      </w:r>
    </w:p>
    <w:p>
      <w:pPr>
        <w:pStyle w:val="BodyText"/>
      </w:pPr>
      <w:r>
        <w:rPr>
          <w:bCs/>
          <w:b/>
        </w:rPr>
        <w:t xml:space="preserve">Automatic encryption</w:t>
      </w:r>
      <w:r>
        <w:t xml:space="preserve">: All service communication kan encrypted automatically utan application changes</w:t>
      </w:r>
      <w:r>
        <w:t xml:space="preserve"> </w:t>
      </w:r>
      <w:r>
        <w:rPr>
          <w:bCs/>
          <w:b/>
        </w:rPr>
        <w:t xml:space="preserve">Audit logging</w:t>
      </w:r>
      <w:r>
        <w:t xml:space="preserve">: Complete logs av all service interactions för compliance reporting</w:t>
      </w:r>
      <w:r>
        <w:t xml:space="preserve"> </w:t>
      </w:r>
      <w:r>
        <w:rPr>
          <w:bCs/>
          <w:b/>
        </w:rPr>
        <w:t xml:space="preserve">Access control</w:t>
      </w:r>
      <w:r>
        <w:t xml:space="preserve">: Granular policies för which services kan communicate med each other</w:t>
      </w:r>
      <w:r>
        <w:t xml:space="preserve"> </w:t>
      </w:r>
      <w:r>
        <w:rPr>
          <w:bCs/>
          <w:b/>
        </w:rPr>
        <w:t xml:space="preserve">Data residency</w:t>
      </w:r>
      <w:r>
        <w:t xml:space="preserve">: Traffic routing rules för att ensure data stays within appropriate geographic boundaries</w:t>
      </w:r>
    </w:p>
    <w:p>
      <w:pPr>
        <w:pStyle w:val="BodyText"/>
      </w:pPr>
      <w:r>
        <w:rPr>
          <w:bCs/>
          <w:b/>
        </w:rPr>
        <w:t xml:space="preserve">Performance considerations för svenska workloads</w:t>
      </w:r>
      <w:r>
        <w:t xml:space="preserve"> </w:t>
      </w:r>
      <w:r>
        <w:t xml:space="preserve">Svenska applications ofta har specific performance characteristics - seasonal loads, business hours patterns, och geographic distribution. Service mesh kan optimizera för dessa patterns genom:</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som adjustar för changing load patterns</w:t>
      </w:r>
      <w:r>
        <w:t xml:space="preserve"> </w:t>
      </w:r>
      <w:r>
        <w:rPr>
          <w:bCs/>
          <w:b/>
        </w:rPr>
        <w:t xml:space="preserve">Circuit breakers</w:t>
      </w:r>
      <w:r>
        <w:t xml:space="preserve">: Automatic failure detection och recovery för robust operations</w:t>
      </w:r>
      <w:r>
        <w:t xml:space="preserve"> </w:t>
      </w:r>
      <w:r>
        <w:rPr>
          <w:bCs/>
          <w:b/>
        </w:rPr>
        <w:t xml:space="preserve">Request prioritization</w:t>
      </w:r>
      <w:r>
        <w:t xml:space="preserve">: Critical business flows kan få higher priority during high load</w:t>
      </w:r>
    </w:p>
    <w:p>
      <w:pPr>
        <w:pStyle w:val="BodyText"/>
      </w:pPr>
      <w:r>
        <w:t xml:space="preserve">Traffic management policies implement sophisticated routing rules, circuit breakers, retry mechanisms, och canary deployments through declarative configurations. These policies enable fine-grained control över service interactions utan application code modifications.</w:t>
      </w:r>
    </w:p>
    <w:p>
      <w:pPr>
        <w:pStyle w:val="BodyText"/>
      </w:pPr>
      <w:r>
        <w:t xml:space="preserve">Security policies för mutual TLS, access control, och audit logging implementeras through service mesh configurations. Zero-trust networking principles enforced through infrastructure code ensure comprehensive security posture för distributed microservices architectures.</w:t>
      </w:r>
    </w:p>
    <w:bookmarkEnd w:id="182"/>
    <w:bookmarkEnd w:id="183"/>
    <w:bookmarkStart w:id="186" w:name="deployment-och-scaling-strategies"/>
    <w:p>
      <w:pPr>
        <w:pStyle w:val="Heading2"/>
      </w:pPr>
      <w:r>
        <w:rPr>
          <w:rStyle w:val="SectionNumber"/>
        </w:rPr>
        <w:t xml:space="preserve">8.6</w:t>
      </w:r>
      <w:r>
        <w:tab/>
      </w:r>
      <w:r>
        <w:t xml:space="preserve">Deployment och scaling strategies</w:t>
      </w:r>
    </w:p>
    <w:p>
      <w:pPr>
        <w:pStyle w:val="FirstParagraph"/>
      </w:pPr>
      <w:r>
        <w:t xml:space="preserve">Modern microservices-arkitektur kräver sophisticated deployment och scaling strategies som kan hantera hundreds eller thousands av independent services. För svenska organisationer, där reliability och user experience är paramount, blir dessa strategies critical för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måste ha sin egen deployment pipeline som kan köra independently av andra services. Detta kräver careful coordination för att ensure system consistency while enabling rapid deployment av individual services.</w:t>
      </w:r>
    </w:p>
    <w:p>
      <w:pPr>
        <w:pStyle w:val="BodyText"/>
      </w:pPr>
      <w:r>
        <w:t xml:space="preserve">Svenska organisationer föredrar ofta graduated deployment strategies där changes testas thoroughly innan de reaches production. Detta alignment med svenska values om quality och risk aversion while still enabling innovation.</w:t>
      </w:r>
    </w:p>
    <w:p>
      <w:pPr>
        <w:pStyle w:val="BodyText"/>
      </w:pPr>
      <w:r>
        <w:rPr>
          <w:bCs/>
          <w:b/>
        </w:rPr>
        <w:t xml:space="preserve">Database migration handling</w:t>
      </w:r>
      <w:r>
        <w:t xml:space="preserve"> </w:t>
      </w:r>
      <w:r>
        <w:t xml:space="preserve">Database changes i microservices environments kräver special consideration eftersom services cannot deployeras atomically med their database schemas. Backward compatible changes måste implementeras through multi-phase deployments.</w:t>
      </w:r>
    </w:p>
    <w:p>
      <w:pPr>
        <w:pStyle w:val="BodyText"/>
      </w:pPr>
      <w:r>
        <w:rPr>
          <w:bCs/>
          <w:b/>
        </w:rPr>
        <w:t xml:space="preserve">Feature flags och configuration management</w:t>
      </w:r>
      <w:r>
        <w:t xml:space="preserve"> </w:t>
      </w:r>
      <w:r>
        <w:t xml:space="preserve">Feature flags möjliggör decoupling av deployment från feature activation. Svenska organizations kan deploy new code to production men activate features only after thorough testing och validation.</w:t>
      </w:r>
    </w:p>
    <w:bookmarkEnd w:id="184"/>
    <w:bookmarkStart w:id="185" w:name="scaling-strategies-för-microservices"/>
    <w:p>
      <w:pPr>
        <w:pStyle w:val="Heading3"/>
      </w:pPr>
      <w:r>
        <w:rPr>
          <w:rStyle w:val="SectionNumber"/>
        </w:rPr>
        <w:t xml:space="preserve">8.6.2</w:t>
      </w:r>
      <w:r>
        <w:tab/>
      </w:r>
      <w:r>
        <w:t xml:space="preserve">Scaling strategies för microservices</w:t>
      </w:r>
    </w:p>
    <w:p>
      <w:pPr>
        <w:pStyle w:val="FirstParagraph"/>
      </w:pPr>
      <w:r>
        <w:t xml:space="preserve">Independent deployment capabilities för microservices kräver sophisticated CI/CD infrastructure som handles multiple services och their interdependencies. Pipeline orchestration tools coordinate deployments while maintaining system consistency och minimizing downtime.</w:t>
      </w:r>
    </w:p>
    <w:p>
      <w:pPr>
        <w:pStyle w:val="BodyText"/>
      </w:pPr>
      <w:r>
        <w:rPr>
          <w:bCs/>
          <w:b/>
        </w:rPr>
        <w:t xml:space="preserve">Horizontal pod autoscaling</w:t>
      </w:r>
      <w:r>
        <w:t xml:space="preserve"> </w:t>
      </w:r>
      <w:r>
        <w:t xml:space="preserve">Kubernetes provides horizontal pod autoscaling (HPA) based på CPU/memory metrics, men svenska organizations ofta need more sophisticated scaling strategies:</w:t>
      </w:r>
    </w:p>
    <w:p>
      <w:pPr>
        <w:pStyle w:val="BodyText"/>
      </w:pPr>
      <w:r>
        <w:rPr>
          <w:bCs/>
          <w:b/>
        </w:rPr>
        <w:t xml:space="preserve">Custom metrics</w:t>
      </w:r>
      <w:r>
        <w:t xml:space="preserve">: Scaling baserat på business metrics som order rate eller user sessions</w:t>
      </w:r>
      <w:r>
        <w:t xml:space="preserve"> </w:t>
      </w:r>
      <w:r>
        <w:rPr>
          <w:bCs/>
          <w:b/>
        </w:rPr>
        <w:t xml:space="preserve">Predictive scaling</w:t>
      </w:r>
      <w:r>
        <w:t xml:space="preserve">: Machine learning models som predict demand based på historical patterns</w:t>
      </w:r>
      <w:r>
        <w:t xml:space="preserve"> </w:t>
      </w:r>
      <w:r>
        <w:rPr>
          <w:bCs/>
          <w:b/>
        </w:rPr>
        <w:t xml:space="preserve">Scheduled scaling</w:t>
      </w:r>
      <w:r>
        <w:t xml:space="preserve">: Automatic scaling för known patterns som business hours eller seasonal events</w:t>
      </w:r>
    </w:p>
    <w:p>
      <w:pPr>
        <w:pStyle w:val="BodyText"/>
      </w:pPr>
      <w:r>
        <w:rPr>
          <w:bCs/>
          <w:b/>
        </w:rPr>
        <w:t xml:space="preserve">Vertical scaling considerations</w:t>
      </w:r>
      <w:r>
        <w:t xml:space="preserve"> </w:t>
      </w:r>
      <w:r>
        <w:t xml:space="preserve">While horizontal scaling är typically preferred för microservices, vertical scaling kan be appropriate for:</w:t>
      </w:r>
    </w:p>
    <w:p>
      <w:pPr>
        <w:pStyle w:val="BodyText"/>
      </w:pPr>
      <w:r>
        <w:rPr>
          <w:bCs/>
          <w:b/>
        </w:rPr>
        <w:t xml:space="preserve">Memory-intensive applications</w:t>
      </w:r>
      <w:r>
        <w:t xml:space="preserve">: Analytics services som process large datasets</w:t>
      </w:r>
      <w:r>
        <w:t xml:space="preserve"> </w:t>
      </w:r>
      <w:r>
        <w:rPr>
          <w:bCs/>
          <w:b/>
        </w:rPr>
        <w:t xml:space="preserve">CPU-intensive applications</w:t>
      </w:r>
      <w:r>
        <w:t xml:space="preserve">: Machine learning inference eller encryption services</w:t>
      </w:r>
      <w:r>
        <w:t xml:space="preserve"> </w:t>
      </w:r>
      <w:r>
        <w:rPr>
          <w:bCs/>
          <w:b/>
        </w:rPr>
        <w:t xml:space="preserve">Database services</w:t>
      </w:r>
      <w:r>
        <w:t xml:space="preserve">: Where horizontal scaling är complex eller expensive</w:t>
      </w:r>
    </w:p>
    <w:p>
      <w:pPr>
        <w:pStyle w:val="BodyText"/>
      </w:pPr>
      <w:r>
        <w:rPr>
          <w:bCs/>
          <w:b/>
        </w:rPr>
        <w:t xml:space="preserve">Geographic scaling för svenska organizations</w:t>
      </w:r>
      <w:r>
        <w:t xml:space="preserve"> </w:t>
      </w:r>
      <w:r>
        <w:t xml:space="preserve">Svenska companies med global presence måste consider geographic scaling strategies:</w:t>
      </w:r>
    </w:p>
    <w:p>
      <w:pPr>
        <w:pStyle w:val="BodyText"/>
      </w:pPr>
      <w:r>
        <w:rPr>
          <w:bCs/>
          <w:b/>
        </w:rPr>
        <w:t xml:space="preserve">Regional deployments</w:t>
      </w:r>
      <w:r>
        <w:t xml:space="preserve">: Services deployed i multiple regions för low latency</w:t>
      </w:r>
      <w:r>
        <w:t xml:space="preserve"> </w:t>
      </w:r>
      <w:r>
        <w:rPr>
          <w:bCs/>
          <w:b/>
        </w:rPr>
        <w:t xml:space="preserve">Data residency compliance</w:t>
      </w:r>
      <w:r>
        <w:t xml:space="preserve">: Ensuring data stays inom appropriate geographic boundaries</w:t>
      </w:r>
      <w:r>
        <w:t xml:space="preserve"> </w:t>
      </w:r>
      <w:r>
        <w:rPr>
          <w:bCs/>
          <w:b/>
        </w:rPr>
        <w:t xml:space="preserve">Disaster recovery</w:t>
      </w:r>
      <w:r>
        <w:t xml:space="preserve">: Cross-region failover capabilities för business continuity</w:t>
      </w:r>
    </w:p>
    <w:p>
      <w:pPr>
        <w:pStyle w:val="BodyText"/>
      </w:pPr>
      <w:r>
        <w:t xml:space="preserve">Scaling strategies för microservices include horizontal pod autoscaling baserat på CPU/memory metrics, custom metrics från application performance, eller predictive scaling baserat på historical patterns. Infrastructure code defines scaling policies och resource limits för each service independently.</w:t>
      </w:r>
    </w:p>
    <w:p>
      <w:pPr>
        <w:pStyle w:val="BodyText"/>
      </w:pPr>
      <w:r>
        <w:t xml:space="preserve">Blue-green deployments och canary releases implementeras per service för safe deployment practices. Infrastructure as Code provisions parallel environments och traffic splitting mechanisms som enable gradual rollouts med automatic rollback capabilities.</w:t>
      </w:r>
    </w:p>
    <w:bookmarkEnd w:id="185"/>
    <w:bookmarkEnd w:id="186"/>
    <w:bookmarkStart w:id="190" w:name="monitoring-och-observability-1"/>
    <w:p>
      <w:pPr>
        <w:pStyle w:val="Heading2"/>
      </w:pPr>
      <w:r>
        <w:rPr>
          <w:rStyle w:val="SectionNumber"/>
        </w:rPr>
        <w:t xml:space="preserve">8.7</w:t>
      </w:r>
      <w:r>
        <w:tab/>
      </w:r>
      <w:r>
        <w:t xml:space="preserve">Monitoring och observability</w:t>
      </w:r>
    </w:p>
    <w:p>
      <w:pPr>
        <w:pStyle w:val="FirstParagraph"/>
      </w:pPr>
      <w:r>
        <w:t xml:space="preserve">I en microservices-arkitektur där requests kan traverse dozens av services blir traditional monitoring approaches inadequate. Comprehensive observability blir essential för att understand system behavior, troubleshoot problems, och maintain reliable operations.</w:t>
      </w:r>
    </w:p>
    <w:bookmarkStart w:id="187" w:name="distributed-tracing-för-svenska-systems"/>
    <w:p>
      <w:pPr>
        <w:pStyle w:val="Heading3"/>
      </w:pPr>
      <w:r>
        <w:rPr>
          <w:rStyle w:val="SectionNumber"/>
        </w:rPr>
        <w:t xml:space="preserve">8.7.1</w:t>
      </w:r>
      <w:r>
        <w:tab/>
      </w:r>
      <w:r>
        <w:t xml:space="preserve">Distributed tracing för svenska systems</w:t>
      </w:r>
    </w:p>
    <w:p>
      <w:pPr>
        <w:pStyle w:val="FirstParagraph"/>
      </w:pPr>
      <w:r>
        <w:rPr>
          <w:bCs/>
          <w:b/>
        </w:rPr>
        <w:t xml:space="preserve">Understanding request flows</w:t>
      </w:r>
      <w:r>
        <w:t xml:space="preserve"> </w:t>
      </w:r>
      <w:r>
        <w:t xml:space="preserve">När en single user request kan involve multiple microservices, blir det critical att track the complete request flow för performance analysis och debugging. Distributed tracing systems som Jaeger eller Zipkin track requests across multiple microservices för comprehensive performance analysis och debugging.</w:t>
      </w:r>
    </w:p>
    <w:p>
      <w:pPr>
        <w:pStyle w:val="BodyText"/>
      </w:pPr>
      <w:r>
        <w:t xml:space="preserve">För svenska financial services som behöver comply med audit requirements, distributed tracing ger complete visibility into how customer data flows through systemet och which services processar specific information.</w:t>
      </w:r>
    </w:p>
    <w:p>
      <w:pPr>
        <w:pStyle w:val="BodyText"/>
      </w:pPr>
      <w:r>
        <w:rPr>
          <w:bCs/>
          <w:b/>
        </w:rPr>
        <w:t xml:space="preserve">Correlation across services</w:t>
      </w:r>
      <w:r>
        <w:t xml:space="preserve"> </w:t>
      </w:r>
      <w:r>
        <w:t xml:space="preserve">Distributed tracing möjliggör correlation av logs, metrics, och traces across all services involved i en request. Detta är particularly valuable för svenska organizations som often have complex business processes involving multiple systems och teams.</w:t>
      </w:r>
    </w:p>
    <w:bookmarkEnd w:id="187"/>
    <w:bookmarkStart w:id="188" w:name="centralized-logging-för-compliance"/>
    <w:p>
      <w:pPr>
        <w:pStyle w:val="Heading3"/>
      </w:pPr>
      <w:r>
        <w:rPr>
          <w:rStyle w:val="SectionNumber"/>
        </w:rPr>
        <w:t xml:space="preserve">8.7.2</w:t>
      </w:r>
      <w:r>
        <w:tab/>
      </w:r>
      <w:r>
        <w:t xml:space="preserve">Centralized logging för compliance</w:t>
      </w:r>
    </w:p>
    <w:p>
      <w:pPr>
        <w:pStyle w:val="FirstParagraph"/>
      </w:pPr>
      <w:r>
        <w:t xml:space="preserve">Centralized logging aggregates logs från all microservices för unified analysis och troubleshooting. För svenska organizations operating under GDPR och other regulations, comprehensive logging är often legally required.</w:t>
      </w:r>
    </w:p>
    <w:p>
      <w:pPr>
        <w:pStyle w:val="BodyText"/>
      </w:pPr>
      <w:r>
        <w:rPr>
          <w:bCs/>
          <w:b/>
        </w:rPr>
        <w:t xml:space="preserve">Log retention och privacy</w:t>
      </w:r>
      <w:r>
        <w:t xml:space="preserve"> </w:t>
      </w:r>
      <w:r>
        <w:t xml:space="preserve">Svenska organizations måste balance comprehensive logging för operational needs med privacy requirements från GDPR. Logs måste be:</w:t>
      </w:r>
    </w:p>
    <w:p>
      <w:pPr>
        <w:pStyle w:val="BodyText"/>
      </w:pPr>
      <w:r>
        <w:rPr>
          <w:bCs/>
          <w:b/>
        </w:rPr>
        <w:t xml:space="preserve">Anonymized appropriately</w:t>
      </w:r>
      <w:r>
        <w:t xml:space="preserve">: Personal information måste protected eller anonymized</w:t>
      </w:r>
      <w:r>
        <w:t xml:space="preserve"> </w:t>
      </w:r>
      <w:r>
        <w:rPr>
          <w:bCs/>
          <w:b/>
        </w:rPr>
        <w:t xml:space="preserve">Retained appropriately</w:t>
      </w:r>
      <w:r>
        <w:t xml:space="preserve">: Different types av logs kan have different retention requirements</w:t>
      </w:r>
      <w:r>
        <w:t xml:space="preserve"> </w:t>
      </w:r>
      <w:r>
        <w:rPr>
          <w:bCs/>
          <w:b/>
        </w:rPr>
        <w:t xml:space="preserve">Accessible för audits</w:t>
      </w:r>
      <w:r>
        <w:t xml:space="preserve">: Logs måste be searchable och accessible för regulatory audits</w:t>
      </w:r>
      <w:r>
        <w:t xml:space="preserve"> </w:t>
      </w:r>
      <w:r>
        <w:rPr>
          <w:bCs/>
          <w:b/>
        </w:rPr>
        <w:t xml:space="preserve">Secured properly</w:t>
      </w:r>
      <w:r>
        <w:t xml:space="preserve">: Log access måste be controlled och audited</w:t>
      </w:r>
    </w:p>
    <w:p>
      <w:pPr>
        <w:pStyle w:val="BodyText"/>
      </w:pPr>
      <w:r>
        <w:t xml:space="preserve">Log shipping, parsing, och indexing infrastructure defined as code för scalable, searchable log management solutions.</w:t>
      </w:r>
    </w:p>
    <w:bookmarkEnd w:id="188"/>
    <w:bookmarkStart w:id="189" w:name="metrics-collection-och-alerting"/>
    <w:p>
      <w:pPr>
        <w:pStyle w:val="Heading3"/>
      </w:pPr>
      <w:r>
        <w:rPr>
          <w:rStyle w:val="SectionNumber"/>
        </w:rPr>
        <w:t xml:space="preserve">8.7.3</w:t>
      </w:r>
      <w:r>
        <w:tab/>
      </w:r>
      <w:r>
        <w:t xml:space="preserve">Metrics collection och alerting</w:t>
      </w:r>
    </w:p>
    <w:p>
      <w:pPr>
        <w:pStyle w:val="FirstParagraph"/>
      </w:pPr>
      <w:r>
        <w:t xml:space="preserve">Metrics collection för microservices architectures requires service-specific dashboards, alerting rules, och SLA monitoring. Prometheus, Grafana, och AlertManager configurations managed through infrastructure code för consistent monitoring across service portfolio.</w:t>
      </w:r>
    </w:p>
    <w:p>
      <w:pPr>
        <w:pStyle w:val="BodyText"/>
      </w:pPr>
      <w:r>
        <w:rPr>
          <w:bCs/>
          <w:b/>
        </w:rPr>
        <w:t xml:space="preserve">Business metrics vs technical metrics</w:t>
      </w:r>
      <w:r>
        <w:t xml:space="preserve"> </w:t>
      </w:r>
      <w:r>
        <w:t xml:space="preserve">Svenska organizations typically care more about business outcomes than pure technical metrics. Monitoring strategies måste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för svenska operations teams</w:t>
      </w:r>
      <w:r>
        <w:t xml:space="preserve"> </w:t>
      </w:r>
      <w:r>
        <w:t xml:space="preserve">Svenska organizations often have flat organizational structures där team members rotate on-call responsibilities. Alerting strategies måste be:</w:t>
      </w:r>
    </w:p>
    <w:p>
      <w:pPr>
        <w:pStyle w:val="BodyText"/>
      </w:pPr>
      <w:r>
        <w:rPr>
          <w:bCs/>
          <w:b/>
        </w:rPr>
        <w:t xml:space="preserve">Appropriately escalated</w:t>
      </w:r>
      <w:r>
        <w:t xml:space="preserve">: Different severity levels för different types av problems</w:t>
      </w:r>
      <w:r>
        <w:t xml:space="preserve"> </w:t>
      </w:r>
      <w:r>
        <w:rPr>
          <w:bCs/>
          <w:b/>
        </w:rPr>
        <w:t xml:space="preserve">Actionable</w:t>
      </w:r>
      <w:r>
        <w:t xml:space="preserve">: Alerts måste provide enough context för effective response</w:t>
      </w:r>
      <w:r>
        <w:t xml:space="preserve"> </w:t>
      </w:r>
      <w:r>
        <w:rPr>
          <w:bCs/>
          <w:b/>
        </w:rPr>
        <w:t xml:space="preserve">Noise-reduced</w:t>
      </w:r>
      <w:r>
        <w:t xml:space="preserve">: False positives undermine trust i alerting systems</w:t>
      </w:r>
      <w:r>
        <w:t xml:space="preserve"> </w:t>
      </w:r>
      <w:r>
        <w:rPr>
          <w:bCs/>
          <w:b/>
        </w:rPr>
        <w:t xml:space="preserve">Business-hours aware</w:t>
      </w:r>
      <w:r>
        <w:t xml:space="preserve">: Different alerting thresholds för business hours vs off-hours</w:t>
      </w:r>
    </w:p>
    <w:bookmarkEnd w:id="189"/>
    <w:bookmarkEnd w:id="190"/>
    <w:bookmarkStart w:id="195" w:name="praktiska-exempel-1"/>
    <w:p>
      <w:pPr>
        <w:pStyle w:val="Heading2"/>
      </w:pPr>
      <w:r>
        <w:rPr>
          <w:rStyle w:val="SectionNumber"/>
        </w:rPr>
        <w:t xml:space="preserve">8.8</w:t>
      </w:r>
      <w:r>
        <w:tab/>
      </w:r>
      <w:r>
        <w:t xml:space="preserve">Praktiska exempel</w:t>
      </w:r>
    </w:p>
    <w:bookmarkStart w:id="191" w:name="kubernetes-microservices-deployment"/>
    <w:p>
      <w:pPr>
        <w:pStyle w:val="Heading3"/>
      </w:pPr>
      <w:r>
        <w:rPr>
          <w:rStyle w:val="SectionNumber"/>
        </w:rPr>
        <w:t xml:space="preserve">8.8.1</w:t>
      </w:r>
      <w:r>
        <w:tab/>
      </w:r>
      <w:r>
        <w:t xml:space="preserve">Kubernetes Microservices Deployment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/payments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ör-development"/>
    <w:p>
      <w:pPr>
        <w:pStyle w:val="Heading3"/>
      </w:pPr>
      <w:r>
        <w:rPr>
          <w:rStyle w:val="SectionNumber"/>
        </w:rPr>
        <w:t xml:space="preserve">8.8.3</w:t>
      </w:r>
      <w:r>
        <w:tab/>
      </w:r>
      <w:r>
        <w:t xml:space="preserve">Docker Compose för Development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payment-service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./payment-service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DATABASE_URL=postgresql://user:pass@payment-db:5432/payments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payment-db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PAYMENT_SERVICE_URL=http://payment-service:8080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payment-service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payment-db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payments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payment_data:/var/lib/postgresql/data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payment_data</w:t>
      </w:r>
      <w:r>
        <w:rPr>
          <w:rStyle w:val="KeywordTok"/>
        </w:rPr>
        <w:t xml:space="preserve">:</w:t>
      </w:r>
    </w:p>
    <w:bookmarkEnd w:id="193"/>
    <w:bookmarkStart w:id="194" w:name="Xf8bfdc876fce98f9d746b4ee6b7db45a22d0d55"/>
    <w:p>
      <w:pPr>
        <w:pStyle w:val="Heading3"/>
      </w:pPr>
      <w:r>
        <w:rPr>
          <w:rStyle w:val="SectionNumber"/>
        </w:rPr>
        <w:t xml:space="preserve">8.8.4</w:t>
      </w:r>
      <w:r>
        <w:tab/>
      </w:r>
      <w:r>
        <w:t xml:space="preserve">Terraform för Microservices Infrastructure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"log_statement"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alignment_period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Microservices-arkitektur som kod representerar mer än bara en teknisk evolution - det är en transformation som påverkar hela organisationen, från hur team organiseras till hur affärsprocesser implementeras. För svenska organisationer erbjuder denna arkitekturstil särskilda fördelar som alignar perfekt med svenska värderingar och arbetssätt.</w:t>
      </w:r>
    </w:p>
    <w:bookmarkStart w:id="196" w:name="X15303e699f9a74991e6edcf3114782c1e655549"/>
    <w:p>
      <w:pPr>
        <w:pStyle w:val="Heading3"/>
      </w:pPr>
      <w:r>
        <w:rPr>
          <w:rStyle w:val="SectionNumber"/>
        </w:rPr>
        <w:t xml:space="preserve">8.9.1</w:t>
      </w:r>
      <w:r>
        <w:tab/>
      </w:r>
      <w:r>
        <w:t xml:space="preserve">Strategiska fördelar för svenska organisationer</w:t>
      </w:r>
    </w:p>
    <w:p>
      <w:pPr>
        <w:pStyle w:val="FirstParagraph"/>
      </w:pPr>
      <w:r>
        <w:rPr>
          <w:bCs/>
          <w:b/>
        </w:rPr>
        <w:t xml:space="preserve">Organisatorisk alignment</w:t>
      </w:r>
      <w:r>
        <w:t xml:space="preserve"> </w:t>
      </w:r>
      <w:r>
        <w:t xml:space="preserve">Microservices-arkitektur möjliggör organisatoriska strukturer som speglar svenska värderingar om autonomi, ansvar och kollaborativ innovation. När varje team äger en komplett service - från design till drift - skapas en naturlig koppling mellan ansvar och befogenheter som känns bekant för svenska organisationer.</w:t>
      </w:r>
    </w:p>
    <w:p>
      <w:pPr>
        <w:pStyle w:val="BodyText"/>
      </w:pPr>
      <w:r>
        <w:rPr>
          <w:bCs/>
          <w:b/>
        </w:rPr>
        <w:t xml:space="preserve">Kvalitet genom specialisering</w:t>
      </w:r>
      <w:r>
        <w:t xml:space="preserve"> </w:t>
      </w:r>
      <w:r>
        <w:t xml:space="preserve">Svenska produkter är kända världen över för sin kvalitet och hållbarhet. Microservices-arkitektur överför samma filosofi till mjukvarudomänen genom att möjliggöra djup specialisering och fokuserad expertis inom varje team och service.</w:t>
      </w:r>
    </w:p>
    <w:p>
      <w:pPr>
        <w:pStyle w:val="BodyText"/>
      </w:pPr>
      <w:r>
        <w:rPr>
          <w:bCs/>
          <w:b/>
        </w:rPr>
        <w:t xml:space="preserve">Innovation med stabilitet</w:t>
      </w:r>
      <w:r>
        <w:t xml:space="preserve"> </w:t>
      </w:r>
      <w:r>
        <w:t xml:space="preserve">Den svenska approach till innovation karakteriseras av genomtänkt risktagande och långsiktig planering. Microservices-arkitektur möjliggör</w:t>
      </w:r>
      <w:r>
        <w:t xml:space="preserve"> </w:t>
      </w:r>
      <w:r>
        <w:t xml:space="preserve">“</w:t>
      </w:r>
      <w:r>
        <w:t xml:space="preserve">innovation at the edges</w:t>
      </w:r>
      <w:r>
        <w:t xml:space="preserve">”</w:t>
      </w:r>
      <w:r>
        <w:t xml:space="preserve"> </w:t>
      </w:r>
      <w:r>
        <w:t xml:space="preserve">där nya teknologier och metoder kan testas i isolerade delar av systemet utan att äventyra core business functions.</w:t>
      </w:r>
    </w:p>
    <w:p>
      <w:pPr>
        <w:pStyle w:val="BodyText"/>
      </w:pPr>
      <w:r>
        <w:rPr>
          <w:bCs/>
          <w:b/>
        </w:rPr>
        <w:t xml:space="preserve">Hållbarhet som kompetitiv fördel</w:t>
      </w:r>
      <w:r>
        <w:t xml:space="preserve"> </w:t>
      </w:r>
      <w:r>
        <w:t xml:space="preserve">Svenska organisationers commitment till environmental sustainability blir en konkret competitive advantage genom microservices som kan optimeras för energy efficiency och carbon footprint. Detta är inte bara miljömässigt ansvarigt utan också ekonomiskt smart när energy costs utgör en significant del av operational expenses.</w:t>
      </w:r>
    </w:p>
    <w:bookmarkEnd w:id="196"/>
    <w:bookmarkStart w:id="197" w:name="tekniska-lärdomar-och-best-practices"/>
    <w:p>
      <w:pPr>
        <w:pStyle w:val="Heading3"/>
      </w:pPr>
      <w:r>
        <w:rPr>
          <w:rStyle w:val="SectionNumber"/>
        </w:rPr>
        <w:t xml:space="preserve">8.9.2</w:t>
      </w:r>
      <w:r>
        <w:tab/>
      </w:r>
      <w:r>
        <w:t xml:space="preserve">Tekniska lärdomar och best practices</w:t>
      </w:r>
    </w:p>
    <w:p>
      <w:pPr>
        <w:pStyle w:val="FirstParagraph"/>
      </w:pPr>
      <w:r>
        <w:rPr>
          <w:bCs/>
          <w:b/>
        </w:rPr>
        <w:t xml:space="preserve">Infrastructure as Code som enabler</w:t>
      </w:r>
      <w:r>
        <w:t xml:space="preserve"> </w:t>
      </w:r>
      <w:r>
        <w:t xml:space="preserve">Framgångsrik microservices implementation är omöjlig utan robust Infrastructure as Code practices. Varje aspekt av systemet - från service deployment till network communication - måste definieras declaratively och hanteras through automated processes.</w:t>
      </w:r>
    </w:p>
    <w:p>
      <w:pPr>
        <w:pStyle w:val="BodyText"/>
      </w:pPr>
      <w:r>
        <w:rPr>
          <w:bCs/>
          <w:b/>
        </w:rPr>
        <w:t xml:space="preserve">Observability som fundamental requirement</w:t>
      </w:r>
      <w:r>
        <w:t xml:space="preserve"> </w:t>
      </w:r>
      <w:r>
        <w:t xml:space="preserve">I distribuerade system kan inte observability behandlas som en efterkonstruktion. Monitoring, logging, och tracing måste byggas in från början och vara comprehensive across alla services och interactions.</w:t>
      </w:r>
    </w:p>
    <w:p>
      <w:pPr>
        <w:pStyle w:val="BodyText"/>
      </w:pPr>
      <w:r>
        <w:rPr>
          <w:bCs/>
          <w:b/>
        </w:rPr>
        <w:t xml:space="preserve">Security genom design principles</w:t>
      </w:r>
      <w:r>
        <w:t xml:space="preserve"> </w:t>
      </w:r>
      <w:r>
        <w:t xml:space="preserve">Svenska organisationer operational i en environment av höga förväntningar på security och privacy. Microservices-arkitektur möjliggör</w:t>
      </w:r>
      <w:r>
        <w:t xml:space="preserve"> </w:t>
      </w:r>
      <w:r>
        <w:t xml:space="preserve">“</w:t>
      </w:r>
      <w:r>
        <w:t xml:space="preserve">security by design</w:t>
      </w:r>
      <w:r>
        <w:t xml:space="preserve">”</w:t>
      </w:r>
      <w:r>
        <w:t xml:space="preserve"> </w:t>
      </w:r>
      <w:r>
        <w:t xml:space="preserve">genom service mesh, automatic encryption, och granular access controls.</w:t>
      </w:r>
    </w:p>
    <w:p>
      <w:pPr>
        <w:pStyle w:val="BodyText"/>
      </w:pPr>
      <w:r>
        <w:rPr>
          <w:bCs/>
          <w:b/>
        </w:rPr>
        <w:t xml:space="preserve">Compliance automation</w:t>
      </w:r>
      <w:r>
        <w:t xml:space="preserve"> </w:t>
      </w:r>
      <w:r>
        <w:t xml:space="preserve">Regulatory requirements som GDPR, PCI-DSS, och svenska financial regulations kan automatiseras genom Infrastructure as Code, vilket reducerar both compliance risk och operational overhead.</w:t>
      </w:r>
    </w:p>
    <w:bookmarkEnd w:id="197"/>
    <w:bookmarkStart w:id="198" w:name="organisatoriska-transformation-insights"/>
    <w:p>
      <w:pPr>
        <w:pStyle w:val="Heading3"/>
      </w:pPr>
      <w:r>
        <w:rPr>
          <w:rStyle w:val="SectionNumber"/>
        </w:rPr>
        <w:t xml:space="preserve">8.9.3</w:t>
      </w:r>
      <w:r>
        <w:tab/>
      </w:r>
      <w:r>
        <w:t xml:space="preserve">Organisatoriska transformation insights</w:t>
      </w:r>
    </w:p>
    <w:p>
      <w:pPr>
        <w:pStyle w:val="FirstParagraph"/>
      </w:pPr>
      <w:r>
        <w:rPr>
          <w:bCs/>
          <w:b/>
        </w:rPr>
        <w:t xml:space="preserve">Team autonomy med architectural alignment</w:t>
      </w:r>
      <w:r>
        <w:t xml:space="preserve"> </w:t>
      </w:r>
      <w:r>
        <w:t xml:space="preserve">Den mest successful svenska implementation av microservices balanserar team autonomy med architectural consistency. Team kan fatta independent decisions inom well-defined boundaries while contributing till coherent overall system architecture.</w:t>
      </w:r>
    </w:p>
    <w:p>
      <w:pPr>
        <w:pStyle w:val="BodyText"/>
      </w:pPr>
      <w:r>
        <w:rPr>
          <w:bCs/>
          <w:b/>
        </w:rPr>
        <w:t xml:space="preserve">Cultural change management</w:t>
      </w:r>
      <w:r>
        <w:t xml:space="preserve"> </w:t>
      </w:r>
      <w:r>
        <w:t xml:space="preserve">Transition till microservices kräver significant cultural adaptation. Svenska organisationer’ consensus-driven culture kan vara både en asset och a challenge - supporting collaborative decision-making men potentially slowing rapid iteration.</w:t>
      </w:r>
    </w:p>
    <w:p>
      <w:pPr>
        <w:pStyle w:val="BodyText"/>
      </w:pPr>
      <w:r>
        <w:rPr>
          <w:bCs/>
          <w:b/>
        </w:rPr>
        <w:t xml:space="preserve">Skills development och knowledge sharing</w:t>
      </w:r>
      <w:r>
        <w:t xml:space="preserve"> </w:t>
      </w:r>
      <w:r>
        <w:t xml:space="preserve">Microservices-arkitektur kräver broader technical skills from team members samtidigt som den möjliggör djupare specialization. Svenska organisationer måste investera i continuous learning och cross-team knowledge sharing.</w:t>
      </w:r>
    </w:p>
    <w:bookmarkEnd w:id="198"/>
    <w:bookmarkStart w:id="199" w:name="X7b436140e1adaef14d805d81b73dadbca9aadf8"/>
    <w:p>
      <w:pPr>
        <w:pStyle w:val="Heading3"/>
      </w:pPr>
      <w:r>
        <w:rPr>
          <w:rStyle w:val="SectionNumber"/>
        </w:rPr>
        <w:t xml:space="preserve">8.9.4</w:t>
      </w:r>
      <w:r>
        <w:tab/>
      </w:r>
      <w:r>
        <w:t xml:space="preserve">Future considerations för svenska markets</w:t>
      </w:r>
    </w:p>
    <w:p>
      <w:pPr>
        <w:pStyle w:val="FirstParagraph"/>
      </w:pPr>
      <w:r>
        <w:rPr>
          <w:bCs/>
          <w:b/>
        </w:rPr>
        <w:t xml:space="preserve">Edge computing integration</w:t>
      </w:r>
      <w:r>
        <w:t xml:space="preserve"> </w:t>
      </w:r>
      <w:r>
        <w:t xml:space="preserve">Som IoT och edge computing blir mer prevalent i svenska manufacturing och industrial applications, kommer microservices-arkitekturer behöva extend till edge environments med intermittent connectivity och resource constraints.</w:t>
      </w:r>
    </w:p>
    <w:p>
      <w:pPr>
        <w:pStyle w:val="BodyText"/>
      </w:pPr>
      <w:r>
        <w:rPr>
          <w:bCs/>
          <w:b/>
        </w:rPr>
        <w:t xml:space="preserve">AI/ML service integration</w:t>
      </w:r>
      <w:r>
        <w:t xml:space="preserve"> </w:t>
      </w:r>
      <w:r>
        <w:t xml:space="preserve">Machine learning capabilities blir increasingly important för competitive advantage. Microservices-arkitekturer måste evolve för att seamlessly integrate AI/ML services för real-time inference och data processing.</w:t>
      </w:r>
    </w:p>
    <w:p>
      <w:pPr>
        <w:pStyle w:val="BodyText"/>
      </w:pPr>
      <w:r>
        <w:rPr>
          <w:bCs/>
          <w:b/>
        </w:rPr>
        <w:t xml:space="preserve">Regulatory evolution</w:t>
      </w:r>
      <w:r>
        <w:t xml:space="preserve"> </w:t>
      </w:r>
      <w:r>
        <w:t xml:space="preserve">Svenska och europeiska regulations fortsätter att evolve, particularly around AI governance och digital rights. Microservices-arkitekturer måste designed för adaptability till changing regulatory landscapes.</w:t>
      </w:r>
    </w:p>
    <w:p>
      <w:pPr>
        <w:pStyle w:val="BodyText"/>
      </w:pPr>
      <w:r>
        <w:rPr>
          <w:bCs/>
          <w:b/>
        </w:rPr>
        <w:t xml:space="preserve">Sustainability innovation</w:t>
      </w:r>
      <w:r>
        <w:t xml:space="preserve"> </w:t>
      </w:r>
      <w:r>
        <w:t xml:space="preserve">Svenska organizations kommer fortsätta att lead inom sustainability innovation. Microservices-arkitekturer kommer need att support increasingly sophisticated environmental optimizations och circular economy principles.</w:t>
      </w:r>
    </w:p>
    <w:bookmarkEnd w:id="199"/>
    <w:bookmarkStart w:id="200" w:name="slutsatser-för-implementation"/>
    <w:p>
      <w:pPr>
        <w:pStyle w:val="Heading3"/>
      </w:pPr>
      <w:r>
        <w:rPr>
          <w:rStyle w:val="SectionNumber"/>
        </w:rPr>
        <w:t xml:space="preserve">8.9.5</w:t>
      </w:r>
      <w:r>
        <w:tab/>
      </w:r>
      <w:r>
        <w:t xml:space="preserve">Slutsatser för implementation</w:t>
      </w:r>
    </w:p>
    <w:p>
      <w:pPr>
        <w:pStyle w:val="FirstParagraph"/>
      </w:pPr>
      <w:r>
        <w:t xml:space="preserve">Microservices-arkitektur som kod erbjuder svenska organisationer en path för att achieve technical excellence samtidigt som de upprätthåller sina core values om quality, sustainability, och social responsibility. Success kräver:</w:t>
      </w:r>
    </w:p>
    <w:p>
      <w:pPr>
        <w:pStyle w:val="BodyText"/>
      </w:pPr>
      <w:r>
        <w:rPr>
          <w:bCs/>
          <w:b/>
        </w:rPr>
        <w:t xml:space="preserve">Comprehensive approach</w:t>
      </w:r>
      <w:r>
        <w:t xml:space="preserve">: Technology, organization, och culture måste transformeras together</w:t>
      </w:r>
      <w:r>
        <w:t xml:space="preserve"> </w:t>
      </w:r>
      <w:r>
        <w:rPr>
          <w:bCs/>
          <w:b/>
        </w:rPr>
        <w:t xml:space="preserve">Long-term commitment</w:t>
      </w:r>
      <w:r>
        <w:t xml:space="preserve">: Benefits realiseras över time som teams developed expertise och processes mature</w:t>
      </w:r>
      <w:r>
        <w:t xml:space="preserve"> </w:t>
      </w:r>
      <w:r>
        <w:rPr>
          <w:bCs/>
          <w:b/>
        </w:rPr>
        <w:t xml:space="preserve">Investment i tools och training</w:t>
      </w:r>
      <w:r>
        <w:t xml:space="preserve">: Modern tooling och continuous learning är essential för success</w:t>
      </w:r>
      <w:r>
        <w:t xml:space="preserve"> </w:t>
      </w:r>
      <w:r>
        <w:rPr>
          <w:bCs/>
          <w:b/>
        </w:rPr>
        <w:t xml:space="preserve">Evolutionary implementation</w:t>
      </w:r>
      <w:r>
        <w:t xml:space="preserve">: Gradual transition från monolithic systems möjliggör learning och adjustment</w:t>
      </w:r>
    </w:p>
    <w:p>
      <w:pPr>
        <w:pStyle w:val="BodyText"/>
      </w:pPr>
      <w:r>
        <w:t xml:space="preserve">För svenska organisationer som embracing denna architectural approach blir rewards significant - improved agility, enhanced reliability, reduced costs, och competitive advantages som support both business success och broader societal goals.</w:t>
      </w:r>
    </w:p>
    <w:p>
      <w:pPr>
        <w:pStyle w:val="BodyText"/>
      </w:pPr>
      <w:r>
        <w:t xml:space="preserve">Framgångsrik implementation kräver comprehensive consideration av service boundaries, communication patterns, data management, och operational complexity. Modern tools som Kubernetes, service mesh, och cloud-native technologies provide foundational capabilities för sophisticated microservices deployments som kan meet både technical requirements och svenska values om excellence och sustainability.</w:t>
      </w:r>
    </w:p>
    <w:bookmarkEnd w:id="200"/>
    <w:bookmarkEnd w:id="201"/>
    <w:bookmarkStart w:id="202" w:name="källor-och-referenser-1"/>
    <w:p>
      <w:pPr>
        <w:pStyle w:val="Heading2"/>
      </w:pPr>
      <w:r>
        <w:rPr>
          <w:rStyle w:val="SectionNumber"/>
        </w:rPr>
        <w:t xml:space="preserve">8.10</w:t>
      </w:r>
      <w:r>
        <w:tab/>
      </w:r>
      <w:r>
        <w:t xml:space="preserve">Källor och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Documentation.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Documentation.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architecture-as-code"/>
    <w:p>
      <w:pPr>
        <w:pStyle w:val="Heading1"/>
      </w:pPr>
      <w:r>
        <w:rPr>
          <w:rStyle w:val="SectionNumber"/>
        </w:rPr>
        <w:t xml:space="preserve">9</w:t>
      </w:r>
      <w:r>
        <w:tab/>
      </w:r>
      <w:r>
        <w:t xml:space="preserve">Säkerhet i Architecture as Code</w:t>
      </w:r>
    </w:p>
    <w:p>
      <w:pPr>
        <w:pStyle w:val="CaptionedFigure"/>
      </w:pPr>
      <w:r>
        <w:drawing>
          <wp:inline>
            <wp:extent cx="5334000" cy="324960"/>
            <wp:effectExtent b="0" l="0" r="0" t="0"/>
            <wp:docPr descr="Säkerhet som kod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som kod workflow</w:t>
      </w:r>
    </w:p>
    <w:p>
      <w:pPr>
        <w:pStyle w:val="BodyText"/>
      </w:pPr>
      <w:r>
        <w:rPr>
          <w:iCs/>
          <w:i/>
        </w:rPr>
        <w:t xml:space="preserve">Säkerhet utgör ryggraden i framgångsrik Architecture as Code-implementation. Detta kapitel utforskar hur säkerhetsprinciper integreras från första design-fasen genom automatiserad policy enforcement, proaktiv hothantering och kontinuerlig compliance-monitoring. Genom att behandla säkerhet som kod skapar organisationer robusta, skalbara och auditerbara säkerhetslösningar.</w:t>
      </w:r>
    </w:p>
    <w:bookmarkStart w:id="210" w:name="säkerhetsarkitekturens-dimensioner"/>
    <w:p>
      <w:pPr>
        <w:pStyle w:val="Heading2"/>
      </w:pPr>
      <w:r>
        <w:rPr>
          <w:rStyle w:val="SectionNumber"/>
        </w:rPr>
        <w:t xml:space="preserve">9.1</w:t>
      </w:r>
      <w:r>
        <w:tab/>
      </w:r>
      <w:r>
        <w:t xml:space="preserve">Säkerhetsarkitekturens dimensioner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mellan olika säkerhetsaspekter i Architecture as Code, från threat modeling och Zero Trust Architecture till Policy as Code och kontinuerlig risk assessment. Denna helhetssyn är avgörande för att förstå hur säkerhet integreras genomgående i kodbaserade arkitekturer.</w:t>
      </w:r>
    </w:p>
    <w:bookmarkEnd w:id="210"/>
    <w:bookmarkStart w:id="211" w:name="kapitelets-omfattning-och-mål"/>
    <w:p>
      <w:pPr>
        <w:pStyle w:val="Heading2"/>
      </w:pPr>
      <w:r>
        <w:rPr>
          <w:rStyle w:val="SectionNumber"/>
        </w:rPr>
        <w:t xml:space="preserve">9.2</w:t>
      </w:r>
      <w:r>
        <w:tab/>
      </w:r>
      <w:r>
        <w:t xml:space="preserve">Kapitelets omfattning och mål</w:t>
      </w:r>
    </w:p>
    <w:p>
      <w:pPr>
        <w:pStyle w:val="FirstParagraph"/>
      </w:pPr>
      <w:r>
        <w:t xml:space="preserve">Säkerhetsutmaningarna i dagens digitala landskap kräver en fundamental omvärdering av traditionella säkerhetsapproacher. När organisationer adopterar Architecture as Code för att hantera växande komplexitet i sina IT-miljöer, måste säkerhetsstrategier utvecklas parallellt. Detta kapitel guidar läsaren genom en omfattande förståelse av hur säkerhet integreras naturligt och effektivt i kodbaserade arkitekturer.</w:t>
      </w:r>
    </w:p>
    <w:p>
      <w:pPr>
        <w:pStyle w:val="BodyText"/>
      </w:pPr>
      <w:r>
        <w:t xml:space="preserve">Traditionella säkerhetsmodeller, byggda för statiska miljöer med tydliga perimetrar, blir snabbt föråldrade i molnbaserade, mikroservice-orienterade arkitekturer. Istället för att behandla säkerhet som en separat domän eller efterkonstruktion, måste moderna organisationer anamma security-as-code principer där säkerhetsbeslut kodifieras, versionhanteras och automatiseras tillsammans med resten av arkitekturen.</w:t>
      </w:r>
    </w:p>
    <w:p>
      <w:pPr>
        <w:pStyle w:val="BodyText"/>
      </w:pPr>
      <w:r>
        <w:t xml:space="preserve">Svenska organisationer navigerar särskilt komplexa säkerhetslandskap. GDPR-compliance, MSB:s riktlinjer för kritisk infrastruktur, finansiella regulatoriska krav och sektorsspecifika säkerhetsstandarder skapar ett multidimensionellt kravbild. Samtidigt driver digitaliseringsinitiativ behovet av snabbare innovation och kortare time-to-market. Architecture as Code erbjuder lösningen genom att automatisera compliance-kontroller och möjliggöra</w:t>
      </w:r>
      <w:r>
        <w:t xml:space="preserve"> </w:t>
      </w:r>
      <w:r>
        <w:t xml:space="preserve">“</w:t>
      </w:r>
      <w:r>
        <w:t xml:space="preserve">secure by default</w:t>
      </w:r>
      <w:r>
        <w:t xml:space="preserve">”</w:t>
      </w:r>
      <w:r>
        <w:t xml:space="preserve"> </w:t>
      </w:r>
      <w:r>
        <w:t xml:space="preserve">arkitekturer.</w:t>
      </w:r>
    </w:p>
    <w:p>
      <w:pPr>
        <w:pStyle w:val="BodyText"/>
      </w:pPr>
      <w:r>
        <w:t xml:space="preserve">Detta kapitel behandlar säkerhet ur ett helhetsperspektiv där tekniska implementationer, organisatoriska processer och regulatoriska krav samverkar. Läsaren får djupgående förståelse för threat modeling, risk assessment, policy automation och incident response i kodbaserade miljöer. Särskild uppmärksamhet ges åt sektion 10.6 som introducerar avancerade säkerhetsarkitekturmönster för enterprise-miljöer.</w:t>
      </w:r>
    </w:p>
    <w:bookmarkEnd w:id="211"/>
    <w:bookmarkStart w:id="215" w:name="X78e5e8397d5a2998a1fbde19171dfca84795c89"/>
    <w:p>
      <w:pPr>
        <w:pStyle w:val="Heading2"/>
      </w:pPr>
      <w:r>
        <w:rPr>
          <w:rStyle w:val="SectionNumber"/>
        </w:rPr>
        <w:t xml:space="preserve">9.3</w:t>
      </w:r>
      <w:r>
        <w:tab/>
      </w:r>
      <w:r>
        <w:t xml:space="preserve">Teoretisk grund: Säkerhetsarkitektur i den digitala tidsåldern</w:t>
      </w:r>
    </w:p>
    <w:bookmarkStart w:id="212" w:name="X3b9a3575af9032c5b6461bc9405e2d55c001027"/>
    <w:p>
      <w:pPr>
        <w:pStyle w:val="Heading3"/>
      </w:pPr>
      <w:r>
        <w:rPr>
          <w:rStyle w:val="SectionNumber"/>
        </w:rPr>
        <w:t xml:space="preserve">9.3.1</w:t>
      </w:r>
      <w:r>
        <w:tab/>
      </w:r>
      <w:r>
        <w:t xml:space="preserve">Paradigmskiftet från perimeterskydd till zero trust</w:t>
      </w:r>
    </w:p>
    <w:p>
      <w:pPr>
        <w:pStyle w:val="FirstParagraph"/>
      </w:pPr>
      <w:r>
        <w:t xml:space="preserve">Den traditionella säkerhetsfilosofin byggde på förutsättningen om en tydlig gräns mellan</w:t>
      </w:r>
      <w:r>
        <w:t xml:space="preserve"> </w:t>
      </w:r>
      <w:r>
        <w:t xml:space="preserve">“</w:t>
      </w:r>
      <w:r>
        <w:t xml:space="preserve">insidan</w:t>
      </w:r>
      <w:r>
        <w:t xml:space="preserve">”</w:t>
      </w:r>
      <w:r>
        <w:t xml:space="preserve"> </w:t>
      </w:r>
      <w:r>
        <w:t xml:space="preserve">och</w:t>
      </w:r>
      <w:r>
        <w:t xml:space="preserve"> </w:t>
      </w:r>
      <w:r>
        <w:t xml:space="preserve">“</w:t>
      </w:r>
      <w:r>
        <w:t xml:space="preserve">utsidan</w:t>
      </w:r>
      <w:r>
        <w:t xml:space="preserve">”</w:t>
      </w:r>
      <w:r>
        <w:t xml:space="preserve"> </w:t>
      </w:r>
      <w:r>
        <w:t xml:space="preserve">av organisationen. Nätverksperimetrar, brandväggar och VPN-lösningar skapade en</w:t>
      </w:r>
      <w:r>
        <w:t xml:space="preserve"> </w:t>
      </w:r>
      <w:r>
        <w:t xml:space="preserve">“</w:t>
      </w:r>
      <w:r>
        <w:t xml:space="preserve">hård utsida, mjuk insida</w:t>
      </w:r>
      <w:r>
        <w:t xml:space="preserve">”</w:t>
      </w:r>
      <w:r>
        <w:t xml:space="preserve"> </w:t>
      </w:r>
      <w:r>
        <w:t xml:space="preserve">modell där resurser inom perimetern implicit betraktades som betrodda. Detta paradigm fungerade när de flesta resurser var fysiskt lokaliserade i kontrollerade datacenter och användare arbetade från fasta kontor.</w:t>
      </w:r>
    </w:p>
    <w:p>
      <w:pPr>
        <w:pStyle w:val="BodyText"/>
      </w:pPr>
      <w:r>
        <w:t xml:space="preserve">Modern verksamhet demolerar dessa antaganden systematiskt. Molnbaserade tjänster distribuerar resurser across multipla leverantörer och geografiska regioner. Remote-arbete gör användarnas nätverk till säkerhetsperimeterens förlängning. API-driven arkitektur skapar mängder av service-to-service kommunikation som traditionella perimeterkontroller inte kan hantera effektivt.</w:t>
      </w:r>
    </w:p>
    <w:p>
      <w:pPr>
        <w:pStyle w:val="BodyText"/>
      </w:pPr>
      <w:r>
        <w:t xml:space="preserve">Zero Trust Architecture (ZTA) representerar den nödvändiga evolutionen av säkerhetsfilosofin. Grundprincipen</w:t>
      </w:r>
      <w:r>
        <w:t xml:space="preserve"> </w:t>
      </w:r>
      <w:r>
        <w:t xml:space="preserve">“</w:t>
      </w:r>
      <w:r>
        <w:t xml:space="preserve">never trust, always verify</w:t>
      </w:r>
      <w:r>
        <w:t xml:space="preserve">”</w:t>
      </w:r>
      <w:r>
        <w:t xml:space="preserve"> </w:t>
      </w:r>
      <w:r>
        <w:t xml:space="preserve">innebär att varje användare, enhet och nätverkstransaktion valideras explicit oavsett location eller tidigare autentisering. Detta kräver granular identitetshantering, kontinuerlig posture assessment och policy-driven access controls.</w:t>
      </w:r>
    </w:p>
    <w:p>
      <w:pPr>
        <w:pStyle w:val="BodyText"/>
      </w:pPr>
      <w:r>
        <w:t xml:space="preserve">I Architecture as Code-sammanhang möjliggör ZTA systematisk implementation av trust policies genom kod. Nätverkssegmentering, mikrosegmentering, service mesh policies och IAM-konfigurationer definieras deklarativt och enforced konsistent across alla miljöer. Detta skapar</w:t>
      </w:r>
      <w:r>
        <w:t xml:space="preserve"> </w:t>
      </w:r>
      <w:r>
        <w:t xml:space="preserve">“</w:t>
      </w:r>
      <w:r>
        <w:t xml:space="preserve">trust as code</w:t>
      </w:r>
      <w:r>
        <w:t xml:space="preserve">”</w:t>
      </w:r>
      <w:r>
        <w:t xml:space="preserve"> </w:t>
      </w:r>
      <w:r>
        <w:t xml:space="preserve">där säkerhetsbeslut blir reproducerbara, testbara och auditerbara.</w:t>
      </w:r>
    </w:p>
    <w:bookmarkEnd w:id="212"/>
    <w:bookmarkStart w:id="213" w:name="X22126b0e63bee723fb929c5a42dc3629f281be6"/>
    <w:p>
      <w:pPr>
        <w:pStyle w:val="Heading3"/>
      </w:pPr>
      <w:r>
        <w:rPr>
          <w:rStyle w:val="SectionNumber"/>
        </w:rPr>
        <w:t xml:space="preserve">9.3.2</w:t>
      </w:r>
      <w:r>
        <w:tab/>
      </w:r>
      <w:r>
        <w:t xml:space="preserve">Threat modeling för kodbaserade arkitekturer</w:t>
      </w:r>
    </w:p>
    <w:p>
      <w:pPr>
        <w:pStyle w:val="FirstParagraph"/>
      </w:pPr>
      <w:r>
        <w:t xml:space="preserve">Effektiv säkerhetsarkitektur börjar med djupgående förståelse av hotlandskapet och attack vectors som är relevanta för den specifika arkitekturen. Threat modeling för Architecture as Code-miljöer skiljer sig markant från traditionell application threat modeling genom att inkludera infrastrukturnivån, CI/CD-pipelines och automatiseringsverktyg som potentiella attack surfaces.</w:t>
      </w:r>
    </w:p>
    <w:p>
      <w:pPr>
        <w:pStyle w:val="BodyText"/>
      </w:pPr>
      <w:r>
        <w:t xml:space="preserve">STRIDE-metodologin (Spoofing, Tampering, Repudiation, Information Disclosure, Denial of Service, Elevation of Privilege) tillhandahåller systematisk framework för att identifiera säkerhetshot på olika arkitekturnivåer. För IaC-miljöer måste STRIDE appliceras på infrastrukturkod, deployment pipelines, secrets management systems och runtime environments.</w:t>
      </w:r>
    </w:p>
    <w:p>
      <w:pPr>
        <w:pStyle w:val="BodyText"/>
      </w:pPr>
      <w:r>
        <w:t xml:space="preserve">Supply chain attacks representerar särskilt kritiska hot för kodbaserade arkitekturer. När infrastruktur definieras genom tredjepartsmoduler, container images och externa APIs skapas betydande dependencies som kan komprometteras. SolarWinds-attacken 2020 demonstrerade hur sofistikerade motståndare kan infiltrera utvecklingsverktyg för att nå downstream targets.</w:t>
      </w:r>
    </w:p>
    <w:p>
      <w:pPr>
        <w:pStyle w:val="BodyText"/>
      </w:pPr>
      <w:r>
        <w:t xml:space="preserve">Code injection attacks får nya dimensioner när infrastrukturkod exekveras automatiskt utan mänsklig granskning. Malicious Terraform modules, korrupta Kubernetes manifests eller komprometterade Ansible playbooks kan resultera i privilege escalation, data exfiltration eller denial of service på infrastrukturnivå.</w:t>
      </w:r>
    </w:p>
    <w:p>
      <w:pPr>
        <w:pStyle w:val="BodyText"/>
      </w:pPr>
      <w:r>
        <w:t xml:space="preserve">Insider threats måste också omvärderas för kodbaserade miljöer. Utvecklare med access till infrastrukturkod kan potentiellt förändra säkerhetskonfigurationer, skapa backdoors eller exfiltrera sensitive data genom subtila kodförändringar som passerar code review-processer.</w:t>
      </w:r>
    </w:p>
    <w:bookmarkEnd w:id="213"/>
    <w:bookmarkStart w:id="214" w:name="Xbf58afe7880d9dafcdf0343141c33b653a95e1d"/>
    <w:p>
      <w:pPr>
        <w:pStyle w:val="Heading3"/>
      </w:pPr>
      <w:r>
        <w:rPr>
          <w:rStyle w:val="SectionNumber"/>
        </w:rPr>
        <w:t xml:space="preserve">9.3.3</w:t>
      </w:r>
      <w:r>
        <w:tab/>
      </w:r>
      <w:r>
        <w:t xml:space="preserve">Risk assessment och continuous compliance</w:t>
      </w:r>
    </w:p>
    <w:p>
      <w:pPr>
        <w:pStyle w:val="FirstParagraph"/>
      </w:pPr>
      <w:r>
        <w:t xml:space="preserve">Traditionell risk assessment genomförs periodiskt som punktinsatser, ofta årligen eller i samband med större systemförändringar. Denna approach är fundamentalt inkompatibel med kontinuerlig deployment och infrastructure evolution som karakteriserar moderna utvecklingsmiljöer.</w:t>
      </w:r>
    </w:p>
    <w:p>
      <w:pPr>
        <w:pStyle w:val="BodyText"/>
      </w:pPr>
      <w:r>
        <w:t xml:space="preserve">Continuous risk assessment integrerar riskutvärdering i utvecklingslivscykeln genom automatiserade verktyg och policy engines. Varje infrastrukturändring analyseras automatiskt för säkerhetsimplikationer innan deployment. Risk scores beräknas dynamiskt baserat på förändringarnas påverkan på attack surface, data exposure och compliance posture.</w:t>
      </w:r>
    </w:p>
    <w:p>
      <w:pPr>
        <w:pStyle w:val="BodyText"/>
      </w:pPr>
      <w:r>
        <w:t xml:space="preserve">Kvantitativ riskanalys blir mer genomförbar när infrastruktur definieras som kod. Blast radius-beräkningar kan automatiseras genom dependency analysis av infrastrukturkomponenter. Potential impact assessment baseras på data classification och service criticality som kodifieras i infrastructure tags och metadata.</w:t>
      </w:r>
    </w:p>
    <w:p>
      <w:pPr>
        <w:pStyle w:val="BodyText"/>
      </w:pPr>
      <w:r>
        <w:t xml:space="preserve">Compliance-as-code transformation traditionella audit-processer från reaktiva till proaktiva. Istället för att genomföra compliance-kontroller efter deployment, valideras regulatory requirements kontinuerligt under utvecklingsprocessen. GDPR Article 25 (</w:t>
      </w:r>
      <w:r>
        <w:t xml:space="preserve">“</w:t>
      </w:r>
      <w:r>
        <w:t xml:space="preserve">Data Protection by Design and by Default</w:t>
      </w:r>
      <w:r>
        <w:t xml:space="preserve">”</w:t>
      </w:r>
      <w:r>
        <w:t xml:space="preserve">) kan implementeras genom automated policy checks som säkerställer att persondata-hantering följer privacy principles från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ebc73171fe5c68a9d5d4b6a0f47a9976f3f2148"/>
    <w:p>
      <w:pPr>
        <w:pStyle w:val="Heading3"/>
      </w:pPr>
      <w:r>
        <w:rPr>
          <w:rStyle w:val="SectionNumber"/>
        </w:rPr>
        <w:t xml:space="preserve">9.4.1</w:t>
      </w:r>
      <w:r>
        <w:tab/>
      </w:r>
      <w:r>
        <w:t xml:space="preserve">Evolution från manuell till automatiserad policy enforcement</w:t>
      </w:r>
    </w:p>
    <w:p>
      <w:pPr>
        <w:pStyle w:val="FirstParagraph"/>
      </w:pPr>
      <w:r>
        <w:t xml:space="preserve">Traditionell säkerhetsstyrning bygger på manuella processer, dokumentbaserade policies och människodrivna kontroller. Säkerhetsavdelningar författar policy-dokument i naturligt språk, som sedan översätts till tekniska konfigurationer av olika team. Denna approach skapar interpretationsluckor, implementationsinkonsistenser och significanta tidsfördröjningar mellan policy-uppdateringar och teknisk implementation.</w:t>
      </w:r>
    </w:p>
    <w:p>
      <w:pPr>
        <w:pStyle w:val="BodyText"/>
      </w:pPr>
      <w:r>
        <w:t xml:space="preserve">Policy as Code representerar paradigmskiftet från imperativ till deklarativ säkerhetsstyrning. Säkerhetspolicies definieras i maskinläsbar form som kan evalueras automatiskt mot infrastrukturkonfigurationer. Detta eliminerar översättningstappen mellan policy intention och teknisk implementation, samtidigt som det möjliggör real-time policy enforcement.</w:t>
      </w:r>
    </w:p>
    <w:p>
      <w:pPr>
        <w:pStyle w:val="BodyText"/>
      </w:pPr>
      <w:r>
        <w:t xml:space="preserve">Open Policy Agent (OPA) har etablerat sig som de facto standard för policy-as-code implementation. OPA’s Rego-språk tillhandahåller expressiv syntax för att definiera komplexa säkerhetspolicies som kan evalueras across heterogena tekniska stakcar. Rego policies kan integreras i CI/CD pipelines, admission controllers, API gateways och runtime environments för comprehensive policy coverage.</w:t>
      </w:r>
    </w:p>
    <w:p>
      <w:pPr>
        <w:pStyle w:val="BodyText"/>
      </w:pPr>
      <w:r>
        <w:t xml:space="preserve">HashiCorp Sentinel erbjuder alternativ approach med fokus på Infrastructure as Code-specifika policies. Sentinel policies kan enforceas på Terraform plan-nivå för att förhindra non-compliant infrastructure deployments. AWS Config Rules och Azure Policy tillhandahåller cloud-nativa policy engines med deeper integration i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Svenska organisationer navigerar komplex regulatorisk miljö där multiple frameworks överlappas och interagerar. GDPR kräver technical och organizational measures för data protection. PCI-DSS specificerar säkerhetskrav för payment card processing. ISO 27001 tillhandahåller comprehensive information security management system. MSB’s riktlinjer adresserar critical infrastructure protection.</w:t>
      </w:r>
    </w:p>
    <w:p>
      <w:pPr>
        <w:pStyle w:val="BodyText"/>
      </w:pPr>
      <w:r>
        <w:t xml:space="preserve">Manuell compliance management blir ohållbar när organisationer opererar across multiple regulatory domains. Policy-as-code möjliggör systematic automation av compliance requirements genom machine-readable policy definitions. Regulatory requirements översätts till policy rules som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för data security. Detta kan implementeras genom automated policies som verificar encryption status för databaser som lagrar persondata, säkerställer access logging för sensitive systems och kontrollerar data retention policies. Rego-baserade GDPR policies kan detect violations real-time och triggera remediation workflows.</w:t>
      </w:r>
    </w:p>
    <w:p>
      <w:pPr>
        <w:pStyle w:val="BodyText"/>
      </w:pPr>
      <w:r>
        <w:t xml:space="preserve">PCI-DSS Requirements kan similaritets kodifieras som policies som kontrollerar network segmentation för cardholder data environments, encryption implementation för data transmission och access control configurations för payment processing systems. Automated PCI compliance validation reducerar audit preparation tid från månader till dagar.</w:t>
      </w:r>
    </w:p>
    <w:p>
      <w:pPr>
        <w:pStyle w:val="BodyText"/>
      </w:pPr>
      <w:r>
        <w:t xml:space="preserve">Financial sector organizations måste följa additional requirements från Finansinspektionen och European Banking Authority. These kan implemented som custom policies som kontrollerar data residency requirements, operational resilience measures och outsourcing risk management controls.</w:t>
      </w:r>
    </w:p>
    <w:bookmarkEnd w:id="217"/>
    <w:bookmarkStart w:id="218" w:name="Xe88c045cae5e399d45f756bfd471ddd074951fc"/>
    <w:p>
      <w:pPr>
        <w:pStyle w:val="Heading3"/>
      </w:pPr>
      <w:r>
        <w:rPr>
          <w:rStyle w:val="SectionNumber"/>
        </w:rPr>
        <w:t xml:space="preserve">9.4.3</w:t>
      </w:r>
      <w:r>
        <w:tab/>
      </w:r>
      <w:r>
        <w:t xml:space="preserve">Custom policy development för organisationsspecifika krav</w:t>
      </w:r>
    </w:p>
    <w:p>
      <w:pPr>
        <w:pStyle w:val="FirstParagraph"/>
      </w:pPr>
      <w:r>
        <w:t xml:space="preserve">Medan standardized compliance frameworks tillhandahåller foundational policy requirements, utvecklar organisationer ofta internal security standards som reflekterar deras unika risk profile och business context. Custom policy development möjliggör enforcement av organisationsspecifika säkerhetskrav som går beyond external regulatory requirements.</w:t>
      </w:r>
    </w:p>
    <w:p>
      <w:pPr>
        <w:pStyle w:val="BodyText"/>
      </w:pPr>
      <w:r>
        <w:t xml:space="preserve">Svenska företag med international operations måste ofta reconcile conflicting regulatory requirements mellan jurisdictions. Custom policies kan implement tiered compliance approach där stricter requirements applied baserat på data classification och geographic location. Policies kan enforça svenskt dataskydd för EU citizens även when data processed i third countries med adequate protection levels.</w:t>
      </w:r>
    </w:p>
    <w:p>
      <w:pPr>
        <w:pStyle w:val="BodyText"/>
      </w:pPr>
      <w:r>
        <w:t xml:space="preserve">Industry-specific organizations utvecklar ofta specialized security requirements. Healthcare providers måste implement additional patient privacy protections beyond GDPR. Financial institutions require enhanced anti-money laundering controls. Government agencies följer särskilda säkerhetsskyddslagen requirements. Custom policies enable systematic enforcement av these sector-specific controls.</w:t>
      </w:r>
    </w:p>
    <w:p>
      <w:pPr>
        <w:pStyle w:val="BodyText"/>
      </w:pPr>
      <w:r>
        <w:t xml:space="preserve">Organizational maturity och risk tolerance också driver custom policy development. High-security organizations kanske require additional encryption för internal communications, mandatory multi-factor authentication för all administrative access eller enhanced logging för suspicious activities. Policies kan gradually tightened som organizations mature deras security posture.</w:t>
      </w:r>
    </w:p>
    <w:p>
      <w:pPr>
        <w:pStyle w:val="BodyText"/>
      </w:pPr>
      <w:r>
        <w:t xml:space="preserve">Advanced policy development includes dynamic policy evaluation based på runtime context. Time-of-day restrictions för administrative access, geolocation-based access controls och anomaly-driven policy tightening kan implemented through sophisticated policy logic som adapts till changing threat conditions.</w:t>
      </w:r>
    </w:p>
    <w:bookmarkEnd w:id="218"/>
    <w:bookmarkEnd w:id="219"/>
    <w:bookmarkStart w:id="223" w:name="X6bbd726a00b2834e7e27c1016db1899f7f19b62"/>
    <w:p>
      <w:pPr>
        <w:pStyle w:val="Heading2"/>
      </w:pPr>
      <w:r>
        <w:rPr>
          <w:rStyle w:val="SectionNumber"/>
        </w:rPr>
        <w:t xml:space="preserve">9.5</w:t>
      </w:r>
      <w:r>
        <w:tab/>
      </w:r>
      <w:r>
        <w:t xml:space="preserve">Security-by-design: Arkitektoniska säkerhetsprinciper</w:t>
      </w:r>
    </w:p>
    <w:bookmarkStart w:id="220" w:name="X392e2f23e83189b55e216fc1e4c5cbe5c1c9abd"/>
    <w:p>
      <w:pPr>
        <w:pStyle w:val="Heading3"/>
      </w:pPr>
      <w:r>
        <w:rPr>
          <w:rStyle w:val="SectionNumber"/>
        </w:rPr>
        <w:t xml:space="preserve">9.5.1</w:t>
      </w:r>
      <w:r>
        <w:tab/>
      </w:r>
      <w:r>
        <w:t xml:space="preserve">Foundational säkerhetsprinciper för kodbaserade arkitekturer</w:t>
      </w:r>
    </w:p>
    <w:p>
      <w:pPr>
        <w:pStyle w:val="FirstParagraph"/>
      </w:pPr>
      <w:r>
        <w:t xml:space="preserve">Security-by-design representerar inte bara en implementationsstrategi utan en fundamental filosofisk approach till systemarkitektur. Traditionella säkerhetsmodeller behandlar säkerhet som additiv komponent - något som läggs till efter att primär funktionalitet är designad och implementerad. Denna approach resulterar systematiskt i säkerhetsluckor, komplex integration och höga remediation-kostnader.</w:t>
      </w:r>
    </w:p>
    <w:p>
      <w:pPr>
        <w:pStyle w:val="BodyText"/>
      </w:pPr>
      <w:r>
        <w:t xml:space="preserve">Kodbaserade arkitekturer erbjuder unique möjlighet att bake-in säkerhet från första designprincip. När infrastruktur, applikationer och policies definieras genom samma kodbaserad approach, kan säkerhetsbeslut versionhanteras, testades och deployeras med samma rigor som functional requirements. Detta skapar</w:t>
      </w:r>
      <w:r>
        <w:t xml:space="preserve"> </w:t>
      </w:r>
      <w:r>
        <w:t xml:space="preserve">“</w:t>
      </w:r>
      <w:r>
        <w:t xml:space="preserve">security-first</w:t>
      </w:r>
      <w:r>
        <w:t xml:space="preserve">”</w:t>
      </w:r>
      <w:r>
        <w:t xml:space="preserve"> </w:t>
      </w:r>
      <w:r>
        <w:t xml:space="preserve">mindset där säkerhetskonsiderationer driver architectural decisions rather än constraining them.</w:t>
      </w:r>
    </w:p>
    <w:p>
      <w:pPr>
        <w:pStyle w:val="BodyText"/>
      </w:pPr>
      <w:r>
        <w:t xml:space="preserve">Defense in depth strategies får profound förändring genom Architecture as Code implementation. Traditionella layered security approaches implementerades ofta through disparate tools och manual configuration management. IaC möjliggör orchestrated security controls där network policies, host configurations, application security settings och data protection measures koordineras through unified codebase.</w:t>
      </w:r>
    </w:p>
    <w:p>
      <w:pPr>
        <w:pStyle w:val="BodyText"/>
      </w:pPr>
      <w:r>
        <w:t xml:space="preserve">Immutability principles från infrastructure-as-code extends naturally till säkerhetskonfigurationer. Immutable infrastructure patterns där servers aldrig patched in-place utan ersätts completely genom fresh deployments eliminerar configuration drift och tillhandahåller forensic benefits. När compromise detecteras kan entire infrastructure regenerated från known-good state defined i kod.</w:t>
      </w:r>
    </w:p>
    <w:bookmarkEnd w:id="220"/>
    <w:bookmarkStart w:id="221" w:name="Xd0b7bb48e81c405112c0a63e00b61cfd9b764d4"/>
    <w:p>
      <w:pPr>
        <w:pStyle w:val="Heading3"/>
      </w:pPr>
      <w:r>
        <w:rPr>
          <w:rStyle w:val="SectionNumber"/>
        </w:rPr>
        <w:t xml:space="preserve">9.5.2</w:t>
      </w:r>
      <w:r>
        <w:tab/>
      </w:r>
      <w:r>
        <w:t xml:space="preserve">Zero Trust Architecture implementation genom kod</w:t>
      </w:r>
    </w:p>
    <w:p>
      <w:pPr>
        <w:pStyle w:val="FirstParagraph"/>
      </w:pPr>
      <w:r>
        <w:t xml:space="preserve">Zero Trust Architecture (ZTA) transformation säkerhetsarkitektur från location-based trust till identity-based verification. Traditional network security approaches granted implicit trust baserat på network location - resources inside corporate networks presumed trustworthy medan external traffic heavily scrutinized. ZTA eliminates notion av trusted internal networks genom requiring explicit verification för every user, device och transaction.</w:t>
      </w:r>
    </w:p>
    <w:p>
      <w:pPr>
        <w:pStyle w:val="BodyText"/>
      </w:pPr>
      <w:r>
        <w:t xml:space="preserve">Implementation av ZTA through Architecture as Code creates systematic approach till trust boundaries och verification mechanisms. Identity och device verification policies kan defined som infrastructure code som consistently enforced across alla environments. Network micro-segmentation rules, service mesh policies och application-level authorization controls koordineras genom unified policy framework.</w:t>
      </w:r>
    </w:p>
    <w:p>
      <w:pPr>
        <w:pStyle w:val="BodyText"/>
      </w:pPr>
      <w:r>
        <w:t xml:space="preserve">Authentication och authorization becomes programmatically manageable när defined som code. Multi-factor authentication requirements, conditional access policies och risk-based authentication can configured through infrastructure-as-code templates som automatically deployed och consistently enforced. This approach eliminates manual configuration errors som traditionally plague identity management systems.</w:t>
      </w:r>
    </w:p>
    <w:p>
      <w:pPr>
        <w:pStyle w:val="BodyText"/>
      </w:pPr>
      <w:r>
        <w:t xml:space="preserve">Continuous verification principles central till ZTA alignment perfectly med continuous deployment philosophies av modern development. Real-time risk assessment, adaptive authentication och dynamic policy enforcement kan implemented through policy-as-code frameworks som integrate seamlessly i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till säkerhetsarkitektur där security controls allocated proportionally till asset value och threat probability. Static security models som apply uniform controls across alla resources prove både inefficient från cost perspective och ineffective från security standpoint.</w:t>
      </w:r>
    </w:p>
    <w:p>
      <w:pPr>
        <w:pStyle w:val="BodyText"/>
      </w:pPr>
      <w:r>
        <w:t xml:space="preserve">Risk-based security architectures leverage data classification, threat intelligence och business impact analysis för att determinera appropriate security control levels för different system components. High-value assets med significant business impact receive enhanced protection methods medan lower-risk resources kan protected med standard baseline controls.</w:t>
      </w:r>
    </w:p>
    <w:p>
      <w:pPr>
        <w:pStyle w:val="BodyText"/>
      </w:pPr>
      <w:r>
        <w:t xml:space="preserve">Architecture as Code enables dynamic risk-based security through programmable policy frameworks. Asset classification metadata embedded i infrastructure definitions can drive automated security control selection. Threat intelligence feeds kan integrated med policy engines för att adjust protection levels baserat på current threat conditions.</w:t>
      </w:r>
    </w:p>
    <w:p>
      <w:pPr>
        <w:pStyle w:val="BodyText"/>
      </w:pPr>
      <w:r>
        <w:t xml:space="preserve">Quantitative risk assessment becomes feasible när infrastructure relationships och dependencies explicitly defined i kod. Blast radius calculations kan performed automatically through dependency analysis av infrastructure components. Business impact assessment kan automated through integration med service catalogs och SLA definitions.</w:t>
      </w:r>
    </w:p>
    <w:bookmarkEnd w:id="222"/>
    <w:bookmarkEnd w:id="223"/>
    <w:bookmarkStart w:id="225" w:name="policy-as-code-implementation"/>
    <w:p>
      <w:pPr>
        <w:pStyle w:val="Heading2"/>
      </w:pPr>
      <w:r>
        <w:rPr>
          <w:rStyle w:val="SectionNumber"/>
        </w:rPr>
        <w:t xml:space="preserve">9.6</w:t>
      </w:r>
      <w:r>
        <w:tab/>
      </w:r>
      <w:r>
        <w:t xml:space="preserve">Policy as Code implementation</w:t>
      </w:r>
    </w:p>
    <w:p>
      <w:pPr>
        <w:pStyle w:val="FirstParagraph"/>
      </w:pPr>
      <w:r>
        <w:t xml:space="preserve">Policy as Code representerar paradigmskiftet från manuella säkerhetspolicies till automatiserat policy enforcement genom programmatiska definitioner. Open Policy Agent (OPA), AWS Config Rules och Azure Policy möjliggör deklarativ definition av säkerhetspolicies som kan enforced automatically.</w:t>
      </w:r>
    </w:p>
    <w:p>
      <w:pPr>
        <w:pStyle w:val="BodyText"/>
      </w:pPr>
      <w:r>
        <w:t xml:space="preserve">Regulatory compliance automation genom Policy as Code är särskilt värdefullt för svenska organisationer som måste följa GDPR, PCI-DSS, ISO 27001 och andra standards. Policies kan definieras en gång och automatiskt appliceras across alla cloud environments och development lifecycle stages.</w:t>
      </w:r>
    </w:p>
    <w:p>
      <w:pPr>
        <w:pStyle w:val="BodyText"/>
      </w:pPr>
      <w:r>
        <w:t xml:space="preserve">Continuous compliance monitoring genom policy enforcement engines detekterar policy violations real-time och kan automatiskt remediera säkerhetsissues eller blockera non-compliant deployments. Detta preventative approach är mer effective än reactive compliance auditing.</w:t>
      </w:r>
    </w:p>
    <w:bookmarkStart w:id="224" w:name="X77d19778fb61bcd06dfa7cbb75bf004be0f522a"/>
    <w:p>
      <w:pPr>
        <w:pStyle w:val="Heading3"/>
      </w:pPr>
      <w:r>
        <w:rPr>
          <w:rStyle w:val="SectionNumber"/>
        </w:rPr>
        <w:t xml:space="preserve">9.6.1</w:t>
      </w:r>
      <w:r>
        <w:tab/>
      </w:r>
      <w:r>
        <w:t xml:space="preserve">Integration med CI/CD för kontinuerlig policy enforcement</w:t>
      </w:r>
    </w:p>
    <w:p>
      <w:pPr>
        <w:pStyle w:val="FirstParagraph"/>
      </w:pPr>
      <w:r>
        <w:t xml:space="preserve">Successful policy-as-code implementation kräver deep integration med software development lifecycles och continuous deployment processes. Traditional security reviews conducted som manual gateways create bottlenecks som frustrate development teams och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till policy enforcement. Policy validation during code commit stages enables rapid feedback cycles där developers can address security issues under development rather than after deployment. Git hooks, pre-commit checks och IDE integrations kan provide real-time policy feedback under development process.</w:t>
      </w:r>
    </w:p>
    <w:p>
      <w:pPr>
        <w:pStyle w:val="BodyText"/>
      </w:pPr>
      <w:r>
        <w:t xml:space="preserve">CI/CD pipeline integration enables comprehensive policy coverage at multiple stages. Static analysis av infrastructure code kan performed during build stages för att detect obvious policy violations. Dynamic policy evaluation during staging deployments kan catch environmental configuration issues. Production monitoring ensures ongoing policy compliance throughout operational lifecycle.</w:t>
      </w:r>
    </w:p>
    <w:p>
      <w:pPr>
        <w:pStyle w:val="BodyText"/>
      </w:pPr>
      <w:r>
        <w:t xml:space="preserve">Policy testing becomes critical component av development process when policies treated som code. Policy logic must thoroughly tested för både positive och negative scenarios för att ensure correct behavior under various conditions. Test-driven policy development ensures robust policy implementations som behave predictably under edge cases.</w:t>
      </w:r>
    </w:p>
    <w:p>
      <w:pPr>
        <w:pStyle w:val="BodyText"/>
      </w:pPr>
      <w:r>
        <w:t xml:space="preserve">Gradual policy rollout strategies prevent disruption från policy changes. Blue-green policy deployments enable testing nya policies against production workloads före full enforcement. Policy versioning och rollback capabilities provide safety nets för problematic policy updates.</w:t>
      </w:r>
    </w:p>
    <w:bookmarkEnd w:id="224"/>
    <w:bookmarkEnd w:id="225"/>
    <w:bookmarkStart w:id="229" w:name="secrets-management-och-data-protection"/>
    <w:p>
      <w:pPr>
        <w:pStyle w:val="Heading2"/>
      </w:pPr>
      <w:r>
        <w:rPr>
          <w:rStyle w:val="SectionNumber"/>
        </w:rPr>
        <w:t xml:space="preserve">9.7</w:t>
      </w:r>
      <w:r>
        <w:tab/>
      </w:r>
      <w:r>
        <w:t xml:space="preserve">Secrets Management och Data Protection</w:t>
      </w:r>
    </w:p>
    <w:bookmarkStart w:id="226" w:name="X97c4407c1e7b665c6404a04ef0697d2c5e47bf5"/>
    <w:p>
      <w:pPr>
        <w:pStyle w:val="Heading3"/>
      </w:pPr>
      <w:r>
        <w:rPr>
          <w:rStyle w:val="SectionNumber"/>
        </w:rPr>
        <w:t xml:space="preserve">9.7.1</w:t>
      </w:r>
      <w:r>
        <w:tab/>
      </w:r>
      <w:r>
        <w:t xml:space="preserve">Comprehensive secrets lifecycle management</w:t>
      </w:r>
    </w:p>
    <w:p>
      <w:pPr>
        <w:pStyle w:val="FirstParagraph"/>
      </w:pPr>
      <w:r>
        <w:t xml:space="preserve">Modern distributed architectures proliferate secrets exponentially compared till traditional monolithic applications. API keys, database credentials, encryption keys, certificates och service tokens multiply across microservices, containers och cloud services. Traditional approach av embedding secrets i configuration files eller environment variables skapar significant security vulnerabilities och operational complexity.</w:t>
      </w:r>
    </w:p>
    <w:p>
      <w:pPr>
        <w:pStyle w:val="BodyText"/>
      </w:pPr>
      <w:r>
        <w:t xml:space="preserve">Comprehensive secrets management encompasses hela lifecycle från initial generation genom distribution, rotation och eventual revocation. Each stage requires specific security controls och automated processes för att minimize human error och reduce exposure windows.</w:t>
      </w:r>
    </w:p>
    <w:p>
      <w:pPr>
        <w:pStyle w:val="BodyText"/>
      </w:pPr>
      <w:r>
        <w:t xml:space="preserve">Secret generation must follow cryptographic best practices med adequate entropy och unpredictability. Automated key generation services som HashiCorp Vault eller cloud-native solutions som AWS Secrets Manager provide cryptographically strong secret generation med appropriate randomness sources. Manual secret creation should avoided except för highly controlled circumstances.</w:t>
      </w:r>
    </w:p>
    <w:p>
      <w:pPr>
        <w:pStyle w:val="BodyText"/>
      </w:pPr>
      <w:r>
        <w:t xml:space="preserve">Distribution mechanisms must balance security med operational efficiency. Direct embedding av secrets i infrastructure code represents fundamental anti-pattern som compromises både security och auditability. Instead, secrets should distributed through secure channels som encrypted configuration management systems, secrets management APIs eller runtime secret injection mechanisms.</w:t>
      </w:r>
    </w:p>
    <w:p>
      <w:pPr>
        <w:pStyle w:val="BodyText"/>
      </w:pPr>
      <w:r>
        <w:t xml:space="preserve">Secret storage requires encryption both at rest och in transit. Hardware Security Modules (HSMs) provide highest level av protection för critical encryption keys genom tamper-resistant hardware. Cloud-based key management services offer HSM-backed protection med operational convenience för most organizations. Local secret storage should avoided i favor av centralized secret management platforms.</w:t>
      </w:r>
    </w:p>
    <w:bookmarkEnd w:id="226"/>
    <w:bookmarkStart w:id="227" w:name="X190353c2ddbab156bba082611e7a09e6962f2df"/>
    <w:p>
      <w:pPr>
        <w:pStyle w:val="Heading3"/>
      </w:pPr>
      <w:r>
        <w:rPr>
          <w:rStyle w:val="SectionNumber"/>
        </w:rPr>
        <w:t xml:space="preserve">9.7.2</w:t>
      </w:r>
      <w:r>
        <w:tab/>
      </w:r>
      <w:r>
        <w:t xml:space="preserve">Advanced encryption strategies för data protection</w:t>
      </w:r>
    </w:p>
    <w:p>
      <w:pPr>
        <w:pStyle w:val="FirstParagraph"/>
      </w:pPr>
      <w:r>
        <w:t xml:space="preserve">Data protection through encryption requires comprehensive strategy som addresses multiple data states och access patterns. Traditional approaches often focused solely på data-at-rest encryption medan ignoring equally important data-in-transit och data-in-use protection scenarios.</w:t>
      </w:r>
    </w:p>
    <w:p>
      <w:pPr>
        <w:pStyle w:val="BodyText"/>
      </w:pPr>
      <w:r>
        <w:t xml:space="preserve">Encryption key management represents ofta-overlooked aspect av comprehensive data protection strategies. Poor key management practices can undermine även strongest encryption implementations. Key rotation policies must balanced mellan security benefits av frequent rotation och operational complexity av coordinating key updates across distributed systems.</w:t>
      </w:r>
    </w:p>
    <w:p>
      <w:pPr>
        <w:pStyle w:val="BodyText"/>
      </w:pPr>
      <w:r>
        <w:t xml:space="preserve">Application-level encryption enables granular data protection som survives infrastructure compromises. Field-level encryption för sensitive database columns, client-side encryption för sensitive user inputs och end-to-end encryption för inter-service communication provide defense-in-depth approaches where infrastructure-level protections insufficient.</w:t>
      </w:r>
    </w:p>
    <w:p>
      <w:pPr>
        <w:pStyle w:val="BodyText"/>
      </w:pPr>
      <w:r>
        <w:t xml:space="preserve">Homomorphic encryption och secure multi-party computation represent emerging technologies som enable computation på encrypted data without exposing plaintext values. While these technologies currently niche applications, Architecture as Code approaches can facilitate future integration through abstracted encryption interfaces.</w:t>
      </w:r>
    </w:p>
    <w:bookmarkEnd w:id="227"/>
    <w:bookmarkStart w:id="228" w:name="X1b4d53ba67b48fecb06d76e5bf9e63b26e7b52f"/>
    <w:p>
      <w:pPr>
        <w:pStyle w:val="Heading3"/>
      </w:pPr>
      <w:r>
        <w:rPr>
          <w:rStyle w:val="SectionNumber"/>
        </w:rPr>
        <w:t xml:space="preserve">9.7.3</w:t>
      </w:r>
      <w:r>
        <w:tab/>
      </w:r>
      <w:r>
        <w:t xml:space="preserve">Data classification och handling procedures</w:t>
      </w:r>
    </w:p>
    <w:p>
      <w:pPr>
        <w:pStyle w:val="FirstParagraph"/>
      </w:pPr>
      <w:r>
        <w:t xml:space="preserve">Effective data protection begins med comprehensive data classification framework som identifies och categorizes data baserat på sensitivity levels, regulatory requirements och business value. Without clear understanding av what data requires protection, organizations cannot implement appropriate security controls.</w:t>
      </w:r>
    </w:p>
    <w:p>
      <w:pPr>
        <w:pStyle w:val="BodyText"/>
      </w:pPr>
      <w:r>
        <w:t xml:space="preserve">Data discovery och classification tools can automated much av the classification process genom content analysis, pattern recognition och machine learning techniques. However, business context och regulatory requirements often require human judgment för accurate classification. Hybrid approaches combining automated discovery med human validation prove most effective.</w:t>
      </w:r>
    </w:p>
    <w:p>
      <w:pPr>
        <w:pStyle w:val="BodyText"/>
      </w:pPr>
      <w:r>
        <w:t xml:space="preserve">Data handling procedures must specified för each classification level med clear guidelines för storage, transmission, processing och disposal. These procedures should codified i policy-as-code frameworks för automated enforcement och compliance validation. Data lifecycle management policies can automate retention perioada enforcement och secure disposal procedures.</w:t>
      </w:r>
    </w:p>
    <w:p>
      <w:pPr>
        <w:pStyle w:val="BodyText"/>
      </w:pPr>
      <w:r>
        <w:t xml:space="preserve">Privacy-by-design principles från GDPR Article 25 require organizations att implement data protection från initial system design. This includes data minimization practices där unnecessary data collection avoided, purpose limitation ensuring data only used för specified purposes och storage limitation requiring automatic deletion när retention periods expire.</w:t>
      </w:r>
    </w:p>
    <w:bookmarkEnd w:id="228"/>
    <w:bookmarkEnd w:id="229"/>
    <w:bookmarkStart w:id="230" w:name="secrets-management-och-data-protection-1"/>
    <w:p>
      <w:pPr>
        <w:pStyle w:val="Heading2"/>
      </w:pPr>
      <w:r>
        <w:rPr>
          <w:rStyle w:val="SectionNumber"/>
        </w:rPr>
        <w:t xml:space="preserve">9.8</w:t>
      </w:r>
      <w:r>
        <w:tab/>
      </w:r>
      <w:r>
        <w:t xml:space="preserve">Secrets management och data protection</w:t>
      </w:r>
    </w:p>
    <w:p>
      <w:pPr>
        <w:pStyle w:val="FirstParagraph"/>
      </w:pPr>
      <w:r>
        <w:t xml:space="preserve">Comprehensive secrets management utgör foundationen för säker IaC implementation. Secrets som API keys, databas-credentials och encryption keys måste hanteras genom dedicated secret management systems istället för att hardkodas i infrastructure configurations.</w:t>
      </w:r>
    </w:p>
    <w:p>
      <w:pPr>
        <w:pStyle w:val="BodyText"/>
      </w:pPr>
      <w:r>
        <w:t xml:space="preserve">HashiCorp Vault, AWS Secrets Manager, Azure Key Vault och Kubernetes Secrets erbjuder programmatic interfaces för secret retrieval som kan integreras seamlessly i IaC workflows. Dynamic secrets generation och automatic rotation reducerar risk för credential compromise.</w:t>
      </w:r>
    </w:p>
    <w:p>
      <w:pPr>
        <w:pStyle w:val="BodyText"/>
      </w:pPr>
      <w:r>
        <w:t xml:space="preserve">Data encryption at rest och in transit måste konfigureras som standard i alla infrastructure components. IaC templates kan enforça encryption för databaser, storage systems och kommunikationskanaler genom standardized modules och policy validations.</w:t>
      </w:r>
    </w:p>
    <w:p>
      <w:pPr>
        <w:pStyle w:val="BodyText"/>
      </w:pPr>
      <w:r>
        <w:t xml:space="preserve">Key management lifecycle including key generation, distribution, rotation och revocation måste automatiseras genom IaC-integrated key management services. Svenska organisationer med höga säkerhetskrav kan implementera HSM-backed key management för kritiska encryption keys.</w:t>
      </w:r>
    </w:p>
    <w:bookmarkEnd w:id="230"/>
    <w:bookmarkStart w:id="233" w:name="nätverkssäkerhet-och-microsegmentering"/>
    <w:p>
      <w:pPr>
        <w:pStyle w:val="Heading2"/>
      </w:pPr>
      <w:r>
        <w:rPr>
          <w:rStyle w:val="SectionNumber"/>
        </w:rPr>
        <w:t xml:space="preserve">9.9</w:t>
      </w:r>
      <w:r>
        <w:tab/>
      </w:r>
      <w:r>
        <w:t xml:space="preserve">Nätverkssäkerhet och microsegmentering</w:t>
      </w:r>
    </w:p>
    <w:bookmarkStart w:id="231" w:name="X65ffd60fdfb5b2a6cede7e03bc787882da87584"/>
    <w:p>
      <w:pPr>
        <w:pStyle w:val="Heading3"/>
      </w:pPr>
      <w:r>
        <w:rPr>
          <w:rStyle w:val="SectionNumber"/>
        </w:rPr>
        <w:t xml:space="preserve">9.9.1</w:t>
      </w:r>
      <w:r>
        <w:tab/>
      </w:r>
      <w:r>
        <w:t xml:space="preserve">Modern nätverksarkitektur för zero trust environments</w:t>
      </w:r>
    </w:p>
    <w:p>
      <w:pPr>
        <w:pStyle w:val="FirstParagraph"/>
      </w:pPr>
      <w:r>
        <w:t xml:space="preserve">Traditional network security architectures built på assumption av trusted internal networks separated från untrusted external networks through perimeter defenses. This castle-and-moat approach becomes fundamentally flawed i cloud-native environments där applications distributed across multiple networks, data centers och jurisdictions.</w:t>
      </w:r>
    </w:p>
    <w:p>
      <w:pPr>
        <w:pStyle w:val="BodyText"/>
      </w:pPr>
      <w:r>
        <w:t xml:space="preserve">Software-defined networking (SDN) transforms network security från hardware-centric till code-driven approach. Network policies kan defined through infrastructure code och automatically deployed across hybrid cloud environments. This enables consistent security policy enforcement regardless av underlying network infrastructure variations.</w:t>
      </w:r>
    </w:p>
    <w:p>
      <w:pPr>
        <w:pStyle w:val="BodyText"/>
      </w:pPr>
      <w:r>
        <w:t xml:space="preserve">Microsegmentation represents evolution från coarse-grained network security till granular, application-aware traffic control. Traditional VLANs och subnets provide crude segmentation baserat på network topology. Microsegmentation enables precise traffic control baserat på application identity, user context och data classification.</w:t>
      </w:r>
    </w:p>
    <w:p>
      <w:pPr>
        <w:pStyle w:val="BodyText"/>
      </w:pPr>
      <w:r>
        <w:t xml:space="preserve">Container networking introduces additional complexity där traditional network security assumptions break down. Containers share network namespaces medan maintaining process isolation. Service-to-service communication often bypasses traditional network security controls. Container network interfaces (CNI) provide standardized approach för implementing network policies för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för securing inter-service communication i distributed applications. Traditional point-to-point security implementations create management nightmares när applications decomposed into hundreds eller thousands av microservices.</w:t>
      </w:r>
    </w:p>
    <w:p>
      <w:pPr>
        <w:pStyle w:val="BodyText"/>
      </w:pPr>
      <w:r>
        <w:t xml:space="preserve">Mutual TLS (mTLS) enforcement through service mesh ensures every service-to-service communication encrypted och authenticated. Service identity certificates automatically provisioned och rotated för each service instance. This eliminates manual certificate management overhead medan providing strong authentication för every network connection.</w:t>
      </w:r>
    </w:p>
    <w:p>
      <w:pPr>
        <w:pStyle w:val="BodyText"/>
      </w:pPr>
      <w:r>
        <w:t xml:space="preserve">Policy-driven traffic routing enables sophisticated security controls genom centralized policy management. Rate limiting, circuit breaking och traffic filtering policies can applied consistently across entire service topology. These policies can dynamically adjusted baserat på threat intelligence eller service health indicators.</w:t>
      </w:r>
    </w:p>
    <w:p>
      <w:pPr>
        <w:pStyle w:val="BodyText"/>
      </w:pPr>
      <w:r>
        <w:t xml:space="preserve">Observability capabilities inherent i service mesh architectures provide unprecedented visibility into application-level network traffic. Detailed metrics, distributed tracing och access logs enable rapid security incident detection och forensic analysis.</w:t>
      </w:r>
    </w:p>
    <w:bookmarkEnd w:id="232"/>
    <w:bookmarkEnd w:id="233"/>
    <w:bookmarkStart w:id="239" w:name="avancerade-säkerhetsarkitekturmönster"/>
    <w:p>
      <w:pPr>
        <w:pStyle w:val="Heading2"/>
      </w:pPr>
      <w:r>
        <w:rPr>
          <w:rStyle w:val="SectionNumber"/>
        </w:rPr>
        <w:t xml:space="preserve">9.10</w:t>
      </w:r>
      <w:r>
        <w:tab/>
      </w:r>
      <w:r>
        <w:t xml:space="preserve">Avancerade Säkerhetsarkitekturmönster</w:t>
      </w:r>
    </w:p>
    <w:bookmarkStart w:id="234" w:name="Xc3defd5d353b00daf089a3c7980f11fe9a891f4"/>
    <w:p>
      <w:pPr>
        <w:pStyle w:val="Heading3"/>
      </w:pPr>
      <w:r>
        <w:rPr>
          <w:rStyle w:val="SectionNumber"/>
        </w:rPr>
        <w:t xml:space="preserve">9.10.1</w:t>
      </w:r>
      <w:r>
        <w:tab/>
      </w:r>
      <w:r>
        <w:t xml:space="preserve">Säkerhetsorchestrering och automatiserad incident response</w:t>
      </w:r>
    </w:p>
    <w:p>
      <w:pPr>
        <w:pStyle w:val="FirstParagraph"/>
      </w:pPr>
      <w:r>
        <w:t xml:space="preserve">Modern enterprise säkerhetsarkitekturer kräver sofistikerad orchestration av multiple security tools och processes för att hantera växande volymer av security events och increasingly sophisticated attack techniques. Manual incident response processes cannot scale för att meet requirements av modern threat landscape where attacks evolve within minutes eller hours.</w:t>
      </w:r>
    </w:p>
    <w:p>
      <w:pPr>
        <w:pStyle w:val="BodyText"/>
      </w:pPr>
      <w:r>
        <w:t xml:space="preserve">Security Orchestration, Automation and Response (SOAR) platforms transform incident response från reactive manual processes till proactive automated workflows. SOAR implementations leverage predefined playbooks som automate common response scenarios: automatic threat containment, evidence collection, stakeholder notification och preliminary impact assessment.</w:t>
      </w:r>
    </w:p>
    <w:p>
      <w:pPr>
        <w:pStyle w:val="BodyText"/>
      </w:pPr>
      <w:r>
        <w:t xml:space="preserve">Integration mellan SOAR platforms och Architecture as Code environments enables infrastructure-level automated response capabilities. Compromised infrastructure components can automatically isolated eller rebuilt från known-good configurations. Network policies can dynamically adjusted för att contain lateral movement. Backup restoration processes can triggered automatically based på compromise indicators.</w:t>
      </w:r>
    </w:p>
    <w:p>
      <w:pPr>
        <w:pStyle w:val="BodyText"/>
      </w:pPr>
      <w:r>
        <w:t xml:space="preserve">Threat intelligence integration enhances automated response capabilities genom contextual information about attack techniques, indicators of compromise och recommended countermeasures. Structured threat intelligence feeds (STIX/TAXII) can automatically imported och correlated with security events för enhanced decision making.</w:t>
      </w:r>
    </w:p>
    <w:bookmarkEnd w:id="234"/>
    <w:bookmarkStart w:id="235" w:name="X98ac57d9d331b84d9903f4011166c3ed0829c82"/>
    <w:p>
      <w:pPr>
        <w:pStyle w:val="Heading3"/>
      </w:pPr>
      <w:r>
        <w:rPr>
          <w:rStyle w:val="SectionNumber"/>
        </w:rPr>
        <w:t xml:space="preserve">9.10.2</w:t>
      </w:r>
      <w:r>
        <w:tab/>
      </w:r>
      <w:r>
        <w:t xml:space="preserve">AI och Machine Learning i säkerhetsarkitekturer</w:t>
      </w:r>
    </w:p>
    <w:p>
      <w:pPr>
        <w:pStyle w:val="FirstParagraph"/>
      </w:pPr>
      <w:r>
        <w:t xml:space="preserve">Artificial intelligence och machine learning technologies revolutionize security architectures genom enabling pattern recognition och anomaly detection at scales impossible för human analysts. Traditional signature-based detection methods prove inadequate against sophisticated adversaries som continuously evolve attack techniques.</w:t>
      </w:r>
    </w:p>
    <w:p>
      <w:pPr>
        <w:pStyle w:val="BodyText"/>
      </w:pPr>
      <w:r>
        <w:t xml:space="preserve">Behavioral analytics leverage machine learning algorithms för att establish baseline behavior patterns för users, applications och network traffic. Deviations från established baselines trigger automated investigations eller preventive actions. User behavior analytics (UBA) can detect insider threats through subtle changes i access patterns eller data usage.</w:t>
      </w:r>
    </w:p>
    <w:p>
      <w:pPr>
        <w:pStyle w:val="BodyText"/>
      </w:pPr>
      <w:r>
        <w:t xml:space="preserve">Automated threat hunting employs AI för att proactively search för indicators av compromise within large datasets. Machine learning models trained på historical attack data can identify potential threats before they manifest som full security incidents. This enables preemptive response measures som reduce potential damage.</w:t>
      </w:r>
    </w:p>
    <w:p>
      <w:pPr>
        <w:pStyle w:val="BodyText"/>
      </w:pPr>
      <w:r>
        <w:t xml:space="preserve">Adversarial machine learning represents emerging security concern där attackers target machine learning systems themselves. Security architectures must account för potential AI system compromises genom defensive techniques som model validation, input sanitization och monitoring för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för business continuity, vendor risk mitigation och best-of-breed service selection. However, multi-cloud environments create significant security complexity through differing security models, inconsistent policy frameworks och varying compliance capabilities across cloud providers.</w:t>
      </w:r>
    </w:p>
    <w:p>
      <w:pPr>
        <w:pStyle w:val="BodyText"/>
      </w:pPr>
      <w:r>
        <w:t xml:space="preserve">Unified security policy management across multiple cloud environments requires abstraction layers som translate organizational security requirements into cloud-specific implementations. Policy-as-code frameworks must support multiple cloud providers samtidigt maintaining consistent security posture across alla environments.</w:t>
      </w:r>
    </w:p>
    <w:p>
      <w:pPr>
        <w:pStyle w:val="BodyText"/>
      </w:pPr>
      <w:r>
        <w:t xml:space="preserve">Identity federation enables single sign-on och consistent access control across multi-cloud deployments. Cloud-native identity providers like Azure Active Directory eller AWS IAM must integrated med on-premises identity systems och third-party services för seamless user experience.</w:t>
      </w:r>
    </w:p>
    <w:p>
      <w:pPr>
        <w:pStyle w:val="BodyText"/>
      </w:pPr>
      <w:r>
        <w:t xml:space="preserve">Data governance för multi-cloud environments requires sophisticated classification och protection mechanisms. Data residency requirements, cross-border transfer restrictions och varying encryption requirements must automatically enforced baserat på data classification och regulatory requirements.</w:t>
      </w:r>
    </w:p>
    <w:bookmarkEnd w:id="236"/>
    <w:bookmarkStart w:id="237" w:name="Xae5d88168ce4dbc4a77f16eaa0e9c9fe852d2e1"/>
    <w:p>
      <w:pPr>
        <w:pStyle w:val="Heading3"/>
      </w:pPr>
      <w:r>
        <w:rPr>
          <w:rStyle w:val="SectionNumber"/>
        </w:rPr>
        <w:t xml:space="preserve">9.10.4</w:t>
      </w:r>
      <w:r>
        <w:tab/>
      </w:r>
      <w:r>
        <w:t xml:space="preserve">Security observability och analytics patterns</w:t>
      </w:r>
    </w:p>
    <w:p>
      <w:pPr>
        <w:pStyle w:val="FirstParagraph"/>
      </w:pPr>
      <w:r>
        <w:t xml:space="preserve">Comprehensive security observability provides foundation för effective threat detection, incident response och continuous security improvement. Traditional log analysis approaches prove inadequate för cloud-native architectures där events distributed across multiple services, platforms och geographical regions.</w:t>
      </w:r>
    </w:p>
    <w:p>
      <w:pPr>
        <w:pStyle w:val="BodyText"/>
      </w:pPr>
      <w:r>
        <w:t xml:space="preserve">Centralized logging aggregation brings security events från multiple sources into unified analysis platform. Log normalization standardizes event formats från different security tools för consistent analysis. Real-time stream processing enables immediate threat detection whilst historical analysis supports forensic investigations.</w:t>
      </w:r>
    </w:p>
    <w:p>
      <w:pPr>
        <w:pStyle w:val="BodyText"/>
      </w:pPr>
      <w:r>
        <w:t xml:space="preserve">Security metrics och key performance indicators (KPIs) provide quantitative measurement av security program effectiveness. Mean time to detection (MTTD), mean time to response (MTTR) och false positive rates indicate operational efficiency. Security control coverage och compliance drift metrics measure security posture health.</w:t>
      </w:r>
    </w:p>
    <w:p>
      <w:pPr>
        <w:pStyle w:val="BodyText"/>
      </w:pPr>
      <w:r>
        <w:t xml:space="preserve">Threat modeling automation leverages observability data för att continuously update threat models baserat på observed attack patterns. This enables proactive security architecture improvements genom identifying emerging attack vectors och vulnerabilities before they fully exploited.</w:t>
      </w:r>
    </w:p>
    <w:bookmarkEnd w:id="237"/>
    <w:bookmarkStart w:id="238" w:name="X1d91732973fbe25d2162196e05e05a6cedd4cc7"/>
    <w:p>
      <w:pPr>
        <w:pStyle w:val="Heading3"/>
      </w:pPr>
      <w:r>
        <w:rPr>
          <w:rStyle w:val="SectionNumber"/>
        </w:rPr>
        <w:t xml:space="preserve">9.10.5</w:t>
      </w:r>
      <w:r>
        <w:tab/>
      </w:r>
      <w:r>
        <w:t xml:space="preserve">Emerging security technologies och future trends</w:t>
      </w:r>
    </w:p>
    <w:p>
      <w:pPr>
        <w:pStyle w:val="FirstParagraph"/>
      </w:pPr>
      <w:r>
        <w:t xml:space="preserve">Quantum computing represents both opportunity och threat för security architectures. Quantum-resistant cryptographic algorithms must integrated into Architecture as Code frameworks för future-proofing against quantum threats. Post-quantum cryptography standards från NIST provide guidance för transitioning till quantum-safe encryption methods.</w:t>
      </w:r>
    </w:p>
    <w:p>
      <w:pPr>
        <w:pStyle w:val="BodyText"/>
      </w:pPr>
      <w:r>
        <w:t xml:space="preserve">Zero-knowledge proofs enable privacy-preserving authentication och authorization mechanisms. These technologies allow verification av user claims without revealing underlying sensitive information. Architecture as Code approaches can facilitate integration av zero-knowledge proof systems för enhanced privacy protection.</w:t>
      </w:r>
    </w:p>
    <w:p>
      <w:pPr>
        <w:pStyle w:val="BodyText"/>
      </w:pPr>
      <w:r>
        <w:t xml:space="preserve">Distributed identity och self-sovereign identity technologies promise att revolutionize identity management genom eliminating centralized identity providers som single points av failure. Blockchain-based identity systems enable users för att control their own identity credentials whilst maintaining privacy och security.</w:t>
      </w:r>
    </w:p>
    <w:p>
      <w:pPr>
        <w:pStyle w:val="BodyText"/>
      </w:pPr>
      <w:r>
        <w:t xml:space="preserve">Confidential computing technologies enable processing av sensitive data whilst maintaining encryption throughout computation. Hardware-based trusted execution environments (TEEs) som Intel SGX eller AMD Memory Guard protect data från privileged attackers including cloud providers themselves.</w:t>
      </w:r>
    </w:p>
    <w:bookmarkEnd w:id="238"/>
    <w:bookmarkEnd w:id="239"/>
    <w:bookmarkStart w:id="243" w:name="X644971498fb683d064196b00fd7bbfca6f8f334"/>
    <w:p>
      <w:pPr>
        <w:pStyle w:val="Heading2"/>
      </w:pPr>
      <w:r>
        <w:rPr>
          <w:rStyle w:val="SectionNumber"/>
        </w:rPr>
        <w:t xml:space="preserve">9.11</w:t>
      </w:r>
      <w:r>
        <w:tab/>
      </w:r>
      <w:r>
        <w:t xml:space="preserve">Praktisk implementation: Säkerhetsarkitektur i svenska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Detta Terraform-module representerar foundational approach till enterprise security implementation för svenska organisationer. Modulen implementerar defense-in-depth principer genom automated security controls som addresserar kritiska säkerhetsdomäner: encryption, access control, audit logging och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för svenska organisationer</w:t>
      </w:r>
      <w:r>
        <w:br/>
      </w:r>
      <w:r>
        <w:rPr>
          <w:rStyle w:val="VerbatimChar"/>
        </w:rPr>
        <w:t xml:space="preserve"># Denna konfiguration följer MSB:s riktlinjer för kritisk infrastruktur</w:t>
      </w:r>
      <w:r>
        <w:br/>
      </w:r>
      <w:r>
        <w:rPr>
          <w:rStyle w:val="VerbatimChar"/>
        </w:rPr>
        <w:t xml:space="preserve"># och implementerar GDPR-compliance genom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  # Svenska säkerhetskrav baserat på MSB:s riktlinjer</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Svenska regioner för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Organisationens master encryption key</w:t>
      </w:r>
      <w:r>
        <w:br/>
      </w:r>
      <w:r>
        <w:rPr>
          <w:rStyle w:val="VerbatimChar"/>
        </w:rPr>
        <w:t xml:space="preserve"># Implementerar GDPR Article 32 krav för technisk och organizational measures</w:t>
      </w:r>
      <w:r>
        <w:br/>
      </w:r>
      <w:r>
        <w:rPr>
          <w:rStyle w:val="VerbatimChar"/>
        </w:rPr>
        <w:t xml:space="preserve">resource "aws_kms_key" "org_key" {</w:t>
      </w:r>
      <w:r>
        <w:br/>
      </w:r>
      <w:r>
        <w:rPr>
          <w:rStyle w:val="VerbatimChar"/>
        </w:rPr>
        <w:t xml:space="preserve">  description              = "Organisationsnyckel för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enligt svenska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som implementerar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implementing zero trust networking principles</w:t>
      </w:r>
      <w:r>
        <w:br/>
      </w:r>
      <w:r>
        <w:rPr>
          <w:rStyle w:val="VerbatimChar"/>
        </w:rPr>
        <w:t xml:space="preserve"># Denna konfiguration implementerar "default deny" med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för ${var.application_name}"</w:t>
      </w:r>
      <w:r>
        <w:br/>
      </w:r>
      <w:r>
        <w:br/>
      </w:r>
      <w:r>
        <w:rPr>
          <w:rStyle w:val="VerbatimChar"/>
        </w:rPr>
        <w:t xml:space="preserve">  # Ingen inbound traffic by default (zero trust principle)</w:t>
      </w:r>
      <w:r>
        <w:br/>
      </w:r>
      <w:r>
        <w:rPr>
          <w:rStyle w:val="VerbatimChar"/>
        </w:rPr>
        <w:t xml:space="preserve">  # Explicit allow rules måste läggas till per specific use case</w:t>
      </w:r>
      <w:r>
        <w:br/>
      </w:r>
      <w:r>
        <w:rPr>
          <w:rStyle w:val="VerbatimChar"/>
        </w:rPr>
        <w:t xml:space="preserve">  # Detta följer MSB:s recommendation för nätverkssegmentering</w:t>
      </w:r>
      <w:r>
        <w:br/>
      </w:r>
      <w:r>
        <w:rPr>
          <w:rStyle w:val="VerbatimChar"/>
        </w:rPr>
        <w:t xml:space="preserve">  </w:t>
      </w:r>
      <w:r>
        <w:br/>
      </w:r>
      <w:r>
        <w:rPr>
          <w:rStyle w:val="VerbatimChar"/>
        </w:rPr>
        <w:t xml:space="preserve">  # Outbound traffic - endast nödvändig och auditerad communication</w:t>
      </w:r>
      <w:r>
        <w:br/>
      </w:r>
      <w:r>
        <w:rPr>
          <w:rStyle w:val="VerbatimChar"/>
        </w:rPr>
        <w:t xml:space="preserve">  egress {</w:t>
      </w:r>
      <w:r>
        <w:br/>
      </w:r>
      <w:r>
        <w:rPr>
          <w:rStyle w:val="VerbatimChar"/>
        </w:rPr>
        <w:t xml:space="preserve">    description = "HTTPS för externa API calls och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för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för time synchronization (critical för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NetworkSegment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enligt svenska compliance requirements</w:t>
      </w:r>
      <w:r>
        <w:br/>
      </w:r>
      <w:r>
        <w:rPr>
          <w:rStyle w:val="VerbatimChar"/>
        </w:rPr>
        <w:t xml:space="preserve"># Implementerar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för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true</w:t>
      </w:r>
      <w:r>
        <w:br/>
      </w:r>
      <w:r>
        <w:rPr>
          <w:rStyle w:val="VerbatimChar"/>
        </w:rPr>
        <w:t xml:space="preserve">    </w:t>
      </w:r>
      <w:r>
        <w:br/>
      </w:r>
      <w:r>
        <w:rPr>
          <w:rStyle w:val="VerbatimChar"/>
        </w:rPr>
        <w:t xml:space="preserve">    # Data events för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för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för Lambda functions och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för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för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för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för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med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Denna Terraform-modul implementerar comprehensive security foundation som addresserar kritiska säkerhetsdomäner för svenska organisationer. Modulen följer infrastructure-as-code best practices medan den säkerställer compliance med svenska och europeiska regulatory requirements.</w:t>
      </w:r>
    </w:p>
    <w:p>
      <w:pPr>
        <w:pStyle w:val="BodyText"/>
      </w:pPr>
      <w:r>
        <w:t xml:space="preserve">KMS key management implementation följer cryptographic best practices med automated key rotation och granular access controls. Security groups implementerar zero trust networking principles med default deny policies. CloudTrail configuration tillhandahåller comprehensive audit logging som möter GDPR requirements för data processing documentation.</w:t>
      </w:r>
    </w:p>
    <w:bookmarkEnd w:id="240"/>
    <w:bookmarkStart w:id="241" w:name="advanced-gdpr-compliance-implementation"/>
    <w:p>
      <w:pPr>
        <w:pStyle w:val="Heading3"/>
      </w:pPr>
      <w:r>
        <w:rPr>
          <w:rStyle w:val="SectionNumber"/>
        </w:rPr>
        <w:t xml:space="preserve">9.11.2</w:t>
      </w:r>
      <w:r>
        <w:tab/>
      </w:r>
      <w:r>
        <w:t xml:space="preserve">Advanced GDPR Compliance Implementation</w:t>
      </w:r>
    </w:p>
    <w:p>
      <w:pPr>
        <w:pStyle w:val="FirstParagraph"/>
      </w:pPr>
      <w:r>
        <w:t xml:space="preserve">GDPR compliance implementation genom Policy as Code kräver sophisticated approach som addresserar legal requirements genom technical controls. Följande Open Policy Agent (OPA) Rego policies demonstrerar hur GDPR Articles kan translated till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Organisationer måste implementera lämpliga tekniska och organisatoriska åtgärder</w:t>
      </w:r>
      <w:r>
        <w:br/>
      </w:r>
      <w:r>
        <w:rPr>
          <w:rStyle w:val="VerbatimChar"/>
        </w:rPr>
        <w:t xml:space="preserve"># för att säkerställa en säkerhetsnivå som är lämplig i förhållande till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för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ska föra register över behandlingsverksamheter</w:t>
      </w:r>
      <w:r>
        <w:br/>
      </w:r>
      <w:r>
        <w:rPr>
          <w:rStyle w:val="VerbatimChar"/>
        </w:rPr>
        <w:t xml:space="preserve">data_processing_documentation_required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data_processing_documented</w:t>
      </w:r>
      <w:r>
        <w:br/>
      </w:r>
      <w:r>
        <w:rPr>
          <w:rStyle w:val="VerbatimChar"/>
        </w:rPr>
        <w:t xml:space="preserve">}</w:t>
      </w:r>
      <w:r>
        <w:br/>
      </w:r>
      <w:r>
        <w:br/>
      </w:r>
      <w:r>
        <w:rPr>
          <w:rStyle w:val="VerbatimChar"/>
        </w:rPr>
        <w:t xml:space="preserve">data_processing_documented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för behandling</w:t>
      </w:r>
      <w:r>
        <w:br/>
      </w:r>
      <w:r>
        <w:rPr>
          <w:rStyle w:val="VerbatimChar"/>
        </w:rPr>
        <w:t xml:space="preserve">        "DataRetention",      # Lagringsperiod</w:t>
      </w:r>
      <w:r>
        <w:br/>
      </w:r>
      <w:r>
        <w:rPr>
          <w:rStyle w:val="VerbatimChar"/>
        </w:rPr>
        <w:t xml:space="preserve">        "ProcessingPurpose",  # Ändamål med behandlingen</w:t>
      </w:r>
      <w:r>
        <w:br/>
      </w:r>
      <w:r>
        <w:rPr>
          <w:rStyle w:val="VerbatimChar"/>
        </w:rPr>
        <w:t xml:space="preserve">        "DataSubjects"        # Kategorier av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och organisatoriska åtgärder ska implementeras från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tillåten från internet</w:t>
      </w:r>
      <w:r>
        <w:br/>
      </w:r>
      <w:r>
        <w:rPr>
          <w:rStyle w:val="VerbatimChar"/>
        </w:rPr>
        <w:t xml:space="preserve">}</w:t>
      </w:r>
      <w:r>
        <w:br/>
      </w:r>
      <w:r>
        <w:br/>
      </w:r>
      <w:r>
        <w:rPr>
          <w:rStyle w:val="VerbatimChar"/>
        </w:rPr>
        <w:t xml:space="preserve"># Svenska dataskyddslagen (DSL) specifika krav för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svenska/EU regioner för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för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för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erasure_capability_implemented</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för svenska organisationer</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måste krypteras enligt GDPR Artikel 32",</w:t>
      </w:r>
      <w:r>
        <w:br/>
      </w:r>
      <w:r>
        <w:rPr>
          <w:rStyle w:val="VerbatimChar"/>
        </w:rPr>
        <w:t xml:space="preserve">        "severity": "high",</w:t>
      </w:r>
      <w:r>
        <w:br/>
      </w:r>
      <w:r>
        <w:rPr>
          <w:rStyle w:val="VerbatimChar"/>
        </w:rPr>
        <w:t xml:space="preserve">        "remediation": "Aktivera kryptering för resursen och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data_processing_documentation_required</w:t>
      </w:r>
      <w:r>
        <w:br/>
      </w:r>
      <w:r>
        <w:rPr>
          <w:rStyle w:val="VerbatimChar"/>
        </w:rPr>
        <w:t xml:space="preserve">    violation := {</w:t>
      </w:r>
      <w:r>
        <w:br/>
      </w:r>
      <w:r>
        <w:rPr>
          <w:rStyle w:val="VerbatimChar"/>
        </w:rPr>
        <w:t xml:space="preserve">        "type": "documentation_required",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måste dokumenteras enligt GDPR Artikel 30",</w:t>
      </w:r>
      <w:r>
        <w:br/>
      </w:r>
      <w:r>
        <w:rPr>
          <w:rStyle w:val="VerbatimChar"/>
        </w:rPr>
        <w:t xml:space="preserve">        "severity": "medium",</w:t>
      </w:r>
      <w:r>
        <w:br/>
      </w:r>
      <w:r>
        <w:rPr>
          <w:rStyle w:val="VerbatimChar"/>
        </w:rPr>
        <w:t xml:space="preserve">        "remediation": "Lägg till nödvändiga tags för dokumentation av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måste lagras i Sverige/EU eller land med adekvat skyddsnivå",</w:t>
      </w:r>
      <w:r>
        <w:br/>
      </w:r>
      <w:r>
        <w:rPr>
          <w:rStyle w:val="VerbatimChar"/>
        </w:rPr>
        <w:t xml:space="preserve">        "severity": "critical",</w:t>
      </w:r>
      <w:r>
        <w:br/>
      </w:r>
      <w:r>
        <w:rPr>
          <w:rStyle w:val="VerbatimChar"/>
        </w:rPr>
        <w:t xml:space="preserve">        "remediation": "Flytta resursen till godkänd region eller implementera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för radering av personuppgifter saknas",</w:t>
      </w:r>
      <w:r>
        <w:br/>
      </w:r>
      <w:r>
        <w:rPr>
          <w:rStyle w:val="VerbatimChar"/>
        </w:rPr>
        <w:t xml:space="preserve">        "severity": "medium", </w:t>
      </w:r>
      <w:r>
        <w:br/>
      </w:r>
      <w:r>
        <w:rPr>
          <w:rStyle w:val="VerbatimChar"/>
        </w:rPr>
        <w:t xml:space="preserve">        "remediation": "Implementera automatisk radering eller manual process för dataradering"</w:t>
      </w:r>
      <w:r>
        <w:br/>
      </w:r>
      <w:r>
        <w:rPr>
          <w:rStyle w:val="VerbatimChar"/>
        </w:rPr>
        <w:t xml:space="preserve">    }</w:t>
      </w:r>
      <w:r>
        <w:br/>
      </w:r>
      <w:r>
        <w:rPr>
          <w:rStyle w:val="VerbatimChar"/>
        </w:rPr>
        <w:t xml:space="preserve">}</w:t>
      </w:r>
    </w:p>
    <w:p>
      <w:pPr>
        <w:pStyle w:val="FirstParagraph"/>
      </w:pPr>
      <w:r>
        <w:t xml:space="preserve">Denna OPA policy implementation demonstrerar sophisticated approach till GDPR compliance automation. Policies addresserar multiple GDPR articles genom technical controls som kan automatically evaluated mot infrastructure configurations.</w:t>
      </w:r>
    </w:p>
    <w:p>
      <w:pPr>
        <w:pStyle w:val="BodyText"/>
      </w:pPr>
      <w:r>
        <w:t xml:space="preserve">Policy logic implementerar both technical requirements (encryption, access controls) och administrative requirements (documentation, data processing records). Swedish-specific considerations inkluderas genom datasuveränitet checks och integration med svenska dataskyddslagen requirements.</w:t>
      </w:r>
    </w:p>
    <w:bookmarkEnd w:id="241"/>
    <w:bookmarkStart w:id="242" w:name="Xe69fb3699b213b3f51e5fd2960f006d2e55a832"/>
    <w:p>
      <w:pPr>
        <w:pStyle w:val="Heading3"/>
      </w:pPr>
      <w:r>
        <w:rPr>
          <w:rStyle w:val="SectionNumber"/>
        </w:rPr>
        <w:t xml:space="preserve">9.11.3</w:t>
      </w:r>
      <w:r>
        <w:tab/>
      </w:r>
      <w:r>
        <w:t xml:space="preserve">Advanced Security Monitoring och Threat Detection</w:t>
      </w:r>
    </w:p>
    <w:p>
      <w:pPr>
        <w:pStyle w:val="FirstParagraph"/>
      </w:pPr>
      <w:r>
        <w:t xml:space="preserve">Automatiserad säkerhetsmonitoring representerar kritisk komponent i modern security architecture där traditional manual monitoring approaches cannot scale för att meet requirements av distributed cloud environments. Följande Python implementation demonstrerar comprehensive approach till automated security monitoring som integrerar multiple data sources och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enligt svenska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av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för svenska organisationer</w:t>
      </w:r>
      <w:r>
        <w:br/>
      </w:r>
      <w:r>
        <w:rPr>
          <w:rStyle w:val="CommentTok"/>
        </w:rPr>
        <w:t xml:space="preserve">    Implementerar MSB:s riktlinjer för cybersäkerhet och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för compliance requirements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genom</w:t>
      </w:r>
      <w:r>
        <w:br/>
      </w:r>
      <w:r>
        <w:rPr>
          <w:rStyle w:val="CommentTok"/>
        </w:rPr>
        <w:t xml:space="preserve">        correlation av multiple data sources och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lateral_movement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._detect_lateral_movement(start_time,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"Genomför forensisk analys"</w:t>
      </w:r>
      <w:r>
        <w:rPr>
          <w:rStyle w:val="NormalTok"/>
        </w:rPr>
        <w:t xml:space="preserve">,</w:t>
      </w:r>
      <w:r>
        <w:br/>
      </w:r>
      <w:r>
        <w:rPr>
          <w:rStyle w:val="NormalTok"/>
        </w:rPr>
        <w:t xml:space="preserve">                        </w:t>
      </w:r>
      <w:r>
        <w:rPr>
          <w:rStyle w:val="StringTok"/>
        </w:rPr>
        <w:t xml:space="preserve">"Kontrollera lateral movement indicators"</w:t>
      </w:r>
      <w:r>
        <w:rPr>
          <w:rStyle w:val="NormalTok"/>
        </w:rPr>
        <w:t xml:space="preserve">,</w:t>
      </w:r>
      <w:r>
        <w:br/>
      </w:r>
      <w:r>
        <w:rPr>
          <w:rStyle w:val="NormalTok"/>
        </w:rPr>
        <w:t xml:space="preserve">                        </w:t>
      </w:r>
      <w:r>
        <w:rPr>
          <w:rStyle w:val="StringTok"/>
        </w:rPr>
        <w:t xml:space="preserve">"Återställ från bekräftat säker backup"</w:t>
      </w:r>
      <w:r>
        <w:rPr>
          <w:rStyle w:val="NormalTok"/>
        </w:rPr>
        <w:t xml:space="preserve">,</w:t>
      </w:r>
      <w:r>
        <w:br/>
      </w:r>
      <w:r>
        <w:rPr>
          <w:rStyle w:val="NormalTok"/>
        </w:rPr>
        <w:t xml:space="preserve">                        </w:t>
      </w:r>
      <w:r>
        <w:rPr>
          <w:rStyle w:val="StringTok"/>
        </w:rPr>
        <w:t xml:space="preserve">"Förstärk monitoring för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för GDPR compliance violations</w:t>
      </w:r>
      <w:r>
        <w:br/>
      </w:r>
      <w:r>
        <w:rPr>
          <w:rStyle w:val="CommentTok"/>
        </w:rPr>
        <w:t xml:space="preserve">        genom automated policy evaluation och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genom analysis av</w:t>
      </w:r>
      <w:r>
        <w:br/>
      </w:r>
      <w:r>
        <w:rPr>
          <w:rStyle w:val="CommentTok"/>
        </w:rPr>
        <w:t xml:space="preserve">        third-party integrations, container images och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assessment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på svenska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Assessment"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för svenska executive leadership</w:t>
      </w:r>
      <w:r>
        <w:br/>
      </w:r>
      <w:r>
        <w:rPr>
          <w:rStyle w:val="CommentTok"/>
        </w:rPr>
        <w:t xml:space="preserve">        med focus på business impact och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requirements assessment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._generate_notification_recommendations(findings)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'recommendations'</w:t>
      </w:r>
      <w:r>
        <w:rPr>
          <w:rStyle w:val="NormalTok"/>
        </w:rPr>
        <w:t xml:space="preserve">: </w:t>
      </w:r>
      <w:r>
        <w:rPr>
          <w:rStyle w:val="VariableTok"/>
        </w:rPr>
        <w:t xml:space="preserve">self</w:t>
      </w:r>
      <w:r>
        <w:rPr>
          <w:rStyle w:val="NormalTok"/>
        </w:rPr>
        <w:t xml:space="preserve">._generate_strategic_recommendations(findings)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implementation enligt svenska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containment för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från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för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för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för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på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Detta Python framework implementerar enterprise-grade security monitoring som specifically addresserar svenska organisationers requirements. Systemet integrerar multiple AWS security services medan det provides advanced correlation capabilities för sophisticated threat detection.</w:t>
      </w:r>
    </w:p>
    <w:p>
      <w:pPr>
        <w:pStyle w:val="BodyText"/>
      </w:pPr>
      <w:r>
        <w:t xml:space="preserve">Framework implementerar automated response capabilities som can triggered baserat på threat severity levels. GDPR compliance monitoring ensures continuous evaluation av data protection requirements med automated notification för potential violations.</w:t>
      </w:r>
    </w:p>
    <w:bookmarkEnd w:id="242"/>
    <w:bookmarkEnd w:id="243"/>
    <w:bookmarkStart w:id="247" w:name="Xf11b792b6325984b1bba864cc64e3ffddca3e21"/>
    <w:p>
      <w:pPr>
        <w:pStyle w:val="Heading2"/>
      </w:pPr>
      <w:r>
        <w:rPr>
          <w:rStyle w:val="SectionNumber"/>
        </w:rPr>
        <w:t xml:space="preserve">9.12</w:t>
      </w:r>
      <w:r>
        <w:tab/>
      </w:r>
      <w:r>
        <w:t xml:space="preserve">Svenska Compliance och Regulatory Framework</w:t>
      </w:r>
    </w:p>
    <w:bookmarkStart w:id="244" w:name="X80ae3367f1b3ec5d8375a3f3bca252f55c35077"/>
    <w:p>
      <w:pPr>
        <w:pStyle w:val="Heading3"/>
      </w:pPr>
      <w:r>
        <w:rPr>
          <w:rStyle w:val="SectionNumber"/>
        </w:rPr>
        <w:t xml:space="preserve">9.12.1</w:t>
      </w:r>
      <w:r>
        <w:tab/>
      </w:r>
      <w:r>
        <w:t xml:space="preserve">Comprehensive GDPR Implementation Strategy</w:t>
      </w:r>
    </w:p>
    <w:p>
      <w:pPr>
        <w:pStyle w:val="FirstParagraph"/>
      </w:pPr>
      <w:r>
        <w:t xml:space="preserve">GDPR implementation inom Architecture as Code environments kräver systematic approach som translates legal requirements till technical controls. Svenska organisationer måste navigere both EU-wide GDPR requirements och domestic implementation genom Dataskyddslagen (SFS 2018:218).</w:t>
      </w:r>
    </w:p>
    <w:p>
      <w:pPr>
        <w:pStyle w:val="BodyText"/>
      </w:pPr>
      <w:r>
        <w:t xml:space="preserve">Data Protection Impact Assessments (DPIAs) blir automated genom infrastructure-as-code when proper metadata och classification systems implemented. Terraform resource definitions kan augmented med data classification tags som trigger automatic DPIA workflows för high-risk processing activities.</w:t>
      </w:r>
    </w:p>
    <w:p>
      <w:pPr>
        <w:pStyle w:val="BodyText"/>
      </w:pPr>
      <w:r>
        <w:t xml:space="preserve">Privacy by Design principles från GDPR Article 25 requires organizations att implement data protection från initial system design. Infrastructure-as-code templates kan incorporate privacy controls som default configurations: encryption by default, data minimization settings och automatic retention policy enforcement.</w:t>
      </w:r>
    </w:p>
    <w:p>
      <w:pPr>
        <w:pStyle w:val="BodyText"/>
      </w:pPr>
      <w:r>
        <w:t xml:space="preserve">Data Subject Rights automation through IaC enables systematic implementation av GDPR rights: right to access, rectification, erasure och data portability. Automated data discovery och classification systems kan identify personal data across infrastructure components och facilitate rapid response till data subject requests.</w:t>
      </w:r>
    </w:p>
    <w:bookmarkEnd w:id="244"/>
    <w:bookmarkStart w:id="245" w:name="Xe4531854e53d35269fbb281f1aae0f5e6b8d1e0"/>
    <w:p>
      <w:pPr>
        <w:pStyle w:val="Heading3"/>
      </w:pPr>
      <w:r>
        <w:rPr>
          <w:rStyle w:val="SectionNumber"/>
        </w:rPr>
        <w:t xml:space="preserve">9.12.2</w:t>
      </w:r>
      <w:r>
        <w:tab/>
      </w:r>
      <w:r>
        <w:t xml:space="preserve">MSB Guidelines för Critical Infrastructure Protection</w:t>
      </w:r>
    </w:p>
    <w:p>
      <w:pPr>
        <w:pStyle w:val="FirstParagraph"/>
      </w:pPr>
      <w:r>
        <w:t xml:space="preserve">Myndigheten för samhällsskydd och beredskap (MSB) provides comprehensive guidelines för cybersecurity inom critical infrastructure sectors. Architecture as Code implementations must align med MSB’s risk-based approach till cybersecurity management.</w:t>
      </w:r>
    </w:p>
    <w:p>
      <w:pPr>
        <w:pStyle w:val="BodyText"/>
      </w:pPr>
      <w:r>
        <w:t xml:space="preserve">Incident reporting requirements under MSB regulations can automated genom security monitoring systems som detect significant incidents och automatically generate incident reports för regulatory submission. Automated incident classification baserat på MSB severity criteria ensures timely compliance med reporting obligations.</w:t>
      </w:r>
    </w:p>
    <w:p>
      <w:pPr>
        <w:pStyle w:val="BodyText"/>
      </w:pPr>
      <w:r>
        <w:t xml:space="preserve">Business continuity och disaster recovery requirements från MSB can systematically implemented genom IaC approaches. Infrastructure definitions kan include automated backup procedures, failover mechanisms och recovery testing schedules som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Svenska financial institutions operate under additional regulatory requirements från Finansinspektionen (FI) och European Banking Authority (EBA). Operational resilience requirements från EBA guidelines can implemented genom architecture-as-code approaches som ensure system availability och recovery capabilities.</w:t>
      </w:r>
    </w:p>
    <w:p>
      <w:pPr>
        <w:pStyle w:val="BodyText"/>
      </w:pPr>
      <w:r>
        <w:t xml:space="preserve">Outsourcing governance requirements för cloud services can automated genom policy-as-code frameworks som evaluate cloud provider compliance posture, data processing agreements och third-party risk management controls.</w:t>
      </w:r>
    </w:p>
    <w:p>
      <w:pPr>
        <w:pStyle w:val="BodyText"/>
      </w:pPr>
      <w:r>
        <w:t xml:space="preserve">Anti-money laundering (AML) systems integration med infrastructure-as-code enables automated deployment av transaction monitoring systems, suspicious activity reporting mechanisms och customer due diligence processes.</w:t>
      </w:r>
    </w:p>
    <w:bookmarkEnd w:id="246"/>
    <w:bookmarkEnd w:id="247"/>
    <w:bookmarkStart w:id="250" w:name="Xefbfdcfea286f6da212ba0e948676d02470fff0"/>
    <w:p>
      <w:pPr>
        <w:pStyle w:val="Heading2"/>
      </w:pPr>
      <w:r>
        <w:rPr>
          <w:rStyle w:val="SectionNumber"/>
        </w:rPr>
        <w:t xml:space="preserve">9.13</w:t>
      </w:r>
      <w:r>
        <w:tab/>
      </w:r>
      <w:r>
        <w:t xml:space="preserve">Security Tooling och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av dozens eller hundreds av specialized security tools across multiple domains: vulnerability management, threat detection, incident response, compliance monitoring och forensic analysis. Tool proliferation creates significant challenges för consistent policy enforcement och centralized visibility.</w:t>
      </w:r>
    </w:p>
    <w:p>
      <w:pPr>
        <w:pStyle w:val="BodyText"/>
      </w:pPr>
      <w:r>
        <w:t xml:space="preserve">Security Orchestration, Automation and Response (SOAR) platforms provide central coordination för security tool ecosystems. SOAR implementations integrate med Architecture as Code durch APIs och automation frameworks som enable consistent security policy enforcement across heterogeneous tool landscapes.</w:t>
      </w:r>
    </w:p>
    <w:p>
      <w:pPr>
        <w:pStyle w:val="BodyText"/>
      </w:pPr>
      <w:r>
        <w:t xml:space="preserve">Tool selection criteria för svenska organizations must consider regulatory compliance capabilities, data residency requirements och integration possibilities med existing infrastructure. Open source security tools often provide greater transparency och customization capabilities compared till commercial alternatives.</w:t>
      </w:r>
    </w:p>
    <w:p>
      <w:pPr>
        <w:pStyle w:val="BodyText"/>
      </w:pPr>
      <w:r>
        <w:t xml:space="preserve">Vendor risk assessment becomes critical för security tools som process sensitive data eller have privileged access till infrastructure. Svenska organizations must evaluate vendors’ compliance med GDPR, data residency capabilities och security certifications like ISO 27001 eller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och avoiding vendor lock-in. Multi-cloud security strategies require abstraction layers som provide consistent security controls across different cloud platforms.</w:t>
      </w:r>
    </w:p>
    <w:p>
      <w:pPr>
        <w:pStyle w:val="BodyText"/>
      </w:pPr>
      <w:r>
        <w:t xml:space="preserve">Container security platforms provide specialized capabilities för securing containerized applications: image vulnerability scanning, runtime protection och network policy enforcement. Kubernetes-native security tools leverage cluster APIs för automated policy enforcement och threat detection.</w:t>
      </w:r>
    </w:p>
    <w:p>
      <w:pPr>
        <w:pStyle w:val="BodyText"/>
      </w:pPr>
      <w:r>
        <w:t xml:space="preserve">Service mesh security architectures provide comprehensive protection för microservices communication gennem mutual TLS, traffic encryption och policy-based access control. Service mesh implementations må evaluated för performance impact, operational complexity och integration capabilities.</w:t>
      </w:r>
    </w:p>
    <w:bookmarkEnd w:id="249"/>
    <w:bookmarkEnd w:id="250"/>
    <w:bookmarkStart w:id="253" w:name="X21e96ead13d1ffea69eaf21fb16260bcb248173"/>
    <w:p>
      <w:pPr>
        <w:pStyle w:val="Heading2"/>
      </w:pPr>
      <w:r>
        <w:rPr>
          <w:rStyle w:val="SectionNumber"/>
        </w:rPr>
        <w:t xml:space="preserve">9.14</w:t>
      </w:r>
      <w:r>
        <w:tab/>
      </w:r>
      <w:r>
        <w:t xml:space="preserve">Security Testing och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Traditional penetration testing approaches prove inadequate för cloud-native environments där infrastructure changes continuously genom automated deployments. Infrastructure security testing must automated och integrated i CI/CD pipelines för continuous validation.</w:t>
      </w:r>
    </w:p>
    <w:p>
      <w:pPr>
        <w:pStyle w:val="BodyText"/>
      </w:pPr>
      <w:r>
        <w:t xml:space="preserve">Infrastructure-as-code scanning tools analyze Terraform, CloudFormation och Kubernetes manifests för security misconfigurations före deployment. Static analysis tools can detect common security anti-patterns: overpermissive IAM policies, unencrypted storage configurations eller insecure network settings.</w:t>
      </w:r>
    </w:p>
    <w:p>
      <w:pPr>
        <w:pStyle w:val="BodyText"/>
      </w:pPr>
      <w:r>
        <w:t xml:space="preserve">Dynamic security testing för infrastructure requires specialized tools som can evaluate runtime security posture: network connectivity validation, access control verification och configuration compliance checking. These tools must integrated med deployment pipelines för automated security validation.</w:t>
      </w:r>
    </w:p>
    <w:p>
      <w:pPr>
        <w:pStyle w:val="BodyText"/>
      </w:pPr>
      <w:r>
        <w:t xml:space="preserve">Chaos engineering approaches can applied till security testing genom deliberately introducing security failures och measuring system resilience. Security chaos experiments validate incident response procedures, backup recovery processes och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till continuous validation workflows. Compliance-as-code frameworks enable systematic testing av regulatory requirements against actual infrastructure configurations.</w:t>
      </w:r>
    </w:p>
    <w:p>
      <w:pPr>
        <w:pStyle w:val="BodyText"/>
      </w:pPr>
      <w:r>
        <w:t xml:space="preserve">Policy violation detection must integrated med development workflows för rapid feedback. Pre-commit hooks kan prevent compliance violations från entering version control systems. CI/CD pipeline integration enables automated compliance validation före production deployment.</w:t>
      </w:r>
    </w:p>
    <w:p>
      <w:pPr>
        <w:pStyle w:val="BodyText"/>
      </w:pPr>
      <w:r>
        <w:t xml:space="preserve">Audit trail generation för compliance testing provides evidence för regulatory examinations. Automated documentation generation från testing results creates comprehensive audit packages som demonstrate compliance posture.</w:t>
      </w:r>
    </w:p>
    <w:bookmarkEnd w:id="252"/>
    <w:bookmarkEnd w:id="253"/>
    <w:bookmarkStart w:id="257" w:name="X16d010c5973dc418019d1b4ed7be73e9fd4eeb3"/>
    <w:p>
      <w:pPr>
        <w:pStyle w:val="Heading2"/>
      </w:pPr>
      <w:r>
        <w:rPr>
          <w:rStyle w:val="SectionNumber"/>
        </w:rPr>
        <w:t xml:space="preserve">9.15</w:t>
      </w:r>
      <w:r>
        <w:tab/>
      </w:r>
      <w:r>
        <w:t xml:space="preserve">Best Practices och Security Anti-Patterns</w:t>
      </w:r>
    </w:p>
    <w:bookmarkStart w:id="254" w:name="security-implementation-best-practices"/>
    <w:p>
      <w:pPr>
        <w:pStyle w:val="Heading3"/>
      </w:pPr>
      <w:r>
        <w:rPr>
          <w:rStyle w:val="SectionNumber"/>
        </w:rPr>
        <w:t xml:space="preserve">9.15.1</w:t>
      </w:r>
      <w:r>
        <w:tab/>
      </w:r>
      <w:r>
        <w:t xml:space="preserve">Security Implementation Best Practices</w:t>
      </w:r>
    </w:p>
    <w:p>
      <w:pPr>
        <w:pStyle w:val="FirstParagraph"/>
      </w:pPr>
      <w:r>
        <w:t xml:space="preserve">Successful security architecture implementation requires adherence till established best practices som have proven effective across multiple organizations och threat environments. These practices must adapted för specific organizational contexts whilst maintaining core security principles.</w:t>
      </w:r>
    </w:p>
    <w:p>
      <w:pPr>
        <w:pStyle w:val="BodyText"/>
      </w:pPr>
      <w:r>
        <w:t xml:space="preserve">Least privilege implementation requires granular permission management där users och services receive minimum permissions necessary för their functions. Regular access reviews ensure permissions remain appropriate som organizational roles evolve.</w:t>
      </w:r>
    </w:p>
    <w:p>
      <w:pPr>
        <w:pStyle w:val="BodyText"/>
      </w:pPr>
      <w:r>
        <w:t xml:space="preserve">Defense in depth strategies implement multiple overlapping security controls som provide resilience when individual controls fail. Layered security approaches distribute risk across multiple control domains rather än relying on single points av protection.</w:t>
      </w:r>
    </w:p>
    <w:p>
      <w:pPr>
        <w:pStyle w:val="BodyText"/>
      </w:pPr>
      <w:r>
        <w:t xml:space="preserve">Security automation reduces human error vilket represents significant source av security vulnerabilities. Automated security controls provide consistent implementation across environments och reduce operational overhead för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som compromise security effectiveness. Recognition och avoidance av these anti-patterns critical för successful security architecture implementation.</w:t>
      </w:r>
    </w:p>
    <w:p>
      <w:pPr>
        <w:pStyle w:val="BodyText"/>
      </w:pPr>
      <w:r>
        <w:t xml:space="preserve">Shared account usage creates significant accountability och access control challenges. Individual accounts med proper role-based access control provide better security posture och audit capabilities.</w:t>
      </w:r>
    </w:p>
    <w:p>
      <w:pPr>
        <w:pStyle w:val="BodyText"/>
      </w:pPr>
      <w:r>
        <w:t xml:space="preserve">Configuration management gaps between development och production environments can introduce security vulnerabilities när security controls not consistently applied. Infrastructure-as-code approaches eliminate environment configuration drift.</w:t>
      </w:r>
    </w:p>
    <w:p>
      <w:pPr>
        <w:pStyle w:val="BodyText"/>
      </w:pPr>
      <w:r>
        <w:t xml:space="preserve">Manual security processes create bottlenecks som tempt teams att bypass security controls för operational expediency. Automated security processes enable security-as-enabler rather än security-as-blocker approaches.</w:t>
      </w:r>
    </w:p>
    <w:bookmarkEnd w:id="255"/>
    <w:bookmarkStart w:id="256" w:name="Xff3cd4a1596c9bc5b67b51d8b140a3c0644cf23"/>
    <w:p>
      <w:pPr>
        <w:pStyle w:val="Heading3"/>
      </w:pPr>
      <w:r>
        <w:rPr>
          <w:rStyle w:val="SectionNumber"/>
        </w:rPr>
        <w:t xml:space="preserve">9.15.3</w:t>
      </w:r>
      <w:r>
        <w:tab/>
      </w:r>
      <w:r>
        <w:t xml:space="preserve">Security Maturity Models för Continuous Improvement</w:t>
      </w:r>
    </w:p>
    <w:p>
      <w:pPr>
        <w:pStyle w:val="FirstParagraph"/>
      </w:pPr>
      <w:r>
        <w:t xml:space="preserve">Security maturity assessments provide structured frameworks för evaluating current security posture och identifying improvement opportunities. Maturity models enable organizations att prioritize security investments baserat på current capabilities och business requirements.</w:t>
      </w:r>
    </w:p>
    <w:p>
      <w:pPr>
        <w:pStyle w:val="BodyText"/>
      </w:pPr>
      <w:r>
        <w:t xml:space="preserve">Capability Maturity Model Integration (CMMI) för security provides five-level maturity framework från initial reactive security till optimized proactive security management. Swedish organizations can leverage CMMI assessments för benchmarking against industry peers.</w:t>
      </w:r>
    </w:p>
    <w:p>
      <w:pPr>
        <w:pStyle w:val="BodyText"/>
      </w:pPr>
      <w:r>
        <w:t xml:space="preserve">NIST Cybersecurity Framework provides practical approach till cybersecurity risk management genom five core functions: Identify, Protect, Detect, Respond och Recover. Framework implementation genom Architecture as Code enables systematic cybersecurity improvement.</w:t>
      </w:r>
    </w:p>
    <w:bookmarkEnd w:id="256"/>
    <w:bookmarkEnd w:id="257"/>
    <w:bookmarkStart w:id="260" w:name="Xc726cc0796b49adcb18dd1cfd12c03decdf4e5e"/>
    <w:p>
      <w:pPr>
        <w:pStyle w:val="Heading2"/>
      </w:pPr>
      <w:r>
        <w:rPr>
          <w:rStyle w:val="SectionNumber"/>
        </w:rPr>
        <w:t xml:space="preserve">9.16</w:t>
      </w:r>
      <w:r>
        <w:tab/>
      </w:r>
      <w:r>
        <w:t xml:space="preserve">Framtida säkerhetstrender och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och existential threat för current cryptographic systems. Post-quantum cryptography standards från NIST provide roadmap för transitioning till quantum-resistant encryption algorithms. Architecture as Code implementations must prepared för cryptographic transitions genom abstracted encryption interfaces.</w:t>
      </w:r>
    </w:p>
    <w:p>
      <w:pPr>
        <w:pStyle w:val="BodyText"/>
      </w:pPr>
      <w:r>
        <w:t xml:space="preserve">Artificial intelligence och machine learning applications i cybersecurity enable sophisticated threat detection capabilities som exceed human analytical capabilities. However, AI systems themselves become attack targets genom adversarial machine learning techniques.</w:t>
      </w:r>
    </w:p>
    <w:p>
      <w:pPr>
        <w:pStyle w:val="BodyText"/>
      </w:pPr>
      <w:r>
        <w:t xml:space="preserve">Zero-knowledge proofs enable privacy-preserving authentication och verification mechanisms som protect sensitive information whilst providing necessary security controls. These cryptographic techniques particularly relevant för GDPR compliance scenarios där data minimization principles apply.</w:t>
      </w:r>
    </w:p>
    <w:bookmarkEnd w:id="258"/>
    <w:bookmarkStart w:id="259" w:name="Xc846d1fd920d33a9f32f74aca3a395b5942ef1d"/>
    <w:p>
      <w:pPr>
        <w:pStyle w:val="Heading3"/>
      </w:pPr>
      <w:r>
        <w:rPr>
          <w:rStyle w:val="SectionNumber"/>
        </w:rPr>
        <w:t xml:space="preserve">9.16.2</w:t>
      </w:r>
      <w:r>
        <w:tab/>
      </w:r>
      <w:r>
        <w:t xml:space="preserve">Strategic Security Recommendations för Svenska Organizations</w:t>
      </w:r>
    </w:p>
    <w:p>
      <w:pPr>
        <w:pStyle w:val="FirstParagraph"/>
      </w:pPr>
      <w:r>
        <w:t xml:space="preserve">Swedish organizations should prioritize security architecture investments baserat på regulatory requirements, threat landscape evolution och business transformation objectives. Investment priorities should aligned med national cybersecurity strategies och EU-wide cybersecurity initiatives.</w:t>
      </w:r>
    </w:p>
    <w:p>
      <w:pPr>
        <w:pStyle w:val="BodyText"/>
      </w:pPr>
      <w:r>
        <w:t xml:space="preserve">Public-private cybersecurity collaboration through organizations like Swedish Incert provides threat intelligence sharing och coordinated incident response capabilities. Organizations should leverage these collaborative frameworks för enhanced security posture.</w:t>
      </w:r>
    </w:p>
    <w:p>
      <w:pPr>
        <w:pStyle w:val="BodyText"/>
      </w:pPr>
      <w:r>
        <w:t xml:space="preserve">Cybersecurity workforce development represents critical challenge för svenska organizations. Investment i security training, certification programs och collaborative university partnerships ensures adequate security expertise för growing digital transformation initiatives.</w:t>
      </w:r>
    </w:p>
    <w:bookmarkEnd w:id="259"/>
    <w:bookmarkEnd w:id="260"/>
    <w:bookmarkStart w:id="261" w:name="sammanfattning-och-framtida-utveckling"/>
    <w:p>
      <w:pPr>
        <w:pStyle w:val="Heading2"/>
      </w:pPr>
      <w:r>
        <w:rPr>
          <w:rStyle w:val="SectionNumber"/>
        </w:rPr>
        <w:t xml:space="preserve">9.17</w:t>
      </w:r>
      <w:r>
        <w:tab/>
      </w:r>
      <w:r>
        <w:t xml:space="preserve">Sammanfattning och framtida utveckling</w:t>
      </w:r>
    </w:p>
    <w:p>
      <w:pPr>
        <w:pStyle w:val="FirstParagraph"/>
      </w:pPr>
      <w:r>
        <w:t xml:space="preserve">Säkerhet inom Architecture as Code representerar fundamental transformation från traditionella, reaktiva säkerhetsapproaches till proaktiva, kodbaserade säkerhetslösningar som integreras naturligt i moderna utvecklingsprocesser. Detta paradigmskifte möjliggör svenska organisationer att bygga robusta, skalbara och auditerbara säkerhetslösningar som möter både nuvarande regulatoriska krav och framtida säkerhetsutmaningar.</w:t>
      </w:r>
    </w:p>
    <w:p>
      <w:pPr>
        <w:pStyle w:val="BodyText"/>
      </w:pPr>
      <w:r>
        <w:t xml:space="preserve">Implementation av security-by-design principer genom Infrastructure as Code skapar systematic approach till säkerhetsarkitektur där säkerhetsbeslut versionhanteras, testas och deployeras med samma rigor som funktionella requirements. Zero Trust Architecture implementation genom kodbaserade policies möjliggör granular access control och continuous verification som anpassar sig till modern distributed computing realities.</w:t>
      </w:r>
    </w:p>
    <w:p>
      <w:pPr>
        <w:pStyle w:val="BodyText"/>
      </w:pPr>
      <w:r>
        <w:t xml:space="preserve">Policy as Code automation transforms compliance från manual, fel-prone processes till systematiska, automated frameworks som can continuously evaluate regulatory requirements mot actual infrastructure configurations. För svenska organisationer navigerar detta complex regulatory landscape inkluderar GDPR, MSB guidelines och sector-specific requirements, automated compliance provides significant operational advantages och reduced regulatory risk.</w:t>
      </w:r>
    </w:p>
    <w:p>
      <w:pPr>
        <w:pStyle w:val="BodyText"/>
      </w:pPr>
      <w:r>
        <w:t xml:space="preserve">Advanced security architecture patterns, särskilt those covered i Section 10.6, demonstrerar how sophisticated enterprise security requirements kan addressed genom coordinated implementation av security orchestration, AI-enhanced threat detection och multi-cloud security strategies. These patterns provide scalable approaches för large organizations med complex security requirements.</w:t>
      </w:r>
    </w:p>
    <w:p>
      <w:pPr>
        <w:pStyle w:val="BodyText"/>
      </w:pPr>
      <w:r>
        <w:t xml:space="preserve">Svenska organisationer som systematically implement Architecture as Code security strategies positionerar sig för successful digital transformation while maintaining strong security posture och regulatory compliance. Investment i comprehensive security automation through code proves cost-effective through reduced security incidents, faster compliance validation och improved operational efficiency.</w:t>
      </w:r>
    </w:p>
    <w:p>
      <w:pPr>
        <w:pStyle w:val="BodyText"/>
      </w:pPr>
      <w:r>
        <w:t xml:space="preserve">Future evolution av security architecture continues toward increased automation, AI enhancement och quantum-ready implementations. Swedish organizations should prepare för these trends genom building adaptable, code-driven security frameworks som can evolve med emerging technologies och changing threat landscapes.</w:t>
      </w:r>
    </w:p>
    <w:p>
      <w:pPr>
        <w:pStyle w:val="BodyText"/>
      </w:pPr>
      <w:r>
        <w:t xml:space="preserve">Framgångsrik implementation av dessa säkerhetsstrategier kräver organizational commitment till DevSecOps kultur, investment i security training och systematic approach till continuous security improvement. Med proper implementation, Architecture as Code security enables both enhanced security posture och accelerated business innovation.</w:t>
      </w:r>
    </w:p>
    <w:bookmarkEnd w:id="261"/>
    <w:bookmarkStart w:id="268" w:name="källor-och-referenser-2"/>
    <w:p>
      <w:pPr>
        <w:pStyle w:val="Heading2"/>
      </w:pPr>
      <w:r>
        <w:rPr>
          <w:rStyle w:val="SectionNumber"/>
        </w:rPr>
        <w:t xml:space="preserve">9.18</w:t>
      </w:r>
      <w:r>
        <w:tab/>
      </w:r>
      <w:r>
        <w:t xml:space="preserve">Källor och referenser</w:t>
      </w:r>
    </w:p>
    <w:bookmarkStart w:id="262" w:name="akademiska-källor-och-standarder"/>
    <w:p>
      <w:pPr>
        <w:pStyle w:val="Heading3"/>
      </w:pPr>
      <w:r>
        <w:rPr>
          <w:rStyle w:val="SectionNumber"/>
        </w:rPr>
        <w:t xml:space="preserve">9.18.1</w:t>
      </w:r>
      <w:r>
        <w:tab/>
      </w:r>
      <w:r>
        <w:t xml:space="preserve">Akademiska källor och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för EU-organisationer.</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w:t>
      </w:r>
    </w:p>
    <w:bookmarkEnd w:id="262"/>
    <w:bookmarkStart w:id="263" w:name="X26917f4782b59aa0afcd722a83b7a9490b7ad4d"/>
    <w:p>
      <w:pPr>
        <w:pStyle w:val="Heading3"/>
      </w:pPr>
      <w:r>
        <w:rPr>
          <w:rStyle w:val="SectionNumber"/>
        </w:rPr>
        <w:t xml:space="preserve">9.18.2</w:t>
      </w:r>
      <w:r>
        <w:tab/>
      </w:r>
      <w:r>
        <w:t xml:space="preserve">Svenska myndigheter och regulatoriska källor</w:t>
      </w:r>
    </w:p>
    <w:p>
      <w:pPr>
        <w:numPr>
          <w:ilvl w:val="0"/>
          <w:numId w:val="1008"/>
        </w:numPr>
        <w:pStyle w:val="Compact"/>
      </w:pPr>
      <w:r>
        <w:t xml:space="preserve">MSB.</w:t>
      </w:r>
      <w:r>
        <w:t xml:space="preserve"> </w:t>
      </w:r>
      <w:r>
        <w:t xml:space="preserve">“</w:t>
      </w:r>
      <w:r>
        <w:t xml:space="preserve">Allmänna råd om informationssäkerhet för samhällsviktiga och digitala tjänster.</w:t>
      </w:r>
      <w:r>
        <w:t xml:space="preserve">”</w:t>
      </w:r>
      <w:r>
        <w:t xml:space="preserve"> </w:t>
      </w:r>
      <w:r>
        <w:t xml:space="preserve">Myndigheten för samhällsskydd och beredskap, 2023.</w:t>
      </w:r>
    </w:p>
    <w:p>
      <w:pPr>
        <w:numPr>
          <w:ilvl w:val="0"/>
          <w:numId w:val="1008"/>
        </w:numPr>
        <w:pStyle w:val="Compact"/>
      </w:pPr>
      <w:r>
        <w:t xml:space="preserve">MSB.</w:t>
      </w:r>
      <w:r>
        <w:t xml:space="preserve"> </w:t>
      </w:r>
      <w:r>
        <w:t xml:space="preserve">“</w:t>
      </w:r>
      <w:r>
        <w:t xml:space="preserve">Vägledning för riskanalys enligt NIS-direktivet.</w:t>
      </w:r>
      <w:r>
        <w:t xml:space="preserve">”</w:t>
      </w:r>
      <w:r>
        <w:t xml:space="preserve"> </w:t>
      </w:r>
      <w:r>
        <w:t xml:space="preserve">Myndigheten för samhällsskydd och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med kompletterande bestämmelser till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kniska-standarder-och-frameworks"/>
    <w:p>
      <w:pPr>
        <w:pStyle w:val="Heading3"/>
      </w:pPr>
      <w:r>
        <w:rPr>
          <w:rStyle w:val="SectionNumber"/>
        </w:rPr>
        <w:t xml:space="preserve">9.18.3</w:t>
      </w:r>
      <w:r>
        <w:tab/>
      </w:r>
      <w:r>
        <w:t xml:space="preserve">Tekniska standarder och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ATT&amp;CK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ka-referenser"/>
    <w:p>
      <w:pPr>
        <w:pStyle w:val="Heading3"/>
      </w:pPr>
      <w:r>
        <w:rPr>
          <w:rStyle w:val="SectionNumber"/>
        </w:rPr>
        <w:t xml:space="preserve">9.18.4</w:t>
      </w:r>
      <w:r>
        <w:tab/>
      </w:r>
      <w:r>
        <w:t xml:space="preserve">Branschspecifika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Documentation,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Documentation, 2023.</w:t>
      </w:r>
    </w:p>
    <w:bookmarkEnd w:id="265"/>
    <w:bookmarkStart w:id="266" w:name="svenska-organisationer-och-expertis"/>
    <w:p>
      <w:pPr>
        <w:pStyle w:val="Heading3"/>
      </w:pPr>
      <w:r>
        <w:rPr>
          <w:rStyle w:val="SectionNumber"/>
        </w:rPr>
        <w:t xml:space="preserve">9.18.5</w:t>
      </w:r>
      <w:r>
        <w:tab/>
      </w:r>
      <w:r>
        <w:t xml:space="preserve">Svenska organisationer och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sationer"/>
    <w:p>
      <w:pPr>
        <w:pStyle w:val="Heading3"/>
      </w:pPr>
      <w:r>
        <w:rPr>
          <w:rStyle w:val="SectionNumber"/>
        </w:rPr>
        <w:t xml:space="preserve">9.18.6</w:t>
      </w:r>
      <w:r>
        <w:tab/>
      </w:r>
      <w:r>
        <w:t xml:space="preserve">Internationella säkerhetsorganisationer</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Management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Alla källor verifierade per december 2023. Regulatory frameworks och technical standards uppdateras regelbundet - konsultera aktuella versioner för senaste requirements.</w:t>
      </w:r>
    </w:p>
    <w:bookmarkEnd w:id="267"/>
    <w:bookmarkEnd w:id="268"/>
    <w:bookmarkEnd w:id="269"/>
    <w:bookmarkStart w:id="298" w:name="policy-och-säkerhet-som-kod-i-detalj"/>
    <w:p>
      <w:pPr>
        <w:pStyle w:val="Heading1"/>
      </w:pPr>
      <w:r>
        <w:rPr>
          <w:rStyle w:val="SectionNumber"/>
        </w:rPr>
        <w:t xml:space="preserve">10</w:t>
      </w:r>
      <w:r>
        <w:tab/>
      </w:r>
      <w:r>
        <w:t xml:space="preserve">Policy och säkerhet som kod i detalj</w:t>
      </w:r>
    </w:p>
    <w:tbl>
      <w:tblPr>
        <w:tblStyle w:val="FigureTable"/>
        <w:tblW w:type="auto" w:w="0"/>
        <w:tblLook w:firstRow="0" w:lastRow="0" w:firstColumn="0" w:lastColumn="0"/>
        <w:jc w:val="center"/>
      </w:tblPr>
      <w:tblGrid>
        <w:gridCol w:w="7920"/>
      </w:tblGrid>
      <w:tr>
        <w:tc>
          <w:tcPr/>
          <w:p>
            <w:pPr>
              <w:pStyle w:val="Compact"/>
              <w:jc w:val="center"/>
            </w:pPr>
            <w:r>
              <w:t xml:space="preserve">Policy och säkerhet som kod</w:t>
            </w:r>
          </w:p>
        </w:tc>
      </w:tr>
    </w:tbl>
    <w:p>
      <w:pPr>
        <w:pStyle w:val="ImageCaption"/>
      </w:pPr>
      <w:r>
        <w:t xml:space="preserve">Policy och säkerhet som kod</w:t>
      </w:r>
    </w:p>
    <w:p>
      <w:pPr>
        <w:pStyle w:val="BodyText"/>
      </w:pPr>
      <w:r>
        <w:rPr>
          <w:iCs/>
          <w:i/>
        </w:rPr>
        <w:t xml:space="preserve">Policy as Code representerar nästa evolutionssteg inom Infrastructure as Code där säkerhet, compliance och governance automatiseras genom programmerbara regler. Diagrammet visar integreringen av policy enforcement i hela utvecklingslivscykeln från design till produktion.</w:t>
      </w:r>
    </w:p>
    <w:bookmarkStart w:id="270" w:name="introduktion-och-kontextualisering"/>
    <w:p>
      <w:pPr>
        <w:pStyle w:val="Heading2"/>
      </w:pPr>
      <w:r>
        <w:rPr>
          <w:rStyle w:val="SectionNumber"/>
        </w:rPr>
        <w:t xml:space="preserve">10.1</w:t>
      </w:r>
      <w:r>
        <w:tab/>
      </w:r>
      <w:r>
        <w:t xml:space="preserve">Introduktion och kontextualisering</w:t>
      </w:r>
    </w:p>
    <w:p>
      <w:pPr>
        <w:pStyle w:val="FirstParagraph"/>
      </w:pPr>
      <w:r>
        <w:t xml:space="preserve">I en värld där svenska organisationer hanterar allt mer komplexa digitala infrastrukturer samtidigt som regulatoriska krav skärps kontinuerligt, har Policy as Code (PaC) framträtt som en oumbärlig disciplin inom Infrastructure as Code. Medan</w:t>
      </w:r>
      <w:r>
        <w:t xml:space="preserve"> </w:t>
      </w:r>
      <w:hyperlink r:id="rId86">
        <w:r>
          <w:rPr>
            <w:rStyle w:val="Hyperlink"/>
          </w:rPr>
          <w:t xml:space="preserve">kapitel 10 om säkerhet</w:t>
        </w:r>
      </w:hyperlink>
      <w:r>
        <w:t xml:space="preserve"> </w:t>
      </w:r>
      <w:r>
        <w:t xml:space="preserve">introducerade grundläggande säkerhetsprinciper, tar detta kapitel ett djupt dyk i den avancerade implementeringen av policy-drivna säkerhetslösningar och introducerar läsaren till Open Security Controls Assessment Language (OSCAL) - en revolutionerande standard för säkerhetshantering.</w:t>
      </w:r>
    </w:p>
    <w:p>
      <w:pPr>
        <w:pStyle w:val="BodyText"/>
      </w:pPr>
      <w:r>
        <w:t xml:space="preserve">Det traditionella paradigmet för säkerhets- och compliance-hantering kännetecknas av manuella processer, statiska dokumentation och reaktiva strategier. Denna approach skapar flaskhalsar i moderna utvecklingscykler där infrastrukturändringar sker flera gånger dagligen genom automated CI/CD-pipelines. Svenska organisationer, som traditionellt varit föregångare inom säkerhet och regelefterlevnad, står nu inför utmaningen att digitalisera och automatisera dessa processer utan att kompromissa med säkerhetsnivån.</w:t>
      </w:r>
    </w:p>
    <w:p>
      <w:pPr>
        <w:pStyle w:val="BodyText"/>
      </w:pPr>
      <w:r>
        <w:t xml:space="preserve">Policy as Code adresserar denna utmaning genom att transformera säkerhet från en extern kontrollmekanism till en integrerad del av utvecklingsprocessen. Genom att uttrycka säkerhetskrav, compliance-regler och governance-policies som kod uppnås samma fördelar som Infrastructure as Code erbjuder: versionskontroll, testbarhet, återanvändbarhet, och konsistent deployment över miljöer och team.</w:t>
      </w:r>
    </w:p>
    <w:p>
      <w:pPr>
        <w:pStyle w:val="BodyText"/>
      </w:pPr>
      <w:r>
        <w:t xml:space="preserve">I den svenska kontexten möter organisationer en komplex regulatorisk miljö som inkluderar EU:s allmänna dataskyddsförordning (GDPR), Myndigheten för samhällsskydd och beredskaps (MSB) säkerhetskrav för kritisk infrastruktur, NIS2-direktivet, och branschspecifika regleringar inom finansiella tjänster, vård och offentlig sektor. Traditionella compliance-approaches baserade på manuella kontroller och dokumentbaserade policies är inte bara ineffektiva utan också riskfyllda i dynamiska molnmiljöer.</w:t>
      </w:r>
    </w:p>
    <w:p>
      <w:pPr>
        <w:pStyle w:val="BodyText"/>
      </w:pPr>
      <w:r>
        <w:t xml:space="preserve">Detta kapitel utforskar hur Policy as Code, förstärkt med OSCAL-standarder, möjliggör för svenska organisationer att uppnå unprecedented nivåer av säkerhetsautomatisering och compliance-övervakning. Vi kommer att undersöka verkliga implementationspattern, analysera case studies från svenska organisationer, och ge läsaren konkreta verktyg för att implementera enterprise-grade policy management.</w:t>
      </w:r>
    </w:p>
    <w:bookmarkEnd w:id="270"/>
    <w:bookmarkStart w:id="271" w:name="X0f0ea0fbe67de658af269ec3b212f2eece9a111"/>
    <w:p>
      <w:pPr>
        <w:pStyle w:val="Heading2"/>
      </w:pPr>
      <w:r>
        <w:rPr>
          <w:rStyle w:val="SectionNumber"/>
        </w:rPr>
        <w:t xml:space="preserve">10.2</w:t>
      </w:r>
      <w:r>
        <w:tab/>
      </w:r>
      <w:r>
        <w:t xml:space="preserve">Evolutionen av säkerhetshantering inom Infrastructure as Code</w:t>
      </w:r>
    </w:p>
    <w:p>
      <w:pPr>
        <w:pStyle w:val="FirstParagraph"/>
      </w:pPr>
      <w:r>
        <w:t xml:space="preserve">Säkerhetshantering inom Infrastructure as Code har genomgått en betydande evolution från ad-hoc skript och manuella checklistor till sofistikerade policy engines och automated compliance frameworks. Denna evolution kan delas in i fyra distinkta faser, var och en med sina egna karakteristiska utmaningar och möjligheter.</w:t>
      </w:r>
    </w:p>
    <w:p>
      <w:pPr>
        <w:pStyle w:val="BodyText"/>
      </w:pPr>
      <w:r>
        <w:rPr>
          <w:bCs/>
          <w:b/>
        </w:rPr>
        <w:t xml:space="preserve">Fas 1: Manual Säkerhetsvalidering (2010-2015)</w:t>
      </w:r>
    </w:p>
    <w:p>
      <w:pPr>
        <w:pStyle w:val="BodyText"/>
      </w:pPr>
      <w:r>
        <w:t xml:space="preserve">I infrastrukturens barndom utfördes säkerhetsvalidering primärt genom manuella processer. Säkerhetsteam granskade infrastrukturkonfigurationer efter deployment, ofta veckор eller månader efter att resurserna blev produktiva. Denna reaktiva approach ledde till upptäckten av säkerhetsproblem långt efter att de kunde orsaka skada. Svenska organisationer, med sina strikta säkerhetskrav, var särskilt utsatta för de ineffektiviteter som denna approach medförde.</w:t>
      </w:r>
    </w:p>
    <w:p>
      <w:pPr>
        <w:pStyle w:val="BodyText"/>
      </w:pPr>
      <w:r>
        <w:t xml:space="preserve">Utmaningarna var många: inkonsistent tillämpning av säkerhetspolicies, långa feedback-loopar mellan utveckling och säkerhet, och begränsad skalbarhet när organisationer växte och antalet infrastrukturresurser ökade exponentiellt. Dokumentation blev snabbt föråldrad, och kunskapsöverföring mellan team var problematisk.</w:t>
      </w:r>
    </w:p>
    <w:p>
      <w:pPr>
        <w:pStyle w:val="BodyText"/>
      </w:pPr>
      <w:r>
        <w:rPr>
          <w:bCs/>
          <w:b/>
        </w:rPr>
        <w:t xml:space="preserve">Fas 2: Scriptbaserad Automatisering (2015-2018)</w:t>
      </w:r>
    </w:p>
    <w:p>
      <w:pPr>
        <w:pStyle w:val="BodyText"/>
      </w:pPr>
      <w:r>
        <w:t xml:space="preserve">När organisationer började inse begränsningarna med manuella processer började de utveckla skript för att automatisera säkerhetsvalidering. Python-skript, Bash-scripts och powershell-moduler utvecklades för att kontrollera infrastrukturkonfigurationer mot företagspolicies. Denna approach möjliggjorde snabbare validering men saknade standardisering och var svår att underhålla.</w:t>
      </w:r>
    </w:p>
    <w:p>
      <w:pPr>
        <w:pStyle w:val="BodyText"/>
      </w:pPr>
      <w:r>
        <w:t xml:space="preserve">Svenska utvecklingsteam började experimentera med custom security validation scripts som integrerades i CI/CD-pipelines. Dessa early adopters upptäckte både möjligheterna och begränsningarna med scriptbaserad automatisering: medan automation förbättrade hastigheten betydligt, blev maintenance av hundratals specialiserade scripts en börda i sig själv.</w:t>
      </w:r>
    </w:p>
    <w:p>
      <w:pPr>
        <w:pStyle w:val="BodyText"/>
      </w:pPr>
      <w:r>
        <w:rPr>
          <w:bCs/>
          <w:b/>
        </w:rPr>
        <w:t xml:space="preserve">Fas 3: Policy Engine Integration (2018-2021)</w:t>
      </w:r>
    </w:p>
    <w:p>
      <w:pPr>
        <w:pStyle w:val="BodyText"/>
      </w:pPr>
      <w:r>
        <w:t xml:space="preserve">Introduktionen av dedikerade policy engines som Open Policy Agent (OPA) markerade en vändpunkt i utvecklingen av säkerhetsautomatisering. Dessa verktyg erbjöd standardiserade sätt att uttrycka och utvärdera policies, vilket möjliggjorde separation av policy logic från implementation details.</w:t>
      </w:r>
    </w:p>
    <w:p>
      <w:pPr>
        <w:pStyle w:val="BodyText"/>
      </w:pPr>
      <w:r>
        <w:t xml:space="preserve">Kubernetes adoption i svenska organisationer drev utvecklingen av sofistikerade admission controllers och policy enforcement points. Gatekeeper, baserat på OPA, blev snabbt de facto standarden för Kubernetes policy enforcement. Svenska enterprise-organisationer började utveckla comprehensive policy libraries som täckte allt från basic security hygiene till complex compliance requirements.</w:t>
      </w:r>
    </w:p>
    <w:p>
      <w:pPr>
        <w:pStyle w:val="BodyText"/>
      </w:pPr>
      <w:r>
        <w:rPr>
          <w:bCs/>
          <w:b/>
        </w:rPr>
        <w:t xml:space="preserve">Fas 4: Comprehensive Policy Frameworks (2021-nu)</w:t>
      </w:r>
    </w:p>
    <w:p>
      <w:pPr>
        <w:pStyle w:val="BodyText"/>
      </w:pPr>
      <w:r>
        <w:t xml:space="preserve">Dagens generation av policy as code platforms integrerar djupt med hela utvecklingslivscykeln, från design-time validation till runtime monitoring och automated remediation. OSCAL (Open Security Controls Assessment Language) har framträtt som en game-changing standard som möjliggör interoperabilitet mellan olika säkerhetsverktyg och standardiserad representation av säkerhetskontroller.</w:t>
      </w:r>
    </w:p>
    <w:p>
      <w:pPr>
        <w:pStyle w:val="BodyText"/>
      </w:pPr>
      <w:r>
        <w:t xml:space="preserve">Svenska organisationer är nu i förfronten av att adoptера comprehensive policy frameworks som kombinerar policy as code med continuous compliance monitoring, automated risk assessment och adaptive security controls. Denna evolution har möjliggjort för organisationer att uppnå regulatory compliance med unprecedented precision och effektivitet.</w:t>
      </w:r>
    </w:p>
    <w:bookmarkEnd w:id="271"/>
    <w:bookmarkStart w:id="275" w:name="X3e96232ec3b01efe06690d175056a497523cf17"/>
    <w:p>
      <w:pPr>
        <w:pStyle w:val="Heading2"/>
      </w:pPr>
      <w:r>
        <w:rPr>
          <w:rStyle w:val="SectionNumber"/>
        </w:rPr>
        <w:t xml:space="preserve">10.3</w:t>
      </w:r>
      <w:r>
        <w:tab/>
      </w:r>
      <w:r>
        <w:t xml:space="preserve">Open Policy Agent (OPA) och Rego: Grunden för policy-driven säkerhet</w:t>
      </w:r>
    </w:p>
    <w:p>
      <w:pPr>
        <w:pStyle w:val="FirstParagraph"/>
      </w:pPr>
      <w:r>
        <w:t xml:space="preserve">Open Policy Agent har etablerats som de facto standarden för policy as code implementation genom sin flexibla arkitektur och kraftfulla deklarativa policy-språk Rego. OPA:s framgång ligger i dess förmåga att separera policy logic från application logic, vilket möjliggör centraliserad policy management samtidigt som utvecklingsteam behåller autonomi över sina applikationer och infrastrukturer.</w:t>
      </w:r>
    </w:p>
    <w:p>
      <w:pPr>
        <w:pStyle w:val="BodyText"/>
      </w:pPr>
      <w:r>
        <w:t xml:space="preserve">Rego-språket representerar en paradigm shift från imperativ till deklarativ policy definition. Istället för att specificera</w:t>
      </w:r>
      <w:r>
        <w:t xml:space="preserve"> </w:t>
      </w:r>
      <w:r>
        <w:t xml:space="preserve">“</w:t>
      </w:r>
      <w:r>
        <w:t xml:space="preserve">hur</w:t>
      </w:r>
      <w:r>
        <w:t xml:space="preserve">”</w:t>
      </w:r>
      <w:r>
        <w:t xml:space="preserve"> </w:t>
      </w:r>
      <w:r>
        <w:t xml:space="preserve">något ska göras, fokuserar Rego på</w:t>
      </w:r>
      <w:r>
        <w:t xml:space="preserve"> </w:t>
      </w:r>
      <w:r>
        <w:t xml:space="preserve">“</w:t>
      </w:r>
      <w:r>
        <w:t xml:space="preserve">vad</w:t>
      </w:r>
      <w:r>
        <w:t xml:space="preserve">”</w:t>
      </w:r>
      <w:r>
        <w:t xml:space="preserve"> </w:t>
      </w:r>
      <w:r>
        <w:t xml:space="preserve">som ska uppnås. Denna approach resulterar i policies som är mer läsbara, testbara och underhållbara jämfört med traditionella script-baserade lösningar.</w:t>
      </w:r>
    </w:p>
    <w:p>
      <w:pPr>
        <w:pStyle w:val="BodyText"/>
      </w:pPr>
      <w:r>
        <w:t xml:space="preserve">För svenska organisationer som måste navigera komplex regulatorisk miljö, erbjuder OPA och Rego en kraftfull plattform för att implementera allt från basic säkerhetshygien till sophisticated compliance frameworks. Policy-utvecklare kan skapa modulära, återanvändbara bibliotek som täcker common säkerhetspatterns, regulatory requirements och organizational standards.</w:t>
      </w:r>
    </w:p>
    <w:bookmarkStart w:id="272" w:name="X279354348abe3e566644cc0787ec305056c02c1"/>
    <w:p>
      <w:pPr>
        <w:pStyle w:val="Heading3"/>
      </w:pPr>
      <w:r>
        <w:rPr>
          <w:rStyle w:val="SectionNumber"/>
        </w:rPr>
        <w:t xml:space="preserve">10.3.1</w:t>
      </w:r>
      <w:r>
        <w:tab/>
      </w:r>
      <w:r>
        <w:t xml:space="preserve">Arkitekturell foundation för enterprise policy management</w:t>
      </w:r>
    </w:p>
    <w:p>
      <w:pPr>
        <w:pStyle w:val="FirstParagraph"/>
      </w:pPr>
      <w:r>
        <w:t xml:space="preserve">OPA:s arkitektur bygger på flera nyckelprinciper som gör det särskilt lämpat för enterprise-environments:</w:t>
      </w:r>
    </w:p>
    <w:p>
      <w:pPr>
        <w:pStyle w:val="BodyText"/>
      </w:pPr>
      <w:r>
        <w:rPr>
          <w:bCs/>
          <w:b/>
        </w:rPr>
        <w:t xml:space="preserve">Decouplad Policy Evaluation</w:t>
      </w:r>
      <w:r>
        <w:t xml:space="preserve">: OPA agerar som en policy evaluation engine som tar emot data och policies som input och producerar decisions som output. Denna separation tillåter samma policy logic att appliceras över olika systems och environments utan modification.</w:t>
      </w:r>
    </w:p>
    <w:p>
      <w:pPr>
        <w:pStyle w:val="BodyText"/>
      </w:pPr>
      <w:r>
        <w:rPr>
          <w:bCs/>
          <w:b/>
        </w:rPr>
        <w:t xml:space="preserve">Pull vs Push Policy Distribution</w:t>
      </w:r>
      <w:r>
        <w:t xml:space="preserve">: OPA stödjer både pull-baserad policy distribution (där agents hämtar policies från centrala repositories) och push-baserad distribution (där policies distribueras aktivt till agents). Svenska organisationer med strikta säkerhetskrav föredrar ofta pull-baserade approaches för bättre auditability och control.</w:t>
      </w:r>
    </w:p>
    <w:p>
      <w:pPr>
        <w:pStyle w:val="BodyText"/>
      </w:pPr>
      <w:r>
        <w:rPr>
          <w:bCs/>
          <w:b/>
        </w:rPr>
        <w:t xml:space="preserve">Bundle-baserad Policy Packaging</w:t>
      </w:r>
      <w:r>
        <w:t xml:space="preserve">: Policies och data kan paketeras som bundles som inkluderar dependencies, metadata och signatures. Detta möjliggör atomic policy updates och rollback capabilities som är kritiska för production environments.</w:t>
      </w:r>
    </w:p>
    <w:bookmarkEnd w:id="272"/>
    <w:bookmarkStart w:id="273" w:name="Xc77f6a5806b6bc5fee20a4422854d1fd97579c9"/>
    <w:p>
      <w:pPr>
        <w:pStyle w:val="Heading3"/>
      </w:pPr>
      <w:r>
        <w:rPr>
          <w:rStyle w:val="SectionNumber"/>
        </w:rPr>
        <w:t xml:space="preserve">10.3.2</w:t>
      </w:r>
      <w:r>
        <w:tab/>
      </w:r>
      <w:r>
        <w:t xml:space="preserve">Avancerad Rego-programmering för svenska compliance-krav</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Implementation</w:t>
      </w:r>
      <w:r>
        <w:br/>
      </w:r>
      <w:r>
        <w:rPr>
          <w:rStyle w:val="VerbatimChar"/>
        </w:rPr>
        <w:t xml:space="preserve"># ========================================</w:t>
      </w:r>
      <w:r>
        <w:br/>
      </w:r>
      <w:r>
        <w:br/>
      </w:r>
      <w:r>
        <w:rPr>
          <w:rStyle w:val="VerbatimChar"/>
        </w:rPr>
        <w:t xml:space="preserve"># Komprehensiv krypteringsvalidering som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med stöd för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"key_management": get_s3_key_management(resource)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"key_management":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enligt svenska säkerhetskrav</w:t>
      </w:r>
      <w:r>
        <w:br/>
      </w:r>
      <w:r>
        <w:rPr>
          <w:rStyle w:val="VerbatimChar"/>
        </w:rPr>
        <w:t xml:space="preserve">validate_encryption_strength(encryption) := result {</w:t>
      </w:r>
      <w:r>
        <w:br/>
      </w:r>
      <w:r>
        <w:rPr>
          <w:rStyle w:val="VerbatimChar"/>
        </w:rPr>
        <w:t xml:space="preserve">    # Kontrollera att både at-rest och in-transit encryption är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management practices</w:t>
      </w:r>
      <w:r>
        <w:br/>
      </w:r>
      <w:r>
        <w:rPr>
          <w:rStyle w:val="VerbatimChar"/>
        </w:rPr>
        <w:t xml:space="preserve">    key_validation := validate_key_management(encryption.key_management)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"recommendations": key_validation.recommendations</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KMS Customer Managed Keys rekommenderas för svenska organisationer</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"recommendations": []</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Managed Keys acceptabelt men med rekommendationer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"recommendations": [</w:t>
      </w:r>
      <w:r>
        <w:br/>
      </w:r>
      <w:r>
        <w:rPr>
          <w:rStyle w:val="VerbatimChar"/>
        </w:rPr>
        <w:t xml:space="preserve">            "Överväg customer managed keys för förbättrad kontroll",</w:t>
      </w:r>
      <w:r>
        <w:br/>
      </w:r>
      <w:r>
        <w:rPr>
          <w:rStyle w:val="VerbatimChar"/>
        </w:rPr>
        <w:t xml:space="preserve">            "Implementera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Nätverkssegmentering</w:t>
      </w:r>
      <w:r>
        <w:br/>
      </w:r>
      <w:r>
        <w:rPr>
          <w:rStyle w:val="VerbatimChar"/>
        </w:rPr>
        <w:t xml:space="preserve"># ========================================</w:t>
      </w:r>
      <w:r>
        <w:br/>
      </w:r>
      <w:r>
        <w:br/>
      </w:r>
      <w:r>
        <w:rPr>
          <w:rStyle w:val="VerbatimChar"/>
        </w:rPr>
        <w:t xml:space="preserve"># Sofistikerad nätverksvalidering som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för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till specifika management networks",</w:t>
      </w:r>
      <w:r>
        <w:br/>
      </w:r>
      <w:r>
        <w:rPr>
          <w:rStyle w:val="VerbatimChar"/>
        </w:rPr>
        <w:t xml:space="preserve">        "msb_requirement": "Säkerhetskrav 3.2.1 - Nätverkssegmentering"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för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requirement och begränsa access",</w:t>
      </w:r>
      <w:r>
        <w:br/>
      </w:r>
      <w:r>
        <w:rPr>
          <w:rStyle w:val="VerbatimChar"/>
        </w:rPr>
        <w:t xml:space="preserve">        "msb_requirement":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och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placement baserat på dataklassificering</w:t>
      </w:r>
      <w:r>
        <w:br/>
      </w:r>
      <w:r>
        <w:rPr>
          <w:rStyle w:val="VerbatimChar"/>
        </w:rPr>
        <w:t xml:space="preserve">    region_compliance := validate_region_placement(resource,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some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för oklassificerad data</w:t>
      </w:r>
      <w:r>
        <w:br/>
      </w:r>
      <w:r>
        <w:rPr>
          <w:rStyle w:val="VerbatimChar"/>
        </w:rPr>
        <w:t xml:space="preserve">    true</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måste lagras inom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i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 region %v utanför EU", [resource_region]),</w:t>
      </w:r>
      <w:r>
        <w:br/>
      </w:r>
      <w:r>
        <w:rPr>
          <w:rStyle w:val="VerbatimChar"/>
        </w:rPr>
        <w:t xml:space="preserve">        "remediation": "Flytta resurs till EU-region eller implementera adequacy decision framework",</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från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för resources utan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Assessment</w:t>
      </w:r>
      <w:r>
        <w:br/>
      </w:r>
      <w:r>
        <w:rPr>
          <w:rStyle w:val="VerbatimChar"/>
        </w:rPr>
        <w:t xml:space="preserve"># ========================================</w:t>
      </w:r>
      <w:r>
        <w:br/>
      </w:r>
      <w:r>
        <w:br/>
      </w:r>
      <w:r>
        <w:rPr>
          <w:rStyle w:val="VerbatimChar"/>
        </w:rPr>
        <w:t xml:space="preserve">compliance_assessment := result {</w:t>
      </w:r>
      <w:r>
        <w:br/>
      </w:r>
      <w:r>
        <w:rPr>
          <w:rStyle w:val="VerbatimChar"/>
        </w:rPr>
        <w:t xml:space="preserve">    # Samla alla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"recommendations": generate_recommendations(all_violations),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generate_recommendations(violations) := recommendations {</w:t>
      </w:r>
      <w:r>
        <w:br/>
      </w:r>
      <w:r>
        <w:rPr>
          <w:rStyle w:val="VerbatimChar"/>
        </w:rPr>
        <w:t xml:space="preserve">    violation_types := {v.type | v := violations[_]}</w:t>
      </w:r>
      <w:r>
        <w:br/>
      </w:r>
      <w:r>
        <w:rPr>
          <w:rStyle w:val="VerbatimChar"/>
        </w:rPr>
        <w:t xml:space="preserve">    </w:t>
      </w:r>
      <w:r>
        <w:br/>
      </w:r>
      <w:r>
        <w:rPr>
          <w:rStyle w:val="VerbatimChar"/>
        </w:rPr>
        <w:t xml:space="preserve">    recommendations := [rec |</w:t>
      </w:r>
      <w:r>
        <w:br/>
      </w:r>
      <w:r>
        <w:rPr>
          <w:rStyle w:val="VerbatimChar"/>
        </w:rPr>
        <w:t xml:space="preserve">        violation_type := violation_types[_]</w:t>
      </w:r>
      <w:r>
        <w:br/>
      </w:r>
      <w:r>
        <w:rPr>
          <w:rStyle w:val="VerbatimChar"/>
        </w:rPr>
        <w:t xml:space="preserve">        rec := recommendation_mapping[violation_type]</w:t>
      </w:r>
      <w:r>
        <w:br/>
      </w:r>
      <w:r>
        <w:rPr>
          <w:rStyle w:val="VerbatimChar"/>
        </w:rPr>
        <w:t xml:space="preserve">    ]</w:t>
      </w:r>
      <w:r>
        <w:br/>
      </w:r>
      <w:r>
        <w:rPr>
          <w:rStyle w:val="VerbatimChar"/>
        </w:rPr>
        <w:t xml:space="preserve">}</w:t>
      </w:r>
      <w:r>
        <w:br/>
      </w:r>
      <w:r>
        <w:br/>
      </w:r>
      <w:r>
        <w:rPr>
          <w:rStyle w:val="VerbatimChar"/>
        </w:rPr>
        <w:t xml:space="preserve">recommendation_mapping := {</w:t>
      </w:r>
      <w:r>
        <w:br/>
      </w:r>
      <w:r>
        <w:rPr>
          <w:rStyle w:val="VerbatimChar"/>
        </w:rPr>
        <w:t xml:space="preserve">    "encryption_required": "Implementera enterprise encryption standards med customer managed KMS keys",</w:t>
      </w:r>
      <w:r>
        <w:br/>
      </w:r>
      <w:r>
        <w:rPr>
          <w:rStyle w:val="VerbatimChar"/>
        </w:rPr>
        <w:t xml:space="preserve">    "critical_port_exposure": "Implementera bastion hosts eller AWS Systems Manager för administrativ access",</w:t>
      </w:r>
      <w:r>
        <w:br/>
      </w:r>
      <w:r>
        <w:rPr>
          <w:rStyle w:val="VerbatimChar"/>
        </w:rPr>
        <w:t xml:space="preserve">    "data_sovereignty": "Skapa region-specifika Terraform providers för automatisk compliance",</w:t>
      </w:r>
      <w:r>
        <w:br/>
      </w:r>
      <w:r>
        <w:rPr>
          <w:rStyle w:val="VerbatimChar"/>
        </w:rPr>
        <w:t xml:space="preserve">    "resource_tagging": "Implementera obligatorisk tagging genom resource policies"</w:t>
      </w:r>
      <w:r>
        <w:br/>
      </w:r>
      <w:r>
        <w:rPr>
          <w:rStyle w:val="VerbatimChar"/>
        </w:rPr>
        <w:t xml:space="preserve">}</w:t>
      </w:r>
    </w:p>
    <w:bookmarkEnd w:id="273"/>
    <w:bookmarkStart w:id="274" w:name="Xd0f86d2442862f38541f422d58f3855fbed1f36"/>
    <w:p>
      <w:pPr>
        <w:pStyle w:val="Heading3"/>
      </w:pPr>
      <w:r>
        <w:rPr>
          <w:rStyle w:val="SectionNumber"/>
        </w:rPr>
        <w:t xml:space="preserve">10.3.3</w:t>
      </w:r>
      <w:r>
        <w:tab/>
      </w:r>
      <w:r>
        <w:t xml:space="preserve">Integration med svenska enterprise-miljöer</w:t>
      </w:r>
    </w:p>
    <w:p>
      <w:pPr>
        <w:pStyle w:val="FirstParagraph"/>
      </w:pPr>
      <w:r>
        <w:t xml:space="preserve">För svenska organisationer som opererar inom regulated industries kräver OPA-implementation ofta integration med befintliga säkerhetssystem och compliance frameworks. Detta inkluderar integration med SIEM-system för audit logging, identity providers för policy authorization och enterprise monitoring systems för real-time alerting.</w:t>
      </w:r>
    </w:p>
    <w:p>
      <w:pPr>
        <w:pStyle w:val="BodyText"/>
      </w:pPr>
      <w:r>
        <w:t xml:space="preserve">Enterprise-grade OPA deployments kräver också considerations kring high availability, performance optimization och secure policy distribution. Svenska organisationer med kritisk infrastruktur måste säkerställa att policy evaluation inte blir en single point of failure som kan påverka business operations.</w:t>
      </w:r>
    </w:p>
    <w:bookmarkEnd w:id="274"/>
    <w:bookmarkEnd w:id="275"/>
    <w:bookmarkStart w:id="283" w:name="X1e4fc9349440d0d218bfb9a06cfaeb04c0d0c68"/>
    <w:p>
      <w:pPr>
        <w:pStyle w:val="Heading2"/>
      </w:pPr>
      <w:r>
        <w:rPr>
          <w:rStyle w:val="SectionNumber"/>
        </w:rPr>
        <w:t xml:space="preserve">10.4</w:t>
      </w:r>
      <w:r>
        <w:tab/>
      </w:r>
      <w:r>
        <w:t xml:space="preserve">OSCAL: Open Security Controls Assessment Language - Revolutionerande säkerhetsstandardisering</w:t>
      </w:r>
    </w:p>
    <w:p>
      <w:pPr>
        <w:pStyle w:val="FirstParagraph"/>
      </w:pPr>
      <w:r>
        <w:t xml:space="preserve">Open Security Controls Assessment Language (OSCAL) representerar en paradigmskifte inom säkerhetshantering och compliance-automation. Utvecklad av NIST (National Institute of Standards and Technology), erbjuder OSCAL en standardiserad approach för att representera, hantera och automatisera säkerhetskontroller och assessment-processer. För svenska organisationer som måste navigera komplex regulatorisk miljö samtidigt som de implementerar Infrastructure as Code, utgör OSCAL en game-changing teknik som möjliggör unprecedented automation och interoperabilitet.</w:t>
      </w:r>
    </w:p>
    <w:p>
      <w:pPr>
        <w:pStyle w:val="BodyText"/>
      </w:pPr>
      <w:r>
        <w:t xml:space="preserve">OSCAL adresserar en fundamental utmaning inom enterprise säkerhetshantering: fragmenteringen av säkerhetskontroller, assessment-processer och compliance-frameworks. Traditionellt har organisationer varit tvungna att hantera múltipla, inkompatibla säkerhetsstandarder (ISO 27001, NIST Cybersecurity Framework, SOC 2, GDPR, etc.) genom separata system och processer. OSCAL möjliggör en unified approach där säkerhetskontroller kan uttryckas, mappas och automatiseras genom en gemensam meta-language.</w:t>
      </w:r>
    </w:p>
    <w:p>
      <w:pPr>
        <w:pStyle w:val="BodyText"/>
      </w:pPr>
      <w:r>
        <w:t xml:space="preserve">För Infrastructure as Code-practitioners representerar OSCAL möjligheten att integrera säkerhetskontroller direkt i utvecklingsprocessen genom machine-readable formats som kan valideras, testats och deployeras tillsammans med infrastrukturkod. Detta skapar en seamless integration mellan security governance och infrastructure automation som tidigare varit tekniskt omöjlig att uppnå.</w:t>
      </w:r>
    </w:p>
    <w:bookmarkStart w:id="276" w:name="oscal-arkitektur-och-komponenter"/>
    <w:p>
      <w:pPr>
        <w:pStyle w:val="Heading3"/>
      </w:pPr>
      <w:r>
        <w:rPr>
          <w:rStyle w:val="SectionNumber"/>
        </w:rPr>
        <w:t xml:space="preserve">10.4.1</w:t>
      </w:r>
      <w:r>
        <w:tab/>
      </w:r>
      <w:r>
        <w:t xml:space="preserve">OSCAL-arkitektur och komponenter</w:t>
      </w:r>
    </w:p>
    <w:p>
      <w:pPr>
        <w:pStyle w:val="FirstParagraph"/>
      </w:pPr>
      <w:r>
        <w:t xml:space="preserve">OSCAL-arkitekturen bygger på en hierarkisk struktur av sammanlänkade modeller som tillsammans representerar hela lifecycle för säkerhetskontroller från definition till implementation och assessment. Varje OSCAL-modell tjänar ett specifikt syfte men är designad för seamless interoperabilitet med andra modeller i ekosystemet.</w:t>
      </w:r>
    </w:p>
    <w:p>
      <w:pPr>
        <w:pStyle w:val="BodyText"/>
      </w:pPr>
      <w:r>
        <w:rPr>
          <w:bCs/>
          <w:b/>
        </w:rPr>
        <w:t xml:space="preserve">Catalog Model</w:t>
      </w:r>
      <w:r>
        <w:t xml:space="preserve">: Utgör foundation för OSCAL-ekosystemet genom att definiera collections av säkerhetskontroller. Catalog-modellen möjliggör standardiserad representation av kontrollers från olika frameworks (NIST SP 800-53, ISO 27001, CIS Controls, etc.) i ett unified format. För svenska organisationer möjliggör detta representation av MSB:s säkerhetskrav, GDPR-kontroller och branschspecifika regleringar i samma tekniska framework.</w:t>
      </w:r>
    </w:p>
    <w:p>
      <w:pPr>
        <w:pStyle w:val="BodyText"/>
      </w:pPr>
      <w:r>
        <w:rPr>
          <w:bCs/>
          <w:b/>
        </w:rPr>
        <w:t xml:space="preserve">Profile Model</w:t>
      </w:r>
      <w:r>
        <w:t xml:space="preserve">: Representerar customized selections och configurations av säkerhetskontroller från en eller flera catalogs. Profiles möjliggör organizations att skapa tailored säkerhetskrav baserat på risk tolerance, regulatory requirements och business context. Svenska finansiella institutioner kan exempelvis skapa profiles som kombinerar GDPR-requirements med Finansinspektionens säkerhetskrav och PCI DSS-standards.</w:t>
      </w:r>
    </w:p>
    <w:p>
      <w:pPr>
        <w:pStyle w:val="BodyText"/>
      </w:pPr>
      <w:r>
        <w:rPr>
          <w:bCs/>
          <w:b/>
        </w:rPr>
        <w:t xml:space="preserve">Component Definition Model</w:t>
      </w:r>
      <w:r>
        <w:t xml:space="preserve">: Dokumenterar hur specifika system komponenter (software, hardware, services) implementerar säkerhetskontroller. Denna modell skapar critical linking mellan abstrakt kontrolldefinitioner och konkret implementation details. I Infrastructure as Code-kontexten representerar component definitions hur specific Terraform modules, Kubernetes deployments eller AWS services implementerar required säkerhetskontroller.</w:t>
      </w:r>
    </w:p>
    <w:p>
      <w:pPr>
        <w:pStyle w:val="BodyText"/>
      </w:pPr>
      <w:r>
        <w:rPr>
          <w:bCs/>
          <w:b/>
        </w:rPr>
        <w:t xml:space="preserve">System Security Plan (SSP) Model</w:t>
      </w:r>
      <w:r>
        <w:t xml:space="preserve">: Beskriver comprehensive säkerhetsimplementation för ett specifikt system, inklusive how säkerhetskontroller är implementerade, who ansvarar för varje kontroll och how kontrollers monitoras och maintainas. SSP-modellen möjliggör automated generation av säkerhetsdokumentation direkt från Infrastructure as Code definitions.</w:t>
      </w:r>
    </w:p>
    <w:p>
      <w:pPr>
        <w:pStyle w:val="BodyText"/>
      </w:pPr>
      <w:r>
        <w:rPr>
          <w:bCs/>
          <w:b/>
        </w:rPr>
        <w:t xml:space="preserve">Assessment Plan och Assessment Results Models</w:t>
      </w:r>
      <w:r>
        <w:t xml:space="preserve">: Definierar how säkerhetskontroller ska assessas och dokumenterar resultaten av dessa assessments. Dessa modeller möjliggör automated compliance testing och continuous monitoring av säkerhetskontroller genom integration med CI/CD pipelines.</w:t>
      </w:r>
    </w:p>
    <w:p>
      <w:pPr>
        <w:pStyle w:val="BodyText"/>
      </w:pPr>
      <w:r>
        <w:rPr>
          <w:bCs/>
          <w:b/>
        </w:rPr>
        <w:t xml:space="preserve">Plan of Action and Milestones (POA&amp;M) Model</w:t>
      </w:r>
      <w:r>
        <w:t xml:space="preserve">: Hanterar remediation planning och tracking för identified säkerhetsgap. POA&amp;M-modellen möjliggör systematic approach till säkerhetsförbättringar och kan integreras med project management tools för comprehensive risk management.</w:t>
      </w:r>
    </w:p>
    <w:bookmarkEnd w:id="276"/>
    <w:bookmarkStart w:id="277" w:name="X2c91775b3c043a59fa59bc769bbca2a55cf35a3"/>
    <w:p>
      <w:pPr>
        <w:pStyle w:val="Heading3"/>
      </w:pPr>
      <w:r>
        <w:rPr>
          <w:rStyle w:val="SectionNumber"/>
        </w:rPr>
        <w:t xml:space="preserve">10.4.2</w:t>
      </w:r>
      <w:r>
        <w:tab/>
      </w:r>
      <w:r>
        <w:t xml:space="preserve">Praktisk OSCAL-implementation för svenska organisationer</w:t>
      </w:r>
    </w:p>
    <w:p>
      <w:pPr>
        <w:pStyle w:val="FirstParagraph"/>
      </w:pPr>
      <w:r>
        <w:t xml:space="preserve">Implementation av OSCAL i svenska enterprise-miljöer kräver careful planning och systematic approach som respekterar befintliga säkerhetsprocesser samtidigt som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Myndigheten för Samhällsskydd och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och personuppgiftsbiträdet ska, med beaktande av den senaste utvecklingen, genomförandekostnaderna och behandlingens art, omfattning, sammanhang och ändamål samt riskerna, av varierande sannolikhetsgrad och allvar, för fysiska personers rättigheter och friheter, genomföra lämpliga tekniska och organisatoriska åtgärder för att säkerställa en säkerhetsnivå som är lämplig i förhållande till risken, inbegripet pseudonymisering och kryptering av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"För svenska organisationer rekommenderas implementation av kryptering för alla persondata både i vila och under överföring. Krypteringsnycklar ska hanteras enligt svenska säkerhetskrav och preferably genom Hardware Security Modules (HSM) eller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databaser och storage systems som innehåller persondata ska krypteras i vila med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under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som överför persondata ska ske över krypterade kanaler med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för Kritisk Infrastruktur"</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"Nätverkssegmentering"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ska skyddas genom nätverkssegmentering som begränsar potentiell lateral movement av angripare och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"Implementation ska inkludera micro-segmentation på application layer, network access control lists och zero-trust network principles. För molnmiljöer rekommenderas implementation genom Virtual Private Clouds (VPC), Security Groups och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"Micro-segmentation"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ska segmenteras på network layer för att begränsa lateral movement."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network access requests ska verifieras och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9a3d66051c67df4eccd50c2c40ee050f560422c"/>
    <w:p>
      <w:pPr>
        <w:pStyle w:val="Heading3"/>
      </w:pPr>
      <w:r>
        <w:rPr>
          <w:rStyle w:val="SectionNumber"/>
        </w:rPr>
        <w:t xml:space="preserve">10.4.3</w:t>
      </w:r>
      <w:r>
        <w:tab/>
      </w:r>
      <w:r>
        <w:t xml:space="preserve">OSCAL Profile utveckling för svenska företag</w:t>
      </w:r>
    </w:p>
    <w:p>
      <w:pPr>
        <w:pStyle w:val="FirstParagraph"/>
      </w:pPr>
      <w:r>
        <w:t xml:space="preserve">OSCAL Profiles möjliggör svenska organisationer att skapa customized säkerhetskrav som kombinerar múltipla regulatory frameworks i en coherent, implementable standard. Denna capability är särskilt värdefull för svenska multinationals som måste balansera lokala regulatory requirements med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"Svenska Finansiella Säkerhetspolicies"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med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Tilläggskrav"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ska dessutom implementera kryptering enligt Finansinspektionens föreskrifter om informationssäkerhet (FFFS 2017:7) vilket inkluderar krav på certified cryptographic modules och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"requirement"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Tilläggskrav"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ska implementera additional network isolation och encrypted communication channels för alla customer data flows enligt PCI DSS Level 1 requirements."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222bbf15cc31379e9bcfb58de4c226cec42ec2a"/>
    <w:p>
      <w:pPr>
        <w:pStyle w:val="Heading3"/>
      </w:pPr>
      <w:r>
        <w:rPr>
          <w:rStyle w:val="SectionNumber"/>
        </w:rPr>
        <w:t xml:space="preserve">10.4.4</w:t>
      </w:r>
      <w:r>
        <w:tab/>
      </w:r>
      <w:r>
        <w:t xml:space="preserve">Component Definition för Infrastructure as Code</w:t>
      </w:r>
    </w:p>
    <w:p>
      <w:pPr>
        <w:pStyle w:val="FirstParagraph"/>
      </w:pPr>
      <w:r>
        <w:t xml:space="preserve">En av OSCAL:s mest kraftfulla capabilities är möjligheten att dokumentera how specific technology components implementerar säkerhetskontroller. För Infrastructure as Code-practitioners möjliggör detta automatic generation av säkerhetsdokumentation och compliance validation directly från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för Svenska Organisationer"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med svenska compliance konfiguration"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genom storage_encrypted parameter"</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"implementation-point"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genom DB parameter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segmentation genom VPC och Security Groups"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 private subnets med restricted Security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med svenska compliance och säkerhetskonfiguration"</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implementation"</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med Customer Managed KMS"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med AES-256 och Customer Managed KMS keys"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"key-management"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7c03a8f88bfd69af23a8794262ca28eb576b4c2"/>
    <w:p>
      <w:pPr>
        <w:pStyle w:val="Heading3"/>
      </w:pPr>
      <w:r>
        <w:rPr>
          <w:rStyle w:val="SectionNumber"/>
        </w:rPr>
        <w:t xml:space="preserve">10.4.5</w:t>
      </w:r>
      <w:r>
        <w:tab/>
      </w:r>
      <w:r>
        <w:t xml:space="preserve">System Security Plan automation med OSCAL</w:t>
      </w:r>
    </w:p>
    <w:p>
      <w:pPr>
        <w:pStyle w:val="FirstParagraph"/>
      </w:pPr>
      <w:r>
        <w:t xml:space="preserve">En av OSCAL:s mest transformativa capabilities är möjligheten att automatically generera comprehensive System Security Plans (SSP) från Infrastructure as Code definitions kombinerat med component definitions. Detta revolutionerar säkerhetsdokumentation från static, manually maintained documents till dynamic, continuously updated representations av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av OSCAL System Security Plans från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från IaC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till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implementations</w:t>
      </w:r>
      <w:r>
        <w:br/>
      </w:r>
      <w:r>
        <w:rPr>
          <w:rStyle w:val="NormalTok"/>
        </w:rPr>
        <w:t xml:space="preserve">        control_implementations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._generate_control_implementations(resource_mappings)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"Svenska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för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från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enligt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som behandlas enligt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"adjustment-justification"</w:t>
      </w:r>
      <w:r>
        <w:rPr>
          <w:rStyle w:val="NormalTok"/>
        </w:rPr>
        <w:t xml:space="preserve">: </w:t>
      </w:r>
      <w:r>
        <w:rPr>
          <w:rStyle w:val="StringTok"/>
        </w:rPr>
        <w:t xml:space="preserve">"Svenska GDPR-krav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alla IaC-managed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"system-implementation"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med privileged access till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med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"control-implementation"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implementation för svenska compliance requirements"</w:t>
      </w:r>
      <w:r>
        <w:rPr>
          <w:rStyle w:val="NormalTok"/>
        </w:rPr>
        <w:t xml:space="preserve">,</w:t>
      </w:r>
      <w:r>
        <w:br/>
      </w:r>
      <w:r>
        <w:rPr>
          <w:rStyle w:val="NormalTok"/>
        </w:rPr>
        <w:t xml:space="preserve">                    </w:t>
      </w:r>
      <w:r>
        <w:rPr>
          <w:rStyle w:val="StringTok"/>
        </w:rPr>
        <w:t xml:space="preserve">"implemented-requirements"</w:t>
      </w:r>
      <w:r>
        <w:rPr>
          <w:rStyle w:val="NormalTok"/>
        </w:rPr>
        <w:t xml:space="preserve">: control_implementations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och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till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_generate_control_implementations(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implementations baserat på resource mappings"""</w:t>
      </w:r>
      <w:r>
        <w:br/>
      </w:r>
      <w:r>
        <w:rPr>
          <w:rStyle w:val="NormalTok"/>
        </w:rPr>
        <w:t xml:space="preserve">        implementations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'control-implementations'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'implemented-requirements'</w:t>
      </w:r>
      <w:r>
        <w:rPr>
          <w:rStyle w:val="NormalTok"/>
        </w:rPr>
        <w:t xml:space="preserve">, []):</w:t>
      </w:r>
      <w:r>
        <w:br/>
      </w:r>
      <w:r>
        <w:rPr>
          <w:rStyle w:val="NormalTok"/>
        </w:rPr>
        <w:t xml:space="preserve">                    </w:t>
      </w:r>
      <w:r>
        <w:rPr>
          <w:rStyle w:val="CommentTok"/>
        </w:rPr>
        <w:t xml:space="preserve"># Validera att resource faktiskt implementerar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._validate_control_implementation(resource, req)</w:t>
      </w:r>
      <w:r>
        <w:br/>
      </w:r>
      <w:r>
        <w:rPr>
          <w:rStyle w:val="NormalTok"/>
        </w:rPr>
        <w:t xml:space="preserve">                    </w:t>
      </w:r>
      <w:r>
        <w:br/>
      </w:r>
      <w:r>
        <w:rPr>
          <w:rStyle w:val="NormalTok"/>
        </w:rPr>
        <w:t xml:space="preserve">                    implementations.append({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f"Implementation genom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"statement-id"</w:t>
      </w:r>
      <w:r>
        <w:rPr>
          <w:rStyle w:val="NormalTok"/>
        </w:rPr>
        <w:t xml:space="preserve">: stmt.get(</w:t>
      </w:r>
      <w:r>
        <w:rPr>
          <w:rStyle w:val="StringTok"/>
        </w:rPr>
        <w:t xml:space="preserve">'statement-id'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"implementation-status"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"implementation-point"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implementations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_validate_control_implementation(</w:t>
      </w:r>
      <w:r>
        <w:rPr>
          <w:rStyle w:val="VariableTok"/>
        </w:rPr>
        <w:t xml:space="preserve">self</w:t>
      </w:r>
      <w:r>
        <w:rPr>
          <w:rStyle w:val="NormalTok"/>
        </w:rPr>
        <w:t xml:space="preserve">, resource: Dict, requirement: Dict) </w:t>
      </w:r>
      <w:r>
        <w:rPr>
          <w:rStyle w:val="OperatorTok"/>
        </w:rPr>
        <w:t xml:space="preserve">-&gt;</w:t>
      </w:r>
      <w:r>
        <w:rPr>
          <w:rStyle w:val="NormalTok"/>
        </w:rPr>
        <w:t xml:space="preserve"> Dict:</w:t>
      </w:r>
      <w:r>
        <w:br/>
      </w:r>
      <w:r>
        <w:rPr>
          <w:rStyle w:val="NormalTok"/>
        </w:rPr>
        <w:t xml:space="preserve">        </w:t>
      </w:r>
      <w:r>
        <w:rPr>
          <w:rStyle w:val="CommentTok"/>
        </w:rPr>
        <w:t xml:space="preserve">"""Validera att en resource faktiskt implementerar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requirement[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för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segmentation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implemented för denna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f"IaC-managed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implementation"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för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alla Terraform-filer i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för svenska organisationer</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på SSP generation för svenska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"svenska-aws-components.json"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"svenska-finansiella-profil.json"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"Svenska Enterprise Production Environment"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"svenska-enterprise-ssp.json"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för svenska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96e0425b16ceede4251e08256d5849cc6a167ed"/>
    <w:p>
      <w:pPr>
        <w:pStyle w:val="Heading3"/>
      </w:pPr>
      <w:r>
        <w:rPr>
          <w:rStyle w:val="SectionNumber"/>
        </w:rPr>
        <w:t xml:space="preserve">10.4.6</w:t>
      </w:r>
      <w:r>
        <w:tab/>
      </w:r>
      <w:r>
        <w:t xml:space="preserve">OSCAL Assessment och Continuous Compliance</w:t>
      </w:r>
    </w:p>
    <w:p>
      <w:pPr>
        <w:pStyle w:val="FirstParagraph"/>
      </w:pPr>
      <w:r>
        <w:t xml:space="preserve">En av OSCAL:s mest kraftfulla features är möjligheten att automatisera security assessments och implementera continuous compliance monitoring. För svenska organisationer som måste demonstrera ongoing compliance med GDPR, MSB-krav och andra regulatoriska frameworks, möjliggör OSCAL assessment automation unprecedented precision och efficiency.</w:t>
      </w:r>
    </w:p>
    <w:p>
      <w:pPr>
        <w:pStyle w:val="SourceCode"/>
      </w:pPr>
      <w:r>
        <w:rPr>
          <w:rStyle w:val="CommentTok"/>
        </w:rPr>
        <w:t xml:space="preserve"># oscal_assessment_automation.py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OSCALAssessmentEngine:</w:t>
      </w:r>
      <w:r>
        <w:br/>
      </w:r>
      <w:r>
        <w:rPr>
          <w:rStyle w:val="NormalTok"/>
        </w:rPr>
        <w:t xml:space="preserve">    </w:t>
      </w:r>
      <w:r>
        <w:rPr>
          <w:rStyle w:val="CommentTok"/>
        </w:rPr>
        <w:t xml:space="preserve">"""</w:t>
      </w:r>
      <w:r>
        <w:br/>
      </w:r>
      <w:r>
        <w:rPr>
          <w:rStyle w:val="CommentTok"/>
        </w:rPr>
        <w:t xml:space="preserve">    Automated OSCAL assessment engine för svenska compliance requirements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assessment_plan_file: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.assessment_plan_file </w:t>
      </w:r>
      <w:r>
        <w:rPr>
          <w:rStyle w:val="OperatorTok"/>
        </w:rPr>
        <w:t xml:space="preserve">=</w:t>
      </w:r>
      <w:r>
        <w:rPr>
          <w:rStyle w:val="NormalTok"/>
        </w:rPr>
        <w:t xml:space="preserve"> assessment_plan_file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execute_assessment(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assessment"""</w:t>
      </w:r>
      <w:r>
        <w:br/>
      </w:r>
      <w:r>
        <w:rPr>
          <w:rStyle w:val="NormalTok"/>
        </w:rPr>
        <w:t xml:space="preserve">        </w:t>
      </w:r>
      <w:r>
        <w:br/>
      </w:r>
      <w:r>
        <w:rPr>
          <w:rStyle w:val="NormalTok"/>
        </w:rPr>
        <w:t xml:space="preserve">        </w:t>
      </w:r>
      <w:r>
        <w:rPr>
          <w:rStyle w:val="CommentTok"/>
        </w:rPr>
        <w:t xml:space="preserve"># Ladda SSP och assessment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.assessment_plan_file,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assessment_plan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för varje kontroll</w:t>
      </w:r>
      <w:r>
        <w:br/>
      </w:r>
      <w:r>
        <w:rPr>
          <w:rStyle w:val="NormalTok"/>
        </w:rPr>
        <w:t xml:space="preserve">        assessment_results </w:t>
      </w:r>
      <w:r>
        <w:rPr>
          <w:rStyle w:val="OperatorTok"/>
        </w:rPr>
        <w:t xml:space="preserve">=</w:t>
      </w:r>
      <w:r>
        <w:rPr>
          <w:rStyle w:val="NormalTok"/>
        </w:rPr>
        <w:t xml:space="preserve"> {</w:t>
      </w:r>
      <w:r>
        <w:br/>
      </w:r>
      <w:r>
        <w:rPr>
          <w:rStyle w:val="NormalTok"/>
        </w:rPr>
        <w:t xml:space="preserve">            </w:t>
      </w:r>
      <w:r>
        <w:rPr>
          <w:rStyle w:val="StringTok"/>
        </w:rPr>
        <w:t xml:space="preserve">"assessment-results"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Assessment - Svenska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"assessment-activities"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assessments för implemented requirements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'control-implementation'</w:t>
      </w:r>
      <w:r>
        <w:rPr>
          <w:rStyle w:val="NormalTok"/>
        </w:rPr>
        <w:t xml:space="preserve">][</w:t>
      </w:r>
      <w:r>
        <w:rPr>
          <w:rStyle w:val="StringTok"/>
        </w:rPr>
        <w:t xml:space="preserve">'implemented-requirements'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assessment_result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].append(assessment_result)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implementation,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._assess_msb_network_segmentation(control_id, implementation,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implementation)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för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är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till 5 för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"Alla resurser följer encryption 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f"Assessment error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assessment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GDPR encryption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"assessment-method"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Assessment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_assess_msb_network_segmentation(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segmentation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för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för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är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"Otillåten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för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inte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för network monitoring enligt MSB-krav"</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assessment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network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Segmentation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MSB network segmentation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assessment för controls utan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Assessment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"Denna kontroll kräver manual assessment"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av implementation"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"assessment_timestamp"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med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.assessment_engine </w:t>
      </w:r>
      <w:r>
        <w:rPr>
          <w:rStyle w:val="OperatorTok"/>
        </w:rPr>
        <w:t xml:space="preserve">=</w:t>
      </w:r>
      <w:r>
        <w:rPr>
          <w:rStyle w:val="NormalTok"/>
        </w:rPr>
        <w:t xml:space="preserve"> OSCALAssessmentEngine(ssp_file, </w:t>
      </w:r>
      <w:r>
        <w:rPr>
          <w:rStyle w:val="StringTok"/>
        </w:rPr>
        <w:t xml:space="preserve">"assessment-plan.json"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assessment..."</w:t>
      </w:r>
      <w:r>
        <w:rPr>
          <w:rStyle w:val="NormalTok"/>
        </w:rPr>
        <w:t xml:space="preserve">)</w:t>
      </w:r>
      <w:r>
        <w:br/>
      </w:r>
      <w:r>
        <w:rPr>
          <w:rStyle w:val="NormalTok"/>
        </w:rPr>
        <w:t xml:space="preserve">        </w:t>
      </w:r>
      <w:r>
        <w:br/>
      </w:r>
      <w:r>
        <w:rPr>
          <w:rStyle w:val="NormalTok"/>
        </w:rPr>
        <w:t xml:space="preserve">        assessment_results </w:t>
      </w:r>
      <w:r>
        <w:rPr>
          <w:rStyle w:val="OperatorTok"/>
        </w:rPr>
        <w:t xml:space="preserve">=</w:t>
      </w:r>
      <w:r>
        <w:rPr>
          <w:rStyle w:val="NormalTok"/>
        </w:rPr>
        <w:t xml:space="preserve"> </w:t>
      </w:r>
      <w:r>
        <w:rPr>
          <w:rStyle w:val="VariableTok"/>
        </w:rPr>
        <w:t xml:space="preserve">self</w:t>
      </w:r>
      <w:r>
        <w:rPr>
          <w:rStyle w:val="NormalTok"/>
        </w:rPr>
        <w:t xml:space="preserve">.assessment_engine.execute_assessment()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f"assessment-results-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json.dump(assessment_results,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och skicka notifications</w:t>
      </w:r>
      <w:r>
        <w:br/>
      </w:r>
      <w:r>
        <w:rPr>
          <w:rStyle w:val="NormalTok"/>
        </w:rPr>
        <w:t xml:space="preserve">        </w:t>
      </w:r>
      <w:r>
        <w:rPr>
          <w:rStyle w:val="VariableTok"/>
        </w:rPr>
        <w:t xml:space="preserve">self</w:t>
      </w:r>
      <w:r>
        <w:rPr>
          <w:rStyle w:val="NormalTok"/>
        </w:rPr>
        <w:t xml:space="preserve">._analyze_and_notify(assessment_results)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assessment_results: Dict):</w:t>
      </w:r>
      <w:r>
        <w:br/>
      </w:r>
      <w:r>
        <w:rPr>
          <w:rStyle w:val="NormalTok"/>
        </w:rPr>
        <w:t xml:space="preserve">        </w:t>
      </w:r>
      <w:r>
        <w:rPr>
          <w:rStyle w:val="CommentTok"/>
        </w:rPr>
        <w:t xml:space="preserve">"""Analysera assessment results och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med-cicd-pipelines"/>
    <w:p>
      <w:pPr>
        <w:pStyle w:val="Heading3"/>
      </w:pPr>
      <w:r>
        <w:rPr>
          <w:rStyle w:val="SectionNumber"/>
        </w:rPr>
        <w:t xml:space="preserve">10.4.7</w:t>
      </w:r>
      <w:r>
        <w:tab/>
      </w:r>
      <w:r>
        <w:t xml:space="preserve">OSCAL-integration med CI/CD pipelines</w:t>
      </w:r>
    </w:p>
    <w:p>
      <w:pPr>
        <w:pStyle w:val="FirstParagraph"/>
      </w:pPr>
      <w:r>
        <w:t xml:space="preserve">För att maximera värdet av OSCAL-implementation måste security assessments och compliance validation integreras seamlessly i development workflows. Detta möjliggör shift-left security practices där säkerhetsproblem upptäcks och addresseras tidigt i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Document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NormalTok"/>
        </w:rPr>
        <w:t xml:space="preserve">          pip install oscal-tools</w:t>
      </w:r>
      <w:r>
        <w:br/>
      </w:r>
      <w:r>
        <w:rPr>
          <w:rStyle w:val="NormalTok"/>
        </w:rPr>
        <w:t xml:space="preserve">          wget https://github.com/usnistgov/oscal-cli/releases/latest/download/oscal-cli.jar</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Documents</w:t>
      </w:r>
      <w:r>
        <w:br/>
      </w:r>
      <w:r>
        <w:rPr>
          <w:rStyle w:val="FunctionTok"/>
        </w:rPr>
        <w:t xml:space="preserve">        run</w:t>
      </w:r>
      <w:r>
        <w:rPr>
          <w:rStyle w:val="KeywordTok"/>
        </w:rPr>
        <w:t xml:space="preserve">: </w:t>
      </w:r>
      <w:r>
        <w:rPr>
          <w:rStyle w:val="CharTok"/>
        </w:rPr>
        <w:t xml:space="preserve">|</w:t>
      </w:r>
      <w:r>
        <w:br/>
      </w:r>
      <w:r>
        <w:rPr>
          <w:rStyle w:val="NormalTok"/>
        </w:rPr>
        <w:t xml:space="preserve">          # Validera alla OSCAL JSON-dokument</w:t>
      </w:r>
      <w:r>
        <w:br/>
      </w:r>
      <w:r>
        <w:rPr>
          <w:rStyle w:val="NormalTok"/>
        </w:rPr>
        <w:t xml:space="preserve">          for file in oscal/*.json; do</w:t>
      </w:r>
      <w:r>
        <w:br/>
      </w:r>
      <w:r>
        <w:rPr>
          <w:rStyle w:val="NormalTok"/>
        </w:rPr>
        <w:t xml:space="preserve">            echo "Validating $file..."</w:t>
      </w:r>
      <w:r>
        <w:br/>
      </w:r>
      <w:r>
        <w:rPr>
          <w:rStyle w:val="NormalTok"/>
        </w:rPr>
        <w:t xml:space="preserve">            java -jar oscal-cli.jar validate "$file"</w:t>
      </w:r>
      <w:r>
        <w:br/>
      </w:r>
      <w:r>
        <w:rPr>
          <w:rStyle w:val="NormalTok"/>
        </w:rPr>
        <w:t xml:space="preserve">          done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Assessment Plan</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scripts/generate_assessment_plan.py \</w:t>
      </w:r>
      <w:r>
        <w:br/>
      </w:r>
      <w:r>
        <w:rPr>
          <w:rStyle w:val="NormalTok"/>
        </w:rPr>
        <w:t xml:space="preserve">            --profile oscal/svenska-enterprise-profile.json \</w:t>
      </w:r>
      <w:r>
        <w:br/>
      </w:r>
      <w:r>
        <w:rPr>
          <w:rStyle w:val="NormalTok"/>
        </w:rPr>
        <w:t xml:space="preserve">            --output oscal/assessment-plan.json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Assessment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terraform init</w:t>
      </w:r>
      <w:r>
        <w:br/>
      </w:r>
      <w:r>
        <w:rPr>
          <w:rStyle w:val="NormalTok"/>
        </w:rPr>
        <w:t xml:space="preserve">          terraform plan -out=tfplan.binary</w:t>
      </w:r>
      <w:r>
        <w:br/>
      </w:r>
      <w:r>
        <w:rPr>
          <w:rStyle w:val="NormalTok"/>
        </w:rPr>
        <w:t xml:space="preserve">          terraform show -json tfplan.binary &gt; tfplan.json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scripts/oscal_ssp_generator.py \</w:t>
      </w:r>
      <w:r>
        <w:br/>
      </w:r>
      <w:r>
        <w:rPr>
          <w:rStyle w:val="NormalTok"/>
        </w:rPr>
        <w:t xml:space="preserve">            --terraform-dir infrastructure \</w:t>
      </w:r>
      <w:r>
        <w:br/>
      </w:r>
      <w:r>
        <w:rPr>
          <w:rStyle w:val="NormalTok"/>
        </w:rPr>
        <w:t xml:space="preserve">            --component-definitions oscal/components \</w:t>
      </w:r>
      <w:r>
        <w:br/>
      </w:r>
      <w:r>
        <w:rPr>
          <w:rStyle w:val="NormalTok"/>
        </w:rPr>
        <w:t xml:space="preserve">            --profile oscal/svenska-enterprise-profile.json \</w:t>
      </w:r>
      <w:r>
        <w:br/>
      </w:r>
      <w:r>
        <w:rPr>
          <w:rStyle w:val="NormalTok"/>
        </w:rPr>
        <w:t xml:space="preserve">            --output oscal/system-security-plan.json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Assessment</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scripts/oscal_assessment_automation.py \</w:t>
      </w:r>
      <w:r>
        <w:br/>
      </w:r>
      <w:r>
        <w:rPr>
          <w:rStyle w:val="NormalTok"/>
        </w:rPr>
        <w:t xml:space="preserve">            --ssp oscal/system-security-plan.json \</w:t>
      </w:r>
      <w:r>
        <w:br/>
      </w:r>
      <w:r>
        <w:rPr>
          <w:rStyle w:val="NormalTok"/>
        </w:rPr>
        <w:t xml:space="preserve">            --assessment-plan oscal/assessment-plan.json \</w:t>
      </w:r>
      <w:r>
        <w:br/>
      </w:r>
      <w:r>
        <w:rPr>
          <w:rStyle w:val="NormalTok"/>
        </w:rPr>
        <w:t xml:space="preserve">            --output oscal/assessment-results.json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scripts/analyze_compliance.py \</w:t>
      </w:r>
      <w:r>
        <w:br/>
      </w:r>
      <w:r>
        <w:rPr>
          <w:rStyle w:val="NormalTok"/>
        </w:rPr>
        <w:t xml:space="preserve">            --results oscal/assessment-results.json \</w:t>
      </w:r>
      <w:r>
        <w:br/>
      </w:r>
      <w:r>
        <w:rPr>
          <w:rStyle w:val="NormalTok"/>
        </w:rPr>
        <w:t xml:space="preserve">            --threshold 95 \</w:t>
      </w:r>
      <w:r>
        <w:br/>
      </w:r>
      <w:r>
        <w:rPr>
          <w:rStyle w:val="NormalTok"/>
        </w:rPr>
        <w:t xml:space="preserve">            --output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NormalTok"/>
        </w:rPr>
        <w:t xml:space="preserve">            oscal/system-security-plan.json</w:t>
      </w:r>
      <w:r>
        <w:br/>
      </w:r>
      <w:r>
        <w:rPr>
          <w:rStyle w:val="NormalTok"/>
        </w:rPr>
        <w:t xml:space="preserve">            oscal/assessment-results.json</w:t>
      </w:r>
      <w:r>
        <w:br/>
      </w:r>
      <w:r>
        <w:rPr>
          <w:rStyle w:val="NormalTok"/>
        </w:rPr>
        <w:t xml:space="preserve">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Comment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NormalTok"/>
        </w:rPr>
        <w:t xml:space="preserve">            const fs = require('fs');</w:t>
      </w:r>
      <w:r>
        <w:br/>
      </w:r>
      <w:r>
        <w:rPr>
          <w:rStyle w:val="NormalTok"/>
        </w:rPr>
        <w:t xml:space="preserve">            const complianceReport = JSON.parse(fs.readFileSync('compliance-report.json'));</w:t>
      </w:r>
      <w:r>
        <w:br/>
      </w:r>
      <w:r>
        <w:rPr>
          <w:rStyle w:val="NormalTok"/>
        </w:rPr>
        <w:t xml:space="preserve">            </w:t>
      </w:r>
      <w:r>
        <w:br/>
      </w:r>
      <w:r>
        <w:rPr>
          <w:rStyle w:val="NormalTok"/>
        </w:rPr>
        <w:t xml:space="preserve">            const compliance = complianceReport.compliance_score;</w:t>
      </w:r>
      <w:r>
        <w:br/>
      </w:r>
      <w:r>
        <w:rPr>
          <w:rStyle w:val="NormalTok"/>
        </w:rPr>
        <w:t xml:space="preserve">            const criticalFindings = complianceReport.critical_findings || [];</w:t>
      </w:r>
      <w:r>
        <w:br/>
      </w:r>
      <w:r>
        <w:rPr>
          <w:rStyle w:val="NormalTok"/>
        </w:rPr>
        <w:t xml:space="preserve">            const highFindings = complianceReport.high_findings || [];</w:t>
      </w:r>
      <w:r>
        <w:br/>
      </w:r>
      <w:r>
        <w:rPr>
          <w:rStyle w:val="NormalTok"/>
        </w:rPr>
        <w:t xml:space="preserve">            </w:t>
      </w:r>
      <w:r>
        <w:br/>
      </w:r>
      <w:r>
        <w:rPr>
          <w:rStyle w:val="NormalTok"/>
        </w:rPr>
        <w:t xml:space="preserve">            let statusEmoji = '✅';</w:t>
      </w:r>
      <w:r>
        <w:br/>
      </w:r>
      <w:r>
        <w:rPr>
          <w:rStyle w:val="NormalTok"/>
        </w:rPr>
        <w:t xml:space="preserve">            let statusText = 'COMPLIANT';</w:t>
      </w:r>
      <w:r>
        <w:br/>
      </w:r>
      <w:r>
        <w:rPr>
          <w:rStyle w:val="NormalTok"/>
        </w:rPr>
        <w:t xml:space="preserve">            </w:t>
      </w:r>
      <w:r>
        <w:br/>
      </w:r>
      <w:r>
        <w:rPr>
          <w:rStyle w:val="NormalTok"/>
        </w:rPr>
        <w:t xml:space="preserve">            if (criticalFindings.length &gt; 0) {</w:t>
      </w:r>
      <w:r>
        <w:br/>
      </w:r>
      <w:r>
        <w:rPr>
          <w:rStyle w:val="NormalTok"/>
        </w:rPr>
        <w:t xml:space="preserve">              statusEmoji = '🚨';</w:t>
      </w:r>
      <w:r>
        <w:br/>
      </w:r>
      <w:r>
        <w:rPr>
          <w:rStyle w:val="NormalTok"/>
        </w:rPr>
        <w:t xml:space="preserve">              statusText = 'CRITICAL ISSUES';</w:t>
      </w:r>
      <w:r>
        <w:br/>
      </w:r>
      <w:r>
        <w:rPr>
          <w:rStyle w:val="NormalTok"/>
        </w:rPr>
        <w:t xml:space="preserve">            } else if (highFindings.length &gt; 0) {</w:t>
      </w:r>
      <w:r>
        <w:br/>
      </w:r>
      <w:r>
        <w:rPr>
          <w:rStyle w:val="NormalTok"/>
        </w:rPr>
        <w:t xml:space="preserve">              statusEmoji = '⚠️';</w:t>
      </w:r>
      <w:r>
        <w:br/>
      </w:r>
      <w:r>
        <w:rPr>
          <w:rStyle w:val="NormalTok"/>
        </w:rPr>
        <w:t xml:space="preserve">              statusText = 'HIGH SEVERITY ISSUES';</w:t>
      </w:r>
      <w:r>
        <w:br/>
      </w:r>
      <w:r>
        <w:rPr>
          <w:rStyle w:val="NormalTok"/>
        </w:rPr>
        <w:t xml:space="preserve">            } else if (compliance.overall_percentage &lt; 95) {</w:t>
      </w:r>
      <w:r>
        <w:br/>
      </w:r>
      <w:r>
        <w:rPr>
          <w:rStyle w:val="NormalTok"/>
        </w:rPr>
        <w:t xml:space="preserve">              statusEmoji = '⚠️';  </w:t>
      </w:r>
      <w:r>
        <w:br/>
      </w:r>
      <w:r>
        <w:rPr>
          <w:rStyle w:val="NormalTok"/>
        </w:rPr>
        <w:t xml:space="preserve">              statusText = 'BELOW THRESHOLD';</w:t>
      </w:r>
      <w:r>
        <w:br/>
      </w:r>
      <w:r>
        <w:rPr>
          <w:rStyle w:val="NormalTok"/>
        </w:rPr>
        <w:t xml:space="preserve">            }</w:t>
      </w:r>
      <w:r>
        <w:br/>
      </w:r>
      <w:r>
        <w:rPr>
          <w:rStyle w:val="NormalTok"/>
        </w:rPr>
        <w:t xml:space="preserve">            </w:t>
      </w:r>
      <w:r>
        <w:br/>
      </w:r>
      <w:r>
        <w:rPr>
          <w:rStyle w:val="NormalTok"/>
        </w:rPr>
        <w:t xml:space="preserve">            const comment = `</w:t>
      </w:r>
      <w:r>
        <w:br/>
      </w:r>
      <w:r>
        <w:rPr>
          <w:rStyle w:val="NormalTok"/>
        </w:rPr>
        <w:t xml:space="preserve">            ## ${statusEmoji} OSCAL Compliance Assessment</w:t>
      </w:r>
      <w:r>
        <w:br/>
      </w:r>
      <w:r>
        <w:rPr>
          <w:rStyle w:val="NormalTok"/>
        </w:rPr>
        <w:t xml:space="preserve">            </w:t>
      </w:r>
      <w:r>
        <w:br/>
      </w:r>
      <w:r>
        <w:rPr>
          <w:rStyle w:val="NormalTok"/>
        </w:rPr>
        <w:t xml:space="preserve">            **Overall Status:** ${statusText}  </w:t>
      </w:r>
      <w:r>
        <w:br/>
      </w:r>
      <w:r>
        <w:rPr>
          <w:rStyle w:val="NormalTok"/>
        </w:rPr>
        <w:t xml:space="preserve">            **Compliance Score:** ${compliance.overall_percentage}%</w:t>
      </w:r>
      <w:r>
        <w:br/>
      </w:r>
      <w:r>
        <w:rPr>
          <w:rStyle w:val="NormalTok"/>
        </w:rPr>
        <w:t xml:space="preserve">            </w:t>
      </w:r>
      <w:r>
        <w:br/>
      </w:r>
      <w:r>
        <w:rPr>
          <w:rStyle w:val="NormalTok"/>
        </w:rPr>
        <w:t xml:space="preserve">            ### Summary</w:t>
      </w:r>
      <w:r>
        <w:br/>
      </w:r>
      <w:r>
        <w:rPr>
          <w:rStyle w:val="NormalTok"/>
        </w:rPr>
        <w:t xml:space="preserve">            - **Total Controls:** ${compliance.total_controls}</w:t>
      </w:r>
      <w:r>
        <w:br/>
      </w:r>
      <w:r>
        <w:rPr>
          <w:rStyle w:val="NormalTok"/>
        </w:rPr>
        <w:t xml:space="preserve">            - **Compliant:** ${compliance.compliant_controls}</w:t>
      </w:r>
      <w:r>
        <w:br/>
      </w:r>
      <w:r>
        <w:rPr>
          <w:rStyle w:val="NormalTok"/>
        </w:rPr>
        <w:t xml:space="preserve">            - **Non-Compliant:** ${compliance.non_compliant_controls}</w:t>
      </w:r>
      <w:r>
        <w:br/>
      </w:r>
      <w:r>
        <w:rPr>
          <w:rStyle w:val="NormalTok"/>
        </w:rPr>
        <w:t xml:space="preserve">            - **Unknown:** ${compliance.unknown_controls}</w:t>
      </w:r>
      <w:r>
        <w:br/>
      </w:r>
      <w:r>
        <w:rPr>
          <w:rStyle w:val="NormalTok"/>
        </w:rPr>
        <w:t xml:space="preserve">            </w:t>
      </w:r>
      <w:r>
        <w:br/>
      </w:r>
      <w:r>
        <w:rPr>
          <w:rStyle w:val="NormalTok"/>
        </w:rPr>
        <w:t xml:space="preserve">            ${criticalFindings.length &gt; 0 ? `</w:t>
      </w:r>
      <w:r>
        <w:br/>
      </w:r>
      <w:r>
        <w:rPr>
          <w:rStyle w:val="NormalTok"/>
        </w:rPr>
        <w:t xml:space="preserve">            ### 🚨 Critical Findings (${criticalFindings.length})</w:t>
      </w:r>
      <w:r>
        <w:br/>
      </w:r>
      <w:r>
        <w:rPr>
          <w:rStyle w:val="NormalTok"/>
        </w:rPr>
        <w:t xml:space="preserve">            ${criticalFindings.slice(0, 5).map(f =&gt; `- **${f.title}**: ${f.description}`).join('\n')}</w:t>
      </w:r>
      <w:r>
        <w:br/>
      </w:r>
      <w:r>
        <w:rPr>
          <w:rStyle w:val="NormalTok"/>
        </w:rPr>
        <w:t xml:space="preserve">            ${criticalFindings.length &gt; 5 ? `\n*... och ${criticalFindings.length - 5} fler critical findings*` : ''}</w:t>
      </w:r>
      <w:r>
        <w:br/>
      </w:r>
      <w:r>
        <w:rPr>
          <w:rStyle w:val="NormalTok"/>
        </w:rPr>
        <w:t xml:space="preserve">            ` : ''}</w:t>
      </w:r>
      <w:r>
        <w:br/>
      </w:r>
      <w:r>
        <w:rPr>
          <w:rStyle w:val="NormalTok"/>
        </w:rPr>
        <w:t xml:space="preserve">            </w:t>
      </w:r>
      <w:r>
        <w:br/>
      </w:r>
      <w:r>
        <w:rPr>
          <w:rStyle w:val="NormalTok"/>
        </w:rPr>
        <w:t xml:space="preserve">            ${highFindings.length &gt; 0 ? `</w:t>
      </w:r>
      <w:r>
        <w:br/>
      </w:r>
      <w:r>
        <w:rPr>
          <w:rStyle w:val="NormalTok"/>
        </w:rPr>
        <w:t xml:space="preserve">            ### ⚠️ High Severity Findings (${highFindings.length})</w:t>
      </w:r>
      <w:r>
        <w:br/>
      </w:r>
      <w:r>
        <w:rPr>
          <w:rStyle w:val="NormalTok"/>
        </w:rPr>
        <w:t xml:space="preserve">            ${highFindings.slice(0, 3).map(f =&gt; `- **${f.title}**: ${f.description}`).join('\n')}</w:t>
      </w:r>
      <w:r>
        <w:br/>
      </w:r>
      <w:r>
        <w:rPr>
          <w:rStyle w:val="NormalTok"/>
        </w:rPr>
        <w:t xml:space="preserve">            ${highFindings.length &gt; 3 ? `\n*... och ${highFindings.length - 3} fler high severity findings*` : ''}</w:t>
      </w:r>
      <w:r>
        <w:br/>
      </w:r>
      <w:r>
        <w:rPr>
          <w:rStyle w:val="NormalTok"/>
        </w:rPr>
        <w:t xml:space="preserve">            ` : ''}</w:t>
      </w:r>
      <w:r>
        <w:br/>
      </w:r>
      <w:r>
        <w:rPr>
          <w:rStyle w:val="NormalTok"/>
        </w:rPr>
        <w:t xml:space="preserve">            </w:t>
      </w:r>
      <w:r>
        <w:br/>
      </w:r>
      <w:r>
        <w:rPr>
          <w:rStyle w:val="NormalTok"/>
        </w:rPr>
        <w:t xml:space="preserve">            ### 📋 Regulatory Compliance</w:t>
      </w:r>
      <w:r>
        <w:br/>
      </w:r>
      <w:r>
        <w:rPr>
          <w:rStyle w:val="NormalTok"/>
        </w:rPr>
        <w:t xml:space="preserve">            - **GDPR:** ${complianceReport.regulatory_compliance?.gdpr || 'Unknown'}</w:t>
      </w:r>
      <w:r>
        <w:br/>
      </w:r>
      <w:r>
        <w:rPr>
          <w:rStyle w:val="NormalTok"/>
        </w:rPr>
        <w:t xml:space="preserve">            - **MSB:** ${complianceReport.regulatory_compliance?.msb || 'Unknown'}</w:t>
      </w:r>
      <w:r>
        <w:br/>
      </w:r>
      <w:r>
        <w:rPr>
          <w:rStyle w:val="NormalTok"/>
        </w:rPr>
        <w:t xml:space="preserve">            - **ISO 27001:** ${complianceReport.regulatory_compliance?.iso27001 || 'Unknown'}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*Assessment performed using OSCAL automation at ${new Date().toISOString()}*</w:t>
      </w:r>
      <w:r>
        <w:br/>
      </w:r>
      <w:r>
        <w:rPr>
          <w:rStyle w:val="NormalTok"/>
        </w:rPr>
        <w:t xml:space="preserve">            `;</w:t>
      </w:r>
      <w:r>
        <w:br/>
      </w:r>
      <w:r>
        <w:rPr>
          <w:rStyle w:val="NormalTok"/>
        </w:rPr>
        <w:t xml:space="preserve">            </w:t>
      </w:r>
      <w:r>
        <w:br/>
      </w:r>
      <w:r>
        <w:rPr>
          <w:rStyle w:val="NormalTok"/>
        </w:rPr>
        <w:t xml:space="preserve">            github.rest.issues.createComment({</w:t>
      </w:r>
      <w:r>
        <w:br/>
      </w:r>
      <w:r>
        <w:rPr>
          <w:rStyle w:val="NormalTok"/>
        </w:rPr>
        <w:t xml:space="preserve">              issue_number: context.issue.number,</w:t>
      </w:r>
      <w:r>
        <w:br/>
      </w:r>
      <w:r>
        <w:rPr>
          <w:rStyle w:val="NormalTok"/>
        </w:rPr>
        <w:t xml:space="preserve">              owner: context.repo.owner,</w:t>
      </w:r>
      <w:r>
        <w:br/>
      </w:r>
      <w:r>
        <w:rPr>
          <w:rStyle w:val="NormalTok"/>
        </w:rPr>
        <w:t xml:space="preserve">              repo: context.repo.repo,</w:t>
      </w:r>
      <w:r>
        <w:br/>
      </w:r>
      <w:r>
        <w:rPr>
          <w:rStyle w:val="NormalTok"/>
        </w:rPr>
        <w:t xml:space="preserve">              body: comment</w:t>
      </w:r>
      <w:r>
        <w:br/>
      </w:r>
      <w:r>
        <w:rPr>
          <w:rStyle w:val="NormalTok"/>
        </w:rPr>
        <w:t xml:space="preserve">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NormalTok"/>
        </w:rPr>
        <w:t xml:space="preserve">          python -c "</w:t>
      </w:r>
      <w:r>
        <w:br/>
      </w:r>
      <w:r>
        <w:rPr>
          <w:rStyle w:val="NormalTok"/>
        </w:rPr>
        <w:t xml:space="preserve">          import json</w:t>
      </w:r>
      <w:r>
        <w:br/>
      </w:r>
      <w:r>
        <w:rPr>
          <w:rStyle w:val="NormalTok"/>
        </w:rPr>
        <w:t xml:space="preserve">          with open('compliance-report.json') as f:</w:t>
      </w:r>
      <w:r>
        <w:br/>
      </w:r>
      <w:r>
        <w:rPr>
          <w:rStyle w:val="NormalTok"/>
        </w:rPr>
        <w:t xml:space="preserve">              report = json.load(f)</w:t>
      </w:r>
      <w:r>
        <w:br/>
      </w:r>
      <w:r>
        <w:rPr>
          <w:rStyle w:val="NormalTok"/>
        </w:rPr>
        <w:t xml:space="preserve">          critical_count = len(report.get('critical_findings', []))</w:t>
      </w:r>
      <w:r>
        <w:br/>
      </w:r>
      <w:r>
        <w:rPr>
          <w:rStyle w:val="NormalTok"/>
        </w:rPr>
        <w:t xml:space="preserve">          if critical_count &gt; 0:</w:t>
      </w:r>
      <w:r>
        <w:br/>
      </w:r>
      <w:r>
        <w:rPr>
          <w:rStyle w:val="NormalTok"/>
        </w:rPr>
        <w:t xml:space="preserve">              print(f'❌ Found {critical_count} critical security findings. Failing build.')</w:t>
      </w:r>
      <w:r>
        <w:br/>
      </w:r>
      <w:r>
        <w:rPr>
          <w:rStyle w:val="NormalTok"/>
        </w:rPr>
        <w:t xml:space="preserve">              exit(1)</w:t>
      </w:r>
      <w:r>
        <w:br/>
      </w:r>
      <w:r>
        <w:rPr>
          <w:rStyle w:val="NormalTok"/>
        </w:rPr>
        <w:t xml:space="preserve">          else:</w:t>
      </w:r>
      <w:r>
        <w:br/>
      </w:r>
      <w:r>
        <w:rPr>
          <w:rStyle w:val="NormalTok"/>
        </w:rPr>
        <w:t xml:space="preserve">              print('✅ No critical security findings detected.')</w:t>
      </w:r>
      <w:r>
        <w:br/>
      </w:r>
      <w:r>
        <w:rPr>
          <w:rStyle w:val="NormalTok"/>
        </w:rPr>
        <w:t xml:space="preserve">          "</w:t>
      </w:r>
      <w:r>
        <w:br/>
      </w:r>
      <w:r>
        <w:br/>
      </w:r>
      <w:r>
        <w:rPr>
          <w:rStyle w:val="AttributeTok"/>
        </w:rPr>
        <w:t xml:space="preserve">  </w:t>
      </w:r>
      <w:r>
        <w:rPr>
          <w:rStyle w:val="FunctionTok"/>
        </w:rPr>
        <w:t xml:space="preserve">continuous-monitoring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Setup Continuous Monitoring</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infrastructure-compliance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Compliance Monitoring</w:t>
      </w:r>
      <w:r>
        <w:br/>
      </w:r>
      <w:r>
        <w:rPr>
          <w:rStyle w:val="FunctionTok"/>
        </w:rPr>
        <w:t xml:space="preserve">        run</w:t>
      </w:r>
      <w:r>
        <w:rPr>
          <w:rStyle w:val="KeywordTok"/>
        </w:rPr>
        <w:t xml:space="preserve">: </w:t>
      </w:r>
      <w:r>
        <w:rPr>
          <w:rStyle w:val="CharTok"/>
        </w:rPr>
        <w:t xml:space="preserve">|</w:t>
      </w:r>
      <w:r>
        <w:br/>
      </w:r>
      <w:r>
        <w:rPr>
          <w:rStyle w:val="NormalTok"/>
        </w:rPr>
        <w:t xml:space="preserve">          # Deploy CloudWatch dashboard för compliance monitoring</w:t>
      </w:r>
      <w:r>
        <w:br/>
      </w:r>
      <w:r>
        <w:rPr>
          <w:rStyle w:val="NormalTok"/>
        </w:rPr>
        <w:t xml:space="preserve">          aws cloudformation deploy \</w:t>
      </w:r>
      <w:r>
        <w:br/>
      </w:r>
      <w:r>
        <w:rPr>
          <w:rStyle w:val="NormalTok"/>
        </w:rPr>
        <w:t xml:space="preserve">            --template-file monitoring/oscal-compliance-dashboard.yaml \</w:t>
      </w:r>
      <w:r>
        <w:br/>
      </w:r>
      <w:r>
        <w:rPr>
          <w:rStyle w:val="NormalTok"/>
        </w:rPr>
        <w:t xml:space="preserve">            --stack-name oscal-compliance-monitoring \</w:t>
      </w:r>
      <w:r>
        <w:br/>
      </w:r>
      <w:r>
        <w:rPr>
          <w:rStyle w:val="NormalTok"/>
        </w:rPr>
        <w:t xml:space="preserve">            --capabilities CAPABILITY_IAM \</w:t>
      </w:r>
      <w:r>
        <w:br/>
      </w:r>
      <w:r>
        <w:rPr>
          <w:rStyle w:val="NormalTok"/>
        </w:rPr>
        <w:t xml:space="preserve">            --region eu-north-1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Schedule Daily Assessments</w:t>
      </w:r>
      <w:r>
        <w:br/>
      </w:r>
      <w:r>
        <w:rPr>
          <w:rStyle w:val="FunctionTok"/>
        </w:rPr>
        <w:t xml:space="preserve">        run</w:t>
      </w:r>
      <w:r>
        <w:rPr>
          <w:rStyle w:val="KeywordTok"/>
        </w:rPr>
        <w:t xml:space="preserve">: </w:t>
      </w:r>
      <w:r>
        <w:rPr>
          <w:rStyle w:val="CharTok"/>
        </w:rPr>
        <w:t xml:space="preserve">|</w:t>
      </w:r>
      <w:r>
        <w:br/>
      </w:r>
      <w:r>
        <w:rPr>
          <w:rStyle w:val="NormalTok"/>
        </w:rPr>
        <w:t xml:space="preserve">          # Skapa EventBridge rule för dagliga assessments</w:t>
      </w:r>
      <w:r>
        <w:br/>
      </w:r>
      <w:r>
        <w:rPr>
          <w:rStyle w:val="NormalTok"/>
        </w:rPr>
        <w:t xml:space="preserve">          aws events put-rule \</w:t>
      </w:r>
      <w:r>
        <w:br/>
      </w:r>
      <w:r>
        <w:rPr>
          <w:rStyle w:val="NormalTok"/>
        </w:rPr>
        <w:t xml:space="preserve">            --name daily-oscal-assessment \</w:t>
      </w:r>
      <w:r>
        <w:br/>
      </w:r>
      <w:r>
        <w:rPr>
          <w:rStyle w:val="NormalTok"/>
        </w:rPr>
        <w:t xml:space="preserve">            --schedule-expression "cron(0 6 * * ? *)" \</w:t>
      </w:r>
      <w:r>
        <w:br/>
      </w:r>
      <w:r>
        <w:rPr>
          <w:rStyle w:val="NormalTok"/>
        </w:rPr>
        <w:t xml:space="preserve">            --description "Daily OSCAL compliance assessment"</w:t>
      </w:r>
    </w:p>
    <w:p>
      <w:pPr>
        <w:pStyle w:val="FirstParagraph"/>
      </w:pPr>
      <w:r>
        <w:t xml:space="preserve">OSCAL representerar framtiden för säkerhetsautomatisering och compliance management inom Infrastructure as Code. För svenska organisationer som måste balansera regulatory compliance med innovation velocity erbjuder OSCAL en path forward som möjliggör både enhanced security och operational efficiency.</w:t>
      </w:r>
    </w:p>
    <w:bookmarkEnd w:id="282"/>
    <w:bookmarkEnd w:id="283"/>
    <w:bookmarkStart w:id="288" w:name="Xba930309c04c6427d320219a8d2ebd9e7d2fa94"/>
    <w:p>
      <w:pPr>
        <w:pStyle w:val="Heading2"/>
      </w:pPr>
      <w:r>
        <w:rPr>
          <w:rStyle w:val="SectionNumber"/>
        </w:rPr>
        <w:t xml:space="preserve">10.5</w:t>
      </w:r>
      <w:r>
        <w:tab/>
      </w:r>
      <w:r>
        <w:t xml:space="preserve">Gatekeeper och Kubernetes Policy Enforcement: Enterprise-grade implementationer</w:t>
      </w:r>
    </w:p>
    <w:p>
      <w:pPr>
        <w:pStyle w:val="FirstParagraph"/>
      </w:pPr>
      <w:r>
        <w:t xml:space="preserve">Kubernetes-miljöer representerar en unik utmaning för policy enforcement på grund av deras dynamiska natur och complex orchestration patterns. Gatekeeper, baserat på OPA, har framträtt som den ledande lösningen för Kubernetes admission control, möjliggör comprehensive policy enforcement som integreras seamlessly med Kubernetes-native workflows.</w:t>
      </w:r>
    </w:p>
    <w:p>
      <w:pPr>
        <w:pStyle w:val="BodyText"/>
      </w:pPr>
      <w:r>
        <w:t xml:space="preserve">För svenska organisationer som adopterar containerisering och Kubernetes som central del av sin Infrastructure as Code-strategi, representerar Gatekeeper en critical capability för att säkerställa att säkerhetspolicies enforcement automatiskt över alla deployments, oavsett development team eller application complexity.</w:t>
      </w:r>
    </w:p>
    <w:p>
      <w:pPr>
        <w:pStyle w:val="BodyText"/>
      </w:pPr>
      <w:r>
        <w:t xml:space="preserve">Gatekeeper’s admission controller architecture möjliggör policy evaluation vid deployment-time, vilket förhindrar non-compliant workloads från att någonsin nå production. Denna proactive approach är fundamental för svenska organisationer som måste demonstrera preventive controls till regulators och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 Gatekeeper fungerar som reusable policy definitions som kan konfigureras med parametrar för different environments och use cases. För svenska enterprise-miljöer kräver constraint templates sophisticated logic som kan hantera complex regulatory requirements samtidigt som de ger development teams tillräcklig flexibilitet för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svenska enterprise säkerhetskrav för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swedishenterprisesecurity</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GDPR Data Classification Enforcement</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not object_meta.labels["se.gdpr.dataclassification"]</w:t>
      </w:r>
      <w:r>
        <w:br/>
      </w:r>
      <w:r>
        <w:rPr>
          <w:rStyle w:val="NormalTok"/>
        </w:rPr>
        <w:t xml:space="preserve">          msg := "Workload måste ha GDPR dataklassificering label enligt svenska regelverk"</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classification := object_meta.labels["se.gdpr.dataclassification"]</w:t>
      </w:r>
      <w:r>
        <w:br/>
      </w:r>
      <w:r>
        <w:rPr>
          <w:rStyle w:val="NormalTok"/>
        </w:rPr>
        <w:t xml:space="preserve">          not classification in input.parameters.gdprDataClassification.allowedValues</w:t>
      </w:r>
      <w:r>
        <w:br/>
      </w:r>
      <w:r>
        <w:rPr>
          <w:rStyle w:val="NormalTok"/>
        </w:rPr>
        <w:t xml:space="preserve">          msg := sprintf("GDPR dataklassificering '%v' är inte tillåten. Tillåtna värden: %v", [classification, input.parameters.gdprDataClassification.allowedValues])</w:t>
      </w:r>
      <w:r>
        <w:br/>
      </w:r>
      <w:r>
        <w:rPr>
          <w:rStyle w:val="NormalTok"/>
        </w:rPr>
        <w:t xml:space="preserve">        }</w:t>
      </w:r>
      <w:r>
        <w:br/>
      </w:r>
      <w:r>
        <w:rPr>
          <w:rStyle w:val="NormalTok"/>
        </w:rPr>
        <w:t xml:space="preserve">        </w:t>
      </w:r>
      <w:r>
        <w:br/>
      </w:r>
      <w:r>
        <w:rPr>
          <w:rStyle w:val="NormalTok"/>
        </w:rPr>
        <w:t xml:space="preserve">        # Resource Limits enligt svenska säkerhetspraxis</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input.parameters.resourceLimits.enforceMemoryLimits</w:t>
      </w:r>
      <w:r>
        <w:br/>
      </w:r>
      <w:r>
        <w:rPr>
          <w:rStyle w:val="NormalTok"/>
        </w:rPr>
        <w:t xml:space="preserve">          container := input.review.object.spec.containers[_]</w:t>
      </w:r>
      <w:r>
        <w:br/>
      </w:r>
      <w:r>
        <w:rPr>
          <w:rStyle w:val="NormalTok"/>
        </w:rPr>
        <w:t xml:space="preserve">          not container.resources.limits.memory</w:t>
      </w:r>
      <w:r>
        <w:br/>
      </w:r>
      <w:r>
        <w:rPr>
          <w:rStyle w:val="NormalTok"/>
        </w:rPr>
        <w:t xml:space="preserve">          msg := sprintf("Container '%v' måste ha memory limits för säker resurshantering",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input.parameters.resourceLimits.enforceCPULimits</w:t>
      </w:r>
      <w:r>
        <w:br/>
      </w:r>
      <w:r>
        <w:rPr>
          <w:rStyle w:val="NormalTok"/>
        </w:rPr>
        <w:t xml:space="preserve">          container := input.review.object.spec.containers[_]</w:t>
      </w:r>
      <w:r>
        <w:br/>
      </w:r>
      <w:r>
        <w:rPr>
          <w:rStyle w:val="NormalTok"/>
        </w:rPr>
        <w:t xml:space="preserve">          not container.resources.limits.cpu</w:t>
      </w:r>
      <w:r>
        <w:br/>
      </w:r>
      <w:r>
        <w:rPr>
          <w:rStyle w:val="NormalTok"/>
        </w:rPr>
        <w:t xml:space="preserve">          msg := sprintf("Container '%v' måste ha CPU limits för säker resurshantering", [container.name])</w:t>
      </w:r>
      <w:r>
        <w:br/>
      </w:r>
      <w:r>
        <w:rPr>
          <w:rStyle w:val="NormalTok"/>
        </w:rPr>
        <w:t xml:space="preserve">        }</w:t>
      </w:r>
      <w:r>
        <w:br/>
      </w:r>
      <w:r>
        <w:rPr>
          <w:rStyle w:val="NormalTok"/>
        </w:rPr>
        <w:t xml:space="preserve">        </w:t>
      </w:r>
      <w:r>
        <w:br/>
      </w:r>
      <w:r>
        <w:rPr>
          <w:rStyle w:val="NormalTok"/>
        </w:rPr>
        <w:t xml:space="preserve">        # Excessive Resource Usage Prevention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memory_limit := container.resources.limits.memory</w:t>
      </w:r>
      <w:r>
        <w:br/>
      </w:r>
      <w:r>
        <w:rPr>
          <w:rStyle w:val="NormalTok"/>
        </w:rPr>
        <w:t xml:space="preserve">          memory_limit</w:t>
      </w:r>
      <w:r>
        <w:br/>
      </w:r>
      <w:r>
        <w:rPr>
          <w:rStyle w:val="NormalTok"/>
        </w:rPr>
        <w:t xml:space="preserve">          exceeds_memory_limit(memory_limit, input.parameters.resourceLimits.maxMemoryPerContainer)</w:t>
      </w:r>
      <w:r>
        <w:br/>
      </w:r>
      <w:r>
        <w:rPr>
          <w:rStyle w:val="NormalTok"/>
        </w:rPr>
        <w:t xml:space="preserve">          msg := sprintf("Container '%v' memory limit %v överskrider tillåtet maximum %v", [container.name, memory_limit, input.parameters.resourceLimits.maxMemoryPerContainer])</w:t>
      </w:r>
      <w:r>
        <w:br/>
      </w:r>
      <w:r>
        <w:rPr>
          <w:rStyle w:val="NormalTok"/>
        </w:rPr>
        <w:t xml:space="preserve">        }</w:t>
      </w:r>
      <w:r>
        <w:br/>
      </w:r>
      <w:r>
        <w:rPr>
          <w:rStyle w:val="NormalTok"/>
        </w:rPr>
        <w:t xml:space="preserve">        </w:t>
      </w:r>
      <w:r>
        <w:br/>
      </w:r>
      <w:r>
        <w:rPr>
          <w:rStyle w:val="NormalTok"/>
        </w:rPr>
        <w:t xml:space="preserve">        # Container Security Context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container.securityContext.runAsNonRoot</w:t>
      </w:r>
      <w:r>
        <w:br/>
      </w:r>
      <w:r>
        <w:rPr>
          <w:rStyle w:val="NormalTok"/>
        </w:rPr>
        <w:t xml:space="preserve">          msg := sprintf("Container '%v' måste köras som non-root användare enligt MSB säkerhetskrav",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container.securityContext.readOnlyRootFilesystem</w:t>
      </w:r>
      <w:r>
        <w:br/>
      </w:r>
      <w:r>
        <w:rPr>
          <w:rStyle w:val="NormalTok"/>
        </w:rPr>
        <w:t xml:space="preserve">          msg := sprintf("Container '%v' måste använda read-only root filesystem för förbättrad säkerhet",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container.securityContext.privileged</w:t>
      </w:r>
      <w:r>
        <w:br/>
      </w:r>
      <w:r>
        <w:rPr>
          <w:rStyle w:val="NormalTok"/>
        </w:rPr>
        <w:t xml:space="preserve">          msg := sprintf("Container '%v' får inte köras i privileged mode enligt säkerhetspolicy", [container.name])</w:t>
      </w:r>
      <w:r>
        <w:br/>
      </w:r>
      <w:r>
        <w:rPr>
          <w:rStyle w:val="NormalTok"/>
        </w:rPr>
        <w:t xml:space="preserve">        }</w:t>
      </w:r>
      <w:r>
        <w:br/>
      </w:r>
      <w:r>
        <w:rPr>
          <w:rStyle w:val="NormalTok"/>
        </w:rPr>
        <w:t xml:space="preserve">        </w:t>
      </w:r>
      <w:r>
        <w:br/>
      </w:r>
      <w:r>
        <w:rPr>
          <w:rStyle w:val="NormalTok"/>
        </w:rPr>
        <w:t xml:space="preserve">        # Network Security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port := container.ports[_]</w:t>
      </w:r>
      <w:r>
        <w:br/>
      </w:r>
      <w:r>
        <w:rPr>
          <w:rStyle w:val="NormalTok"/>
        </w:rPr>
        <w:t xml:space="preserve">          port.containerPort in input.parameters.networkSecurity.prohibitedPorts</w:t>
      </w:r>
      <w:r>
        <w:br/>
      </w:r>
      <w:r>
        <w:rPr>
          <w:rStyle w:val="NormalTok"/>
        </w:rPr>
        <w:t xml:space="preserve">          msg := sprintf("Container '%v' försöker exponera prohibited port %v", [container.name, port.containerPort])</w:t>
      </w:r>
      <w:r>
        <w:br/>
      </w:r>
      <w:r>
        <w:rPr>
          <w:rStyle w:val="NormalTok"/>
        </w:rPr>
        <w:t xml:space="preserve">        }</w:t>
      </w:r>
      <w:r>
        <w:br/>
      </w:r>
      <w:r>
        <w:rPr>
          <w:rStyle w:val="NormalTok"/>
        </w:rPr>
        <w:t xml:space="preserve">        </w:t>
      </w:r>
      <w:r>
        <w:br/>
      </w:r>
      <w:r>
        <w:rPr>
          <w:rStyle w:val="NormalTok"/>
        </w:rPr>
        <w:t xml:space="preserve">        # Image Registry Validation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image := container.image</w:t>
      </w:r>
      <w:r>
        <w:br/>
      </w:r>
      <w:r>
        <w:rPr>
          <w:rStyle w:val="NormalTok"/>
        </w:rPr>
        <w:t xml:space="preserve">          not allowed_registry(image, input.parameters.networkSecurity.allowedRegistries)</w:t>
      </w:r>
      <w:r>
        <w:br/>
      </w:r>
      <w:r>
        <w:rPr>
          <w:rStyle w:val="NormalTok"/>
        </w:rPr>
        <w:t xml:space="preserve">          msg := sprintf("Container '%v' använder image från otillåten registry: %v", [container.name, image])</w:t>
      </w:r>
      <w:r>
        <w:br/>
      </w:r>
      <w:r>
        <w:rPr>
          <w:rStyle w:val="NormalTok"/>
        </w:rPr>
        <w:t xml:space="preserve">        }</w:t>
      </w:r>
      <w:r>
        <w:br/>
      </w:r>
      <w:r>
        <w:rPr>
          <w:rStyle w:val="NormalTok"/>
        </w:rPr>
        <w:t xml:space="preserve">        </w:t>
      </w:r>
      <w:r>
        <w:br/>
      </w:r>
      <w:r>
        <w:rPr>
          <w:rStyle w:val="NormalTok"/>
        </w:rPr>
        <w:t xml:space="preserve">        # Audit Annotation Requirements</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input.parameters.auditLogging.requireAuditAnnotations</w:t>
      </w:r>
      <w:r>
        <w:br/>
      </w:r>
      <w:r>
        <w:rPr>
          <w:rStyle w:val="NormalTok"/>
        </w:rPr>
        <w:t xml:space="preserve">          object_meta := get_object_metadata(input.review.object)</w:t>
      </w:r>
      <w:r>
        <w:br/>
      </w:r>
      <w:r>
        <w:rPr>
          <w:rStyle w:val="NormalTok"/>
        </w:rPr>
        <w:t xml:space="preserve">          required_annotation := input.parameters.auditLogging.requiredAnnotations[_]</w:t>
      </w:r>
      <w:r>
        <w:br/>
      </w:r>
      <w:r>
        <w:rPr>
          <w:rStyle w:val="NormalTok"/>
        </w:rPr>
        <w:t xml:space="preserve">          not object_meta.annotations[required_annotation]</w:t>
      </w:r>
      <w:r>
        <w:br/>
      </w:r>
      <w:r>
        <w:rPr>
          <w:rStyle w:val="NormalTok"/>
        </w:rPr>
        <w:t xml:space="preserve">          msg := sprintf("Workload måste ha audit annotation '%v' för compliance tracking", [required_annotation])</w:t>
      </w:r>
      <w:r>
        <w:br/>
      </w:r>
      <w:r>
        <w:rPr>
          <w:rStyle w:val="NormalTok"/>
        </w:rPr>
        <w:t xml:space="preserve">        }</w:t>
      </w:r>
      <w:r>
        <w:br/>
      </w:r>
      <w:r>
        <w:rPr>
          <w:rStyle w:val="NormalTok"/>
        </w:rPr>
        <w:t xml:space="preserve">        </w:t>
      </w:r>
      <w:r>
        <w:br/>
      </w:r>
      <w:r>
        <w:rPr>
          <w:rStyle w:val="NormalTok"/>
        </w:rPr>
        <w:t xml:space="preserve">        # Service Account Security</w:t>
      </w:r>
      <w:r>
        <w:br/>
      </w:r>
      <w:r>
        <w:rPr>
          <w:rStyle w:val="NormalTok"/>
        </w:rPr>
        <w:t xml:space="preserve">        violation[{"msg": msg}] {</w:t>
      </w:r>
      <w:r>
        <w:br/>
      </w:r>
      <w:r>
        <w:rPr>
          <w:rStyle w:val="NormalTok"/>
        </w:rPr>
        <w:t xml:space="preserve">          input.review.object.kind == "Pod"</w:t>
      </w:r>
      <w:r>
        <w:br/>
      </w:r>
      <w:r>
        <w:rPr>
          <w:rStyle w:val="NormalTok"/>
        </w:rPr>
        <w:t xml:space="preserve">          input.review.object.spec.serviceAccountName == "default"</w:t>
      </w:r>
      <w:r>
        <w:br/>
      </w:r>
      <w:r>
        <w:rPr>
          <w:rStyle w:val="NormalTok"/>
        </w:rPr>
        <w:t xml:space="preserve">          msg := "Pod får inte använda default service account - skapa dedicated service account"</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input.review.object.spec.automountServiceAccountToken != false</w:t>
      </w:r>
      <w:r>
        <w:br/>
      </w:r>
      <w:r>
        <w:rPr>
          <w:rStyle w:val="NormalTok"/>
        </w:rPr>
        <w:t xml:space="preserve">          not input.review.object.spec.serviceAccountName</w:t>
      </w:r>
      <w:r>
        <w:br/>
      </w:r>
      <w:r>
        <w:rPr>
          <w:rStyle w:val="NormalTok"/>
        </w:rPr>
        <w:t xml:space="preserve">          msg := "Pod måste explicit disable automountServiceAccountToken eller använda named service account"</w:t>
      </w:r>
      <w:r>
        <w:br/>
      </w:r>
      <w:r>
        <w:rPr>
          <w:rStyle w:val="NormalTok"/>
        </w:rPr>
        <w:t xml:space="preserve">        }</w:t>
      </w:r>
      <w:r>
        <w:br/>
      </w:r>
      <w:r>
        <w:rPr>
          <w:rStyle w:val="NormalTok"/>
        </w:rPr>
        <w:t xml:space="preserve">        </w:t>
      </w:r>
      <w:r>
        <w:br/>
      </w:r>
      <w:r>
        <w:rPr>
          <w:rStyle w:val="NormalTok"/>
        </w:rPr>
        <w:t xml:space="preserve">        # Helper functions</w:t>
      </w:r>
      <w:r>
        <w:br/>
      </w:r>
      <w:r>
        <w:rPr>
          <w:rStyle w:val="NormalTok"/>
        </w:rPr>
        <w:t xml:space="preserve">        get_object_metadata(obj) := obj.metadata {</w:t>
      </w:r>
      <w:r>
        <w:br/>
      </w:r>
      <w:r>
        <w:rPr>
          <w:rStyle w:val="NormalTok"/>
        </w:rPr>
        <w:t xml:space="preserve">          obj.kind == "Pod"</w:t>
      </w:r>
      <w:r>
        <w:br/>
      </w:r>
      <w:r>
        <w:rPr>
          <w:rStyle w:val="NormalTok"/>
        </w:rPr>
        <w:t xml:space="preserve">        }</w:t>
      </w:r>
      <w:r>
        <w:br/>
      </w:r>
      <w:r>
        <w:rPr>
          <w:rStyle w:val="NormalTok"/>
        </w:rPr>
        <w:t xml:space="preserve">        </w:t>
      </w:r>
      <w:r>
        <w:br/>
      </w:r>
      <w:r>
        <w:rPr>
          <w:rStyle w:val="NormalTok"/>
        </w:rPr>
        <w:t xml:space="preserve">        get_object_metadata(obj) := obj.spec.template.metadata {</w:t>
      </w:r>
      <w:r>
        <w:br/>
      </w:r>
      <w:r>
        <w:rPr>
          <w:rStyle w:val="NormalTok"/>
        </w:rPr>
        <w:t xml:space="preserve">          obj.kind in ["Deployment", "StatefulSet", "DaemonSet"]</w:t>
      </w:r>
      <w:r>
        <w:br/>
      </w:r>
      <w:r>
        <w:rPr>
          <w:rStyle w:val="NormalTok"/>
        </w:rPr>
        <w:t xml:space="preserve">        }</w:t>
      </w:r>
      <w:r>
        <w:br/>
      </w:r>
      <w:r>
        <w:rPr>
          <w:rStyle w:val="NormalTok"/>
        </w:rPr>
        <w:t xml:space="preserve">        </w:t>
      </w:r>
      <w:r>
        <w:br/>
      </w:r>
      <w:r>
        <w:rPr>
          <w:rStyle w:val="NormalTok"/>
        </w:rPr>
        <w:t xml:space="preserve">        exceeds_memory_limit(actual, max_allowed) {</w:t>
      </w:r>
      <w:r>
        <w:br/>
      </w:r>
      <w:r>
        <w:rPr>
          <w:rStyle w:val="NormalTok"/>
        </w:rPr>
        <w:t xml:space="preserve">          actual_bytes := parse_memory(actual)</w:t>
      </w:r>
      <w:r>
        <w:br/>
      </w:r>
      <w:r>
        <w:rPr>
          <w:rStyle w:val="NormalTok"/>
        </w:rPr>
        <w:t xml:space="preserve">          max_bytes := parse_memory(max_allowed)</w:t>
      </w:r>
      <w:r>
        <w:br/>
      </w:r>
      <w:r>
        <w:rPr>
          <w:rStyle w:val="NormalTok"/>
        </w:rPr>
        <w:t xml:space="preserve">          actual_bytes &gt; max_bytes</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 Simplified memory parsing - production should handle all units</w:t>
      </w:r>
      <w:r>
        <w:br/>
      </w:r>
      <w:r>
        <w:rPr>
          <w:rStyle w:val="NormalTok"/>
        </w:rPr>
        <w:t xml:space="preserve">          endswith(mem_str, "Gi")</w:t>
      </w:r>
      <w:r>
        <w:br/>
      </w:r>
      <w:r>
        <w:rPr>
          <w:rStyle w:val="NormalTok"/>
        </w:rPr>
        <w:t xml:space="preserve">          gb := to_number(trim_suffix(mem_str, "Gi"))</w:t>
      </w:r>
      <w:r>
        <w:br/>
      </w:r>
      <w:r>
        <w:rPr>
          <w:rStyle w:val="NormalTok"/>
        </w:rPr>
        <w:t xml:space="preserve">          bytes := gb * 1024 * 1024 * 1024</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endswith(mem_str, "Mi")</w:t>
      </w:r>
      <w:r>
        <w:br/>
      </w:r>
      <w:r>
        <w:rPr>
          <w:rStyle w:val="NormalTok"/>
        </w:rPr>
        <w:t xml:space="preserve">          mb := to_number(trim_suffix(mem_str, "Mi"))</w:t>
      </w:r>
      <w:r>
        <w:br/>
      </w:r>
      <w:r>
        <w:rPr>
          <w:rStyle w:val="NormalTok"/>
        </w:rPr>
        <w:t xml:space="preserve">          bytes := mb * 1024 * 1024</w:t>
      </w:r>
      <w:r>
        <w:br/>
      </w:r>
      <w:r>
        <w:rPr>
          <w:rStyle w:val="NormalTok"/>
        </w:rPr>
        <w:t xml:space="preserve">        }</w:t>
      </w:r>
      <w:r>
        <w:br/>
      </w:r>
      <w:r>
        <w:rPr>
          <w:rStyle w:val="NormalTok"/>
        </w:rPr>
        <w:t xml:space="preserve">        </w:t>
      </w:r>
      <w:r>
        <w:br/>
      </w:r>
      <w:r>
        <w:rPr>
          <w:rStyle w:val="NormalTok"/>
        </w:rPr>
        <w:t xml:space="preserve">        allowed_registry(image, allowed_registries) {</w:t>
      </w:r>
      <w:r>
        <w:br/>
      </w:r>
      <w:r>
        <w:rPr>
          <w:rStyle w:val="NormalTok"/>
        </w:rPr>
        <w:t xml:space="preserve">          registry := allowed_registries[_]</w:t>
      </w:r>
      <w:r>
        <w:br/>
      </w:r>
      <w:r>
        <w:rPr>
          <w:rStyle w:val="NormalTok"/>
        </w:rPr>
        <w:t xml:space="preserve">          startswith(image, registry)</w:t>
      </w:r>
      <w:r>
        <w:br/>
      </w:r>
      <w:r>
        <w:rPr>
          <w:rStyle w:val="NormalTok"/>
        </w:rPr>
        <w:t xml:space="preserve">        }</w:t>
      </w:r>
      <w:r>
        <w:br/>
      </w:r>
      <w:r>
        <w:br/>
      </w:r>
      <w:r>
        <w:rPr>
          <w:rStyle w:val="PreprocessorTok"/>
        </w:rPr>
        <w:t xml:space="preserve">---</w:t>
      </w:r>
      <w:r>
        <w:br/>
      </w:r>
      <w:r>
        <w:rPr>
          <w:rStyle w:val="CommentTok"/>
        </w:rPr>
        <w:t xml:space="preserve"># Production Constraint Instance för svenska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deny</w:t>
      </w:r>
      <w:r>
        <w:rPr>
          <w:rStyle w:val="CommentTok"/>
        </w:rPr>
        <w:t xml:space="preserve">  # Strict enforcement för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Development Environment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warn</w:t>
      </w:r>
      <w:r>
        <w:rPr>
          <w:rStyle w:val="CommentTok"/>
        </w:rPr>
        <w:t xml:space="preserve">  # Warning mode för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för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Tillåt public images för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för development</w:t>
      </w:r>
    </w:p>
    <w:bookmarkEnd w:id="284"/>
    <w:bookmarkStart w:id="285" w:name="X97aca5cca821610b584a1c006471abd6b7bf9e7"/>
    <w:p>
      <w:pPr>
        <w:pStyle w:val="Heading3"/>
      </w:pPr>
      <w:r>
        <w:rPr>
          <w:rStyle w:val="SectionNumber"/>
        </w:rPr>
        <w:t xml:space="preserve">10.5.2</w:t>
      </w:r>
      <w:r>
        <w:tab/>
      </w:r>
      <w:r>
        <w:t xml:space="preserve">Network Policy automation och enforcement</w:t>
      </w:r>
    </w:p>
    <w:p>
      <w:pPr>
        <w:pStyle w:val="FirstParagraph"/>
      </w:pPr>
      <w:r>
        <w:t xml:space="preserve">Kubernetes Network Policies utgör en fundamental säkerhetskomponent för micro-segmentation, men their manual configuration är error-prone och svår att maintain i large-scale environments. Svenska organisationer kräver automated network policy generation och enforcement som säkerställer proper network segmentation samtidigt som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swedishnetworkpolicyenforcement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SwedishNetworkPolicyEnforcement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swedishnetworkpolicyenforcement</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Kräv NetworkPolicy för alla namespaces med känslig data</w:t>
      </w:r>
      <w:r>
        <w:br/>
      </w:r>
      <w:r>
        <w:rPr>
          <w:rStyle w:val="NormalTok"/>
        </w:rPr>
        <w:t xml:space="preserve">        violation[{"msg": msg}] {</w:t>
      </w:r>
      <w:r>
        <w:br/>
      </w:r>
      <w:r>
        <w:rPr>
          <w:rStyle w:val="NormalTok"/>
        </w:rPr>
        <w:t xml:space="preserve">          input.review.object.kind == "Namespace"</w:t>
      </w:r>
      <w:r>
        <w:br/>
      </w:r>
      <w:r>
        <w:rPr>
          <w:rStyle w:val="NormalTok"/>
        </w:rPr>
        <w:t xml:space="preserve">          namespace_name := input.review.object.metadata.name</w:t>
      </w:r>
      <w:r>
        <w:br/>
      </w:r>
      <w:r>
        <w:rPr>
          <w:rStyle w:val="NormalTok"/>
        </w:rPr>
        <w:t xml:space="preserve">          classification := input.review.object.metadata.labels["se.gdpr.dataclassification"]</w:t>
      </w:r>
      <w:r>
        <w:br/>
      </w:r>
      <w:r>
        <w:rPr>
          <w:rStyle w:val="NormalTok"/>
        </w:rPr>
        <w:t xml:space="preserve">          classification in ["confidential", "personal"]</w:t>
      </w:r>
      <w:r>
        <w:br/>
      </w:r>
      <w:r>
        <w:rPr>
          <w:rStyle w:val="NormalTok"/>
        </w:rPr>
        <w:t xml:space="preserve">          input.parameters.requireNetworkPolicy</w:t>
      </w:r>
      <w:r>
        <w:br/>
      </w:r>
      <w:r>
        <w:rPr>
          <w:rStyle w:val="NormalTok"/>
        </w:rPr>
        <w:t xml:space="preserve">          not has_network_policy(namespace_name)</w:t>
      </w:r>
      <w:r>
        <w:br/>
      </w:r>
      <w:r>
        <w:rPr>
          <w:rStyle w:val="NormalTok"/>
        </w:rPr>
        <w:t xml:space="preserve">          msg := sprintf("Namespace '%v' med dataklassificering '%v' måste ha NetworkPolicy", [namespace_name, classification])</w:t>
      </w:r>
      <w:r>
        <w:br/>
      </w:r>
      <w:r>
        <w:rPr>
          <w:rStyle w:val="NormalTok"/>
        </w:rPr>
        <w:t xml:space="preserve">        }</w:t>
      </w:r>
      <w:r>
        <w:br/>
      </w:r>
      <w:r>
        <w:rPr>
          <w:rStyle w:val="NormalTok"/>
        </w:rPr>
        <w:t xml:space="preserve">        </w:t>
      </w:r>
      <w:r>
        <w:br/>
      </w:r>
      <w:r>
        <w:rPr>
          <w:rStyle w:val="NormalTok"/>
        </w:rPr>
        <w:t xml:space="preserve">        # Förhindra workloads i namespaces utan NetworkPolicies</w:t>
      </w:r>
      <w:r>
        <w:br/>
      </w:r>
      <w:r>
        <w:rPr>
          <w:rStyle w:val="NormalTok"/>
        </w:rPr>
        <w:t xml:space="preserve">        violation[{"msg": msg}] {</w:t>
      </w:r>
      <w:r>
        <w:br/>
      </w:r>
      <w:r>
        <w:rPr>
          <w:rStyle w:val="NormalTok"/>
        </w:rPr>
        <w:t xml:space="preserve">          input.review.object.kind in ["Pod", "Deployment", "StatefulSet"]</w:t>
      </w:r>
      <w:r>
        <w:br/>
      </w:r>
      <w:r>
        <w:rPr>
          <w:rStyle w:val="NormalTok"/>
        </w:rPr>
        <w:t xml:space="preserve">          namespace_name := input.review.object.metadata.namespace</w:t>
      </w:r>
      <w:r>
        <w:br/>
      </w:r>
      <w:r>
        <w:rPr>
          <w:rStyle w:val="NormalTok"/>
        </w:rPr>
        <w:t xml:space="preserve">          input.parameters.requireNetworkPolicy</w:t>
      </w:r>
      <w:r>
        <w:br/>
      </w:r>
      <w:r>
        <w:rPr>
          <w:rStyle w:val="NormalTok"/>
        </w:rPr>
        <w:t xml:space="preserve">          not namespace_excluded(namespace_name)</w:t>
      </w:r>
      <w:r>
        <w:br/>
      </w:r>
      <w:r>
        <w:rPr>
          <w:rStyle w:val="NormalTok"/>
        </w:rPr>
        <w:t xml:space="preserve">          not has_network_policy(namespace_name)</w:t>
      </w:r>
      <w:r>
        <w:br/>
      </w:r>
      <w:r>
        <w:rPr>
          <w:rStyle w:val="NormalTok"/>
        </w:rPr>
        <w:t xml:space="preserve">          msg := sprintf("Workloads kan inte deployeras i namespace '%v' utan NetworkPolicy", [namespace_name])</w:t>
      </w:r>
      <w:r>
        <w:br/>
      </w:r>
      <w:r>
        <w:rPr>
          <w:rStyle w:val="NormalTok"/>
        </w:rPr>
        <w:t xml:space="preserve">        }</w:t>
      </w:r>
      <w:r>
        <w:br/>
      </w:r>
      <w:r>
        <w:rPr>
          <w:rStyle w:val="NormalTok"/>
        </w:rPr>
        <w:t xml:space="preserve">        </w:t>
      </w:r>
      <w:r>
        <w:br/>
      </w:r>
      <w:r>
        <w:rPr>
          <w:rStyle w:val="NormalTok"/>
        </w:rPr>
        <w:t xml:space="preserve">        has_network_policy(namespace) {</w:t>
      </w:r>
      <w:r>
        <w:br/>
      </w:r>
      <w:r>
        <w:rPr>
          <w:rStyle w:val="NormalTok"/>
        </w:rPr>
        <w:t xml:space="preserve">          # Detta skulle behöva kompletteras med actual NetworkPolicy lookup</w:t>
      </w:r>
      <w:r>
        <w:br/>
      </w:r>
      <w:r>
        <w:rPr>
          <w:rStyle w:val="NormalTok"/>
        </w:rPr>
        <w:t xml:space="preserve">          # För demonstration antar vi att namespaces med vissa labels har policies</w:t>
      </w:r>
      <w:r>
        <w:br/>
      </w:r>
      <w:r>
        <w:rPr>
          <w:rStyle w:val="NormalTok"/>
        </w:rPr>
        <w:t xml:space="preserve">          data.kubernetes.networkpolicies[namespace]</w:t>
      </w:r>
      <w:r>
        <w:br/>
      </w:r>
      <w:r>
        <w:rPr>
          <w:rStyle w:val="NormalTok"/>
        </w:rPr>
        <w:t xml:space="preserve">        }</w:t>
      </w:r>
      <w:r>
        <w:br/>
      </w:r>
      <w:r>
        <w:rPr>
          <w:rStyle w:val="NormalTok"/>
        </w:rPr>
        <w:t xml:space="preserve">        </w:t>
      </w:r>
      <w:r>
        <w:br/>
      </w:r>
      <w:r>
        <w:rPr>
          <w:rStyle w:val="NormalTok"/>
        </w:rPr>
        <w:t xml:space="preserve">        namespace_excluded(namespace) {</w:t>
      </w:r>
      <w:r>
        <w:br/>
      </w:r>
      <w:r>
        <w:rPr>
          <w:rStyle w:val="NormalTok"/>
        </w:rPr>
        <w:t xml:space="preserve">          excluded_namespaces := {"kube-system", "kube-public", "gatekeeper-system", "monitoring"}</w:t>
      </w:r>
      <w:r>
        <w:br/>
      </w:r>
      <w:r>
        <w:rPr>
          <w:rStyle w:val="NormalTok"/>
        </w:rPr>
        <w:t xml:space="preserve">          namespace in excluded_namespaces</w:t>
      </w:r>
      <w:r>
        <w:br/>
      </w:r>
      <w:r>
        <w:rPr>
          <w:rStyle w:val="NormalTok"/>
        </w:rPr>
        <w:t xml:space="preserve">        }</w:t>
      </w:r>
      <w:r>
        <w:br/>
      </w:r>
      <w:r>
        <w:br/>
      </w:r>
      <w:r>
        <w:rPr>
          <w:rStyle w:val="PreprocessorTok"/>
        </w:rPr>
        <w:t xml:space="preserve">---</w:t>
      </w:r>
      <w:r>
        <w:br/>
      </w:r>
      <w:r>
        <w:rPr>
          <w:rStyle w:val="CommentTok"/>
        </w:rPr>
        <w:t xml:space="preserve"># Automated NetworkPolicy generation för svenska organisationer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default-deny-all</w:t>
      </w:r>
      <w:r>
        <w:br/>
      </w:r>
      <w:r>
        <w:rPr>
          <w:rStyle w:val="NormalTok"/>
        </w:rPr>
        <w:t xml:space="preserve">      namespace: {{.Namespace}}</w:t>
      </w:r>
      <w:r>
        <w:br/>
      </w:r>
      <w:r>
        <w:rPr>
          <w:rStyle w:val="NormalTok"/>
        </w:rPr>
        <w:t xml:space="preserve">      labels:</w:t>
      </w:r>
      <w:r>
        <w:br/>
      </w:r>
      <w:r>
        <w:rPr>
          <w:rStyle w:val="NormalTok"/>
        </w:rPr>
        <w:t xml:space="preserve">        se.policy.type: "default-deny"</w:t>
      </w:r>
      <w:r>
        <w:br/>
      </w:r>
      <w:r>
        <w:rPr>
          <w:rStyle w:val="NormalTok"/>
        </w:rPr>
        <w:t xml:space="preserve">        se.compliance.framework: "MSB"</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allow-same-namespace</w:t>
      </w:r>
      <w:r>
        <w:br/>
      </w:r>
      <w:r>
        <w:rPr>
          <w:rStyle w:val="NormalTok"/>
        </w:rPr>
        <w:t xml:space="preserve">      namespace: {{.Namespace}}</w:t>
      </w:r>
      <w:r>
        <w:br/>
      </w:r>
      <w:r>
        <w:rPr>
          <w:rStyle w:val="NormalTok"/>
        </w:rPr>
        <w:t xml:space="preserve">      labels:</w:t>
      </w:r>
      <w:r>
        <w:br/>
      </w:r>
      <w:r>
        <w:rPr>
          <w:rStyle w:val="NormalTok"/>
        </w:rPr>
        <w:t xml:space="preserve">        se.policy.type: "namespace-isolation"</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ingress:</w:t>
      </w:r>
      <w:r>
        <w:br/>
      </w:r>
      <w:r>
        <w:rPr>
          <w:rStyle w:val="NormalTok"/>
        </w:rPr>
        <w:t xml:space="preserve">      - from:</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egress:</w:t>
      </w:r>
      <w:r>
        <w:br/>
      </w:r>
      <w:r>
        <w:rPr>
          <w:rStyle w:val="NormalTok"/>
        </w:rPr>
        <w:t xml:space="preserve">      - to:</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w:t>
      </w:r>
      <w:r>
        <w:br/>
      </w:r>
      <w:r>
        <w:rPr>
          <w:rStyle w:val="FunctionTok"/>
        </w:rPr>
        <w:t xml:space="preserve">  allow-dns.yaml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allow-dns</w:t>
      </w:r>
      <w:r>
        <w:br/>
      </w:r>
      <w:r>
        <w:rPr>
          <w:rStyle w:val="NormalTok"/>
        </w:rPr>
        <w:t xml:space="preserve">      namespace: {{.Namespace}}</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Egress</w:t>
      </w:r>
      <w:r>
        <w:br/>
      </w:r>
      <w:r>
        <w:rPr>
          <w:rStyle w:val="NormalTok"/>
        </w:rPr>
        <w:t xml:space="preserve">      egress:</w:t>
      </w:r>
      <w:r>
        <w:br/>
      </w:r>
      <w:r>
        <w:rPr>
          <w:rStyle w:val="NormalTok"/>
        </w:rPr>
        <w:t xml:space="preserve">      - to: []</w:t>
      </w:r>
      <w:r>
        <w:br/>
      </w:r>
      <w:r>
        <w:rPr>
          <w:rStyle w:val="NormalTok"/>
        </w:rPr>
        <w:t xml:space="preserve">        ports:</w:t>
      </w:r>
      <w:r>
        <w:br/>
      </w:r>
      <w:r>
        <w:rPr>
          <w:rStyle w:val="NormalTok"/>
        </w:rPr>
        <w:t xml:space="preserve">        - protocol: UDP</w:t>
      </w:r>
      <w:r>
        <w:br/>
      </w:r>
      <w:r>
        <w:rPr>
          <w:rStyle w:val="NormalTok"/>
        </w:rPr>
        <w:t xml:space="preserve">          port: 53</w:t>
      </w:r>
    </w:p>
    <w:bookmarkEnd w:id="285"/>
    <w:bookmarkStart w:id="286" w:name="gatekeeper-monitoring-och-observability"/>
    <w:p>
      <w:pPr>
        <w:pStyle w:val="Heading3"/>
      </w:pPr>
      <w:r>
        <w:rPr>
          <w:rStyle w:val="SectionNumber"/>
        </w:rPr>
        <w:t xml:space="preserve">10.5.3</w:t>
      </w:r>
      <w:r>
        <w:tab/>
      </w:r>
      <w:r>
        <w:t xml:space="preserve">Gatekeeper monitoring och observability</w:t>
      </w:r>
    </w:p>
    <w:p>
      <w:pPr>
        <w:pStyle w:val="FirstParagraph"/>
      </w:pPr>
      <w:r>
        <w:t xml:space="preserve">För svenska enterprise-miljöer är comprehensive monitoring av policy enforcement critical för både security operations och compliance demonstrering. Gatekeeper måste integreras med existing monitoring infrastructure för real-time alerting och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av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är inte tillgänglig"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är ned - säkerhetspolicies enforces inte"</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NormalTok"/>
        </w:rPr>
        <w:t xml:space="preserve">        increase(gatekeeper_violations_total{</w:t>
      </w:r>
      <w:r>
        <w:br/>
      </w:r>
      <w:r>
        <w:rPr>
          <w:rStyle w:val="NormalTok"/>
        </w:rPr>
        <w:t xml:space="preserve">          violation_kind="SwedishEnterpriseSecurity"</w:t>
      </w:r>
      <w:r>
        <w:br/>
      </w:r>
      <w:r>
        <w:rPr>
          <w:rStyle w:val="Normal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"svenska-compliance"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"Svenska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av svenska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"Gatekeeper Säkerhet och Compliance",</w:t>
      </w:r>
      <w:r>
        <w:br/>
      </w:r>
      <w:r>
        <w:rPr>
          <w:rStyle w:val="NormalTok"/>
        </w:rPr>
        <w:t xml:space="preserve">        "tags": ["security", "compliance", "svenska"],</w:t>
      </w:r>
      <w:r>
        <w:br/>
      </w:r>
      <w:r>
        <w:rPr>
          <w:rStyle w:val="NormalTok"/>
        </w:rPr>
        <w:t xml:space="preserve">        "panels": [</w:t>
      </w:r>
      <w:r>
        <w:br/>
      </w:r>
      <w:r>
        <w:rPr>
          <w:rStyle w:val="NormalTok"/>
        </w:rPr>
        <w:t xml:space="preserve">          {</w:t>
      </w:r>
      <w:r>
        <w:br/>
      </w:r>
      <w:r>
        <w:rPr>
          <w:rStyle w:val="NormalTok"/>
        </w:rPr>
        <w:t xml:space="preserve">            "title": "Policy Violations över tid",</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"rate(gatekeeper_violations_total[5m])",</w:t>
      </w:r>
      <w:r>
        <w:br/>
      </w:r>
      <w:r>
        <w:rPr>
          <w:rStyle w:val="NormalTok"/>
        </w:rPr>
        <w:t xml:space="preserve">                "legendFormat": "{{ violation_kind }} violations/min"</w:t>
      </w:r>
      <w:r>
        <w:br/>
      </w:r>
      <w:r>
        <w:rPr>
          <w:rStyle w:val="NormalTok"/>
        </w:rPr>
        <w:t xml:space="preserve">              }</w:t>
      </w:r>
      <w:r>
        <w:br/>
      </w:r>
      <w:r>
        <w:rPr>
          <w:rStyle w:val="NormalTok"/>
        </w:rPr>
        <w:t xml:space="preserve">            ],</w:t>
      </w:r>
      <w:r>
        <w:br/>
      </w:r>
      <w:r>
        <w:rPr>
          <w:rStyle w:val="NormalTok"/>
        </w:rPr>
        <w:t xml:space="preserve">            "alert": {</w:t>
      </w:r>
      <w:r>
        <w:br/>
      </w:r>
      <w:r>
        <w:rPr>
          <w:rStyle w:val="NormalTok"/>
        </w:rPr>
        <w:t xml:space="preserve">              "conditions": [</w:t>
      </w:r>
      <w:r>
        <w:br/>
      </w:r>
      <w:r>
        <w:rPr>
          <w:rStyle w:val="NormalTok"/>
        </w:rPr>
        <w:t xml:space="preserve">                {</w:t>
      </w:r>
      <w:r>
        <w:br/>
      </w:r>
      <w:r>
        <w:rPr>
          <w:rStyle w:val="NormalTok"/>
        </w:rPr>
        <w:t xml:space="preserve">                  "query": {"params": ["A", "5m", "now"]},</w:t>
      </w:r>
      <w:r>
        <w:br/>
      </w:r>
      <w:r>
        <w:rPr>
          <w:rStyle w:val="NormalTok"/>
        </w:rPr>
        <w:t xml:space="preserve">                  "reducer": {"type": "avg"},</w:t>
      </w:r>
      <w:r>
        <w:br/>
      </w:r>
      <w:r>
        <w:rPr>
          <w:rStyle w:val="NormalTok"/>
        </w:rPr>
        <w:t xml:space="preserve">                  "evaluator": {"params": [5], "type": "gt"}</w:t>
      </w:r>
      <w:r>
        <w:br/>
      </w:r>
      <w:r>
        <w:rPr>
          <w:rStyle w:val="NormalTok"/>
        </w:rPr>
        <w:t xml:space="preserve">                }</w:t>
      </w:r>
      <w:r>
        <w:br/>
      </w:r>
      <w:r>
        <w:rPr>
          <w:rStyle w:val="NormalTok"/>
        </w:rPr>
        <w:t xml:space="preserve">              ],</w:t>
      </w:r>
      <w:r>
        <w:br/>
      </w:r>
      <w:r>
        <w:rPr>
          <w:rStyle w:val="NormalTok"/>
        </w:rPr>
        <w:t xml:space="preserve">              "executionErrorState": "alerting",</w:t>
      </w:r>
      <w:r>
        <w:br/>
      </w:r>
      <w:r>
        <w:rPr>
          <w:rStyle w:val="NormalTok"/>
        </w:rPr>
        <w:t xml:space="preserve">              "for": "5m",</w:t>
      </w:r>
      <w:r>
        <w:br/>
      </w:r>
      <w:r>
        <w:rPr>
          <w:rStyle w:val="NormalTok"/>
        </w:rPr>
        <w:t xml:space="preserve">              "frequency": "10s",</w:t>
      </w:r>
      <w:r>
        <w:br/>
      </w:r>
      <w:r>
        <w:rPr>
          <w:rStyle w:val="NormalTok"/>
        </w:rPr>
        <w:t xml:space="preserve">              "handler": 1,</w:t>
      </w:r>
      <w:r>
        <w:br/>
      </w:r>
      <w:r>
        <w:rPr>
          <w:rStyle w:val="NormalTok"/>
        </w:rPr>
        <w:t xml:space="preserve">              "name": "Policy Violations Alert",</w:t>
      </w:r>
      <w:r>
        <w:br/>
      </w:r>
      <w:r>
        <w:rPr>
          <w:rStyle w:val="NormalTok"/>
        </w:rPr>
        <w:t xml:space="preserve">              "noDataState": "no_data"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"Compliance Status per Namespace",</w:t>
      </w:r>
      <w:r>
        <w:br/>
      </w:r>
      <w:r>
        <w:rPr>
          <w:rStyle w:val="NormalTok"/>
        </w:rPr>
        <w:t xml:space="preserve">            "type": "table",</w:t>
      </w:r>
      <w:r>
        <w:br/>
      </w:r>
      <w:r>
        <w:rPr>
          <w:rStyle w:val="NormalTok"/>
        </w:rPr>
        <w:t xml:space="preserve">            "targets": [</w:t>
      </w:r>
      <w:r>
        <w:br/>
      </w:r>
      <w:r>
        <w:rPr>
          <w:rStyle w:val="NormalTok"/>
        </w:rPr>
        <w:t xml:space="preserve">              {</w:t>
      </w:r>
      <w:r>
        <w:br/>
      </w:r>
      <w:r>
        <w:rPr>
          <w:rStyle w:val="NormalTok"/>
        </w:rPr>
        <w:t xml:space="preserve">                "expr": "gatekeeper_compliance_score_by_namespace",</w:t>
      </w:r>
      <w:r>
        <w:br/>
      </w:r>
      <w:r>
        <w:rPr>
          <w:rStyle w:val="NormalTok"/>
        </w:rPr>
        <w:t xml:space="preserve">                "format":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"GDPR Dataklassificering Coverage",</w:t>
      </w:r>
      <w:r>
        <w:br/>
      </w:r>
      <w:r>
        <w:rPr>
          <w:rStyle w:val="NormalTok"/>
        </w:rPr>
        <w:t xml:space="preserve">            "type": "pie",</w:t>
      </w:r>
      <w:r>
        <w:br/>
      </w:r>
      <w:r>
        <w:rPr>
          <w:rStyle w:val="NormalTok"/>
        </w:rPr>
        <w:t xml:space="preserve">            "targets": [</w:t>
      </w:r>
      <w:r>
        <w:br/>
      </w:r>
      <w:r>
        <w:rPr>
          <w:rStyle w:val="NormalTok"/>
        </w:rPr>
        <w:t xml:space="preserve">              {</w:t>
      </w:r>
      <w:r>
        <w:br/>
      </w:r>
      <w:r>
        <w:rPr>
          <w:rStyle w:val="NormalTok"/>
        </w:rPr>
        <w:t xml:space="preserve">                "expr": "count by (dataclassification) (kube_pod_labels{label_se_gdpr_dataclassification!=\"\"})"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Automatiserad Compliance Monitoring och Enterprise Observability</w:t>
      </w:r>
      <w:r>
        <w:br/>
      </w:r>
      <w:r>
        <w:br/>
      </w:r>
      <w:r>
        <w:rPr>
          <w:rStyle w:val="AttributeTok"/>
        </w:rPr>
        <w:t xml:space="preserve">Kontinuerlig compliance monitoring utgör ryggraden i moderna Policy as Code-implementationer för svenska enterprise-miljöer. Effective monitoring går betydligt längre än traditional logging och omfattar real-time policy evaluation, predictive compliance analysis och automated remediation capabilities som säkerställer att organisationer maintainar regulatory adherence även när infrastructure evolves rapidly.</w:t>
      </w:r>
      <w:r>
        <w:br/>
      </w:r>
      <w:r>
        <w:br/>
      </w:r>
      <w:r>
        <w:rPr>
          <w:rStyle w:val="AttributeTok"/>
        </w:rPr>
        <w:t xml:space="preserve">Svenska organisationer möter unique monitoring challenges på grund av strikta regulatory requirements kring data residency, audit trails och incident reporting. GDPR-compliance kräver comprehensive logging av all data processing activities, medan MSB:s säkerhetskrav för kritisk infrastruktur mandatar real-time threat detection och rapid incident response capabilities.</w:t>
      </w:r>
      <w:r>
        <w:br/>
      </w:r>
      <w:r>
        <w:br/>
      </w:r>
      <w:r>
        <w:rPr>
          <w:rStyle w:val="FunctionTok"/>
        </w:rPr>
        <w:t xml:space="preserve">Modern compliance monitoring platforms för Infrastructure as Code integrerar multiple data sources</w:t>
      </w:r>
      <w:r>
        <w:rPr>
          <w:rStyle w:val="KeywordTok"/>
        </w:rPr>
        <w:t xml:space="preserve">:</w:t>
      </w:r>
      <w:r>
        <w:rPr>
          <w:rStyle w:val="AttributeTok"/>
        </w:rPr>
        <w:t xml:space="preserve"> infrastructure state från cloud providers, policy evaluation results från OPA/Gatekeeper, application logs från containerized workloads, och security events från SIEM systems. Denna comprehensive observability möjliggör holistic security posture assessment och enables proactive risk management.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för svenska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för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'environment'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för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för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av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och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för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bookmarkEnd w:id="286"/>
    <w:bookmarkStart w:id="287" w:name="X3d175055f543403a0d924d639e1fca899428e72"/>
    <w:p>
      <w:pPr>
        <w:pStyle w:val="Heading3"/>
      </w:pPr>
      <w:r>
        <w:rPr>
          <w:rStyle w:val="SectionNumber"/>
        </w:rPr>
        <w:t xml:space="preserve">10.5.4</w:t>
      </w:r>
      <w:r>
        <w:tab/>
      </w:r>
      <w:r>
        <w:t xml:space="preserve">Integration med svenska säkerhetsmyndigheter</w:t>
      </w:r>
    </w:p>
    <w:p>
      <w:pPr>
        <w:pStyle w:val="FirstParagraph"/>
      </w:pPr>
      <w:r>
        <w:t xml:space="preserve">För organisationer inom kritisk infrastruktur kräver compliance monitoring integration med svenska säkerhetsmyndigheter och automated incident reporting capabilities. Detta inkluderar integration med MSB:s incidentrapporteringssystem och automated generation av compliance reports för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med svenska säkerhetsmyndigheter för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till MSB enligt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"impact_assessment"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e70853f42ec14ed840e4f1194ec7787096be531"/>
    <w:p>
      <w:pPr>
        <w:pStyle w:val="Heading2"/>
      </w:pPr>
      <w:r>
        <w:rPr>
          <w:rStyle w:val="SectionNumber"/>
        </w:rPr>
        <w:t xml:space="preserve">10.6</w:t>
      </w:r>
      <w:r>
        <w:tab/>
      </w:r>
      <w:r>
        <w:t xml:space="preserve">Praktiska implementationsexempel och svenska organisationer</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p>
      <w:pPr>
        <w:pStyle w:val="BodyText"/>
      </w:pPr>
      <w:r>
        <w:t xml:space="preserve">Svenska organisationer som har successful implementerat Policy as Code har typically följt en phased approach: börjat med non-critical environments för experimentation, byggt up policy libraries gradually och establish proven governance processes innan rollout till production environments. Denna approach minimerar risk samtidigt som den ger teams tid att develop competence och confidence med new tools och processes.</w:t>
      </w:r>
    </w:p>
    <w:bookmarkStart w:id="289" w:name="Xded65599d8139fc2f90808bb7a9a523afe5f342"/>
    <w:p>
      <w:pPr>
        <w:pStyle w:val="Heading3"/>
      </w:pPr>
      <w:r>
        <w:rPr>
          <w:rStyle w:val="SectionNumber"/>
        </w:rPr>
        <w:t xml:space="preserve">10.6.1</w:t>
      </w:r>
      <w:r>
        <w:tab/>
      </w:r>
      <w:r>
        <w:t xml:space="preserve">Implementation roadmap för svenska organisationer</w:t>
      </w:r>
    </w:p>
    <w:p>
      <w:pPr>
        <w:pStyle w:val="FirstParagraph"/>
      </w:pPr>
      <w:r>
        <w:rPr>
          <w:bCs/>
          <w:b/>
        </w:rPr>
        <w:t xml:space="preserve">Fas 1: Foundation och Planning (Månader 1-3)</w:t>
      </w:r>
      <w:r>
        <w:t xml:space="preserve"> </w:t>
      </w:r>
      <w:r>
        <w:t xml:space="preserve">- Stakeholder alignment och executive buy-in</w:t>
      </w:r>
      <w:r>
        <w:t xml:space="preserve"> </w:t>
      </w:r>
      <w:r>
        <w:t xml:space="preserve">- Regulatory requirements mapping (GDPR, MSB, branschspecifika krav)</w:t>
      </w:r>
      <w:r>
        <w:t xml:space="preserve"> </w:t>
      </w:r>
      <w:r>
        <w:t xml:space="preserve">- Technical architecture planning och tool selection</w:t>
      </w:r>
      <w:r>
        <w:t xml:space="preserve"> </w:t>
      </w:r>
      <w:r>
        <w:t xml:space="preserve">- Team training och competence development</w:t>
      </w:r>
      <w:r>
        <w:t xml:space="preserve"> </w:t>
      </w:r>
      <w:r>
        <w:t xml:space="preserve">- Pilot project selection och planning</w:t>
      </w:r>
    </w:p>
    <w:p>
      <w:pPr>
        <w:pStyle w:val="BodyText"/>
      </w:pPr>
      <w:r>
        <w:rPr>
          <w:bCs/>
          <w:b/>
        </w:rPr>
        <w:t xml:space="preserve">Fas 2: Pilot Implementation (Månader 4-6)</w:t>
      </w:r>
      <w:r>
        <w:t xml:space="preserve"> </w:t>
      </w:r>
      <w:r>
        <w:t xml:space="preserve">- Non-production environment implementation</w:t>
      </w:r>
      <w:r>
        <w:t xml:space="preserve"> </w:t>
      </w:r>
      <w:r>
        <w:t xml:space="preserve">- Basic policy library development</w:t>
      </w:r>
      <w:r>
        <w:t xml:space="preserve"> </w:t>
      </w:r>
      <w:r>
        <w:t xml:space="preserve">- CI/CD pipeline integration</w:t>
      </w:r>
      <w:r>
        <w:t xml:space="preserve"> </w:t>
      </w:r>
      <w:r>
        <w:t xml:space="preserve">- Monitoring och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environment deployment</w:t>
      </w:r>
      <w:r>
        <w:t xml:space="preserve"> </w:t>
      </w:r>
      <w:r>
        <w:t xml:space="preserve">- Comprehensive policy coverage</w:t>
      </w:r>
      <w:r>
        <w:t xml:space="preserve"> </w:t>
      </w:r>
      <w:r>
        <w:t xml:space="preserve">- Advanced automation implementation</w:t>
      </w:r>
      <w:r>
        <w:t xml:space="preserve"> </w:t>
      </w:r>
      <w:r>
        <w:t xml:space="preserve">- Integration med existing SIEM/monitoring systems</w:t>
      </w:r>
      <w:r>
        <w:t xml:space="preserve"> </w:t>
      </w:r>
      <w:r>
        <w:t xml:space="preserve">- Compliance reporting automation</w:t>
      </w:r>
    </w:p>
    <w:p>
      <w:pPr>
        <w:pStyle w:val="BodyText"/>
      </w:pPr>
      <w:r>
        <w:rPr>
          <w:bCs/>
          <w:b/>
        </w:rPr>
        <w:t xml:space="preserve">Fas 4: Optimization och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improvement processes</w:t>
      </w:r>
      <w:r>
        <w:t xml:space="preserve"> </w:t>
      </w:r>
      <w:r>
        <w:t xml:space="preserve">- Advanced automation capabilities</w:t>
      </w:r>
    </w:p>
    <w:bookmarkEnd w:id="289"/>
    <w:bookmarkEnd w:id="290"/>
    <w:bookmarkStart w:id="292" w:name="sammanfattning-och-framtidsperspektiv"/>
    <w:p>
      <w:pPr>
        <w:pStyle w:val="Heading2"/>
      </w:pPr>
      <w:r>
        <w:rPr>
          <w:rStyle w:val="SectionNumber"/>
        </w:rPr>
        <w:t xml:space="preserve">10.7</w:t>
      </w:r>
      <w:r>
        <w:tab/>
      </w:r>
      <w:r>
        <w:t xml:space="preserve">Sammanfattning och framtidsperspektiv</w:t>
      </w:r>
    </w:p>
    <w:p>
      <w:pPr>
        <w:pStyle w:val="FirstParagraph"/>
      </w:pPr>
      <w:r>
        <w:t xml:space="preserve">Policy as Code representerar en fundamental transformation inom Infrastructure as Code som möjliggör automated governance, enhanced security och consistent regulatory compliance. För svenska organisationer erbjuder denna approach unprecedented capabilities för att hantera complex compliance landscapes samtidigt som development velocity maintainas.</w:t>
      </w:r>
    </w:p>
    <w:p>
      <w:pPr>
        <w:pStyle w:val="BodyText"/>
      </w:pPr>
      <w:r>
        <w:t xml:space="preserve">Integration av OSCAL (Open Security Controls Assessment Language) med traditional Policy as Code approaches skapar powerful synergies som möjliggör standardized security control representation, automated compliance assessment och seamless integration mellan olika security tools. Svenska organisationer som adopterar OSCAL-based approaches positionerar sig för framtida regulatory changes och growing compliance complexity.</w:t>
      </w:r>
    </w:p>
    <w:p>
      <w:pPr>
        <w:pStyle w:val="BodyText"/>
      </w:pPr>
      <w:r>
        <w:t xml:space="preserve">Successful Policy as Code implementation kräver more än technology - det kräver organizational commitment, cultural change och systematic approach till governance automation. Svenska organisationer som investerar i comprehensive Policy as Code capabilities uppnår significant benefits: reduced manual oversight, faster compliance responses, improved security posture och enhanced ability att demonstrate regulatory adherence.</w:t>
      </w:r>
    </w:p>
    <w:p>
      <w:pPr>
        <w:pStyle w:val="BodyText"/>
      </w:pPr>
      <w:r>
        <w:t xml:space="preserve">Framtiden för Policy as Code inom svenska organisationer karakteriseras av continued evolution toward intelligent automation, predictive compliance analytics och seamless integration med emerging technologies som artificial intelligence och machine learning. Organizations som etablerar strong Policy as Code foundations idag kommer vara well-positioned för dessa future developments.</w:t>
      </w:r>
    </w:p>
    <w:p>
      <w:pPr>
        <w:pStyle w:val="BodyText"/>
      </w:pPr>
      <w:r>
        <w:t xml:space="preserve">Det continuing utvecklandet av regulatory frameworks, combined med increasing sophistication av cyber threats, gör Policy as Code essential för alla svenska organisationer som opererar within regulated industries. Investment i Policy as Code capabilities delivers compounding returns genom improved security, reduced compliance costs och enhanced operational efficiency.</w:t>
      </w:r>
    </w:p>
    <w:p>
      <w:pPr>
        <w:pStyle w:val="BodyText"/>
      </w:pPr>
      <w:r>
        <w:t xml:space="preserve">Som vi move forward till</w:t>
      </w:r>
      <w:r>
        <w:t xml:space="preserve"> </w:t>
      </w:r>
      <w:hyperlink r:id="rId291">
        <w:r>
          <w:rPr>
            <w:rStyle w:val="Hyperlink"/>
          </w:rPr>
          <w:t xml:space="preserve">kapitel 12 om compliance och regelefterlevnad</w:t>
        </w:r>
      </w:hyperlink>
      <w:r>
        <w:t xml:space="preserve">, bygger vi vidare på dessa technical foundations för att explore organizational och processaspekter av comprehensive governance strategy, med particular focus på svenska regulatory environment och practical implementation guidance.</w:t>
      </w:r>
    </w:p>
    <w:bookmarkEnd w:id="292"/>
    <w:bookmarkStart w:id="293" w:name="källor-och-referenser-3"/>
    <w:p>
      <w:pPr>
        <w:pStyle w:val="Heading2"/>
      </w:pPr>
      <w:r>
        <w:rPr>
          <w:rStyle w:val="SectionNumber"/>
        </w:rPr>
        <w:t xml:space="preserve">10.8</w:t>
      </w:r>
      <w:r>
        <w:tab/>
      </w:r>
      <w:r>
        <w:t xml:space="preserve">Källor och referenser</w:t>
      </w:r>
    </w:p>
    <w:p>
      <w:pPr>
        <w:numPr>
          <w:ilvl w:val="0"/>
          <w:numId w:val="1013"/>
        </w:numPr>
        <w:pStyle w:val="Compact"/>
      </w:pPr>
      <w:r>
        <w:t xml:space="preserve">Open Policy Agent Community.</w:t>
      </w:r>
      <w:r>
        <w:t xml:space="preserve"> </w:t>
      </w:r>
      <w:r>
        <w:t xml:space="preserve">“</w:t>
      </w:r>
      <w:r>
        <w:t xml:space="preserve">OPA Policy as Code Best Practices.</w:t>
      </w:r>
      <w:r>
        <w:t xml:space="preserve">”</w:t>
      </w:r>
      <w:r>
        <w:t xml:space="preserve"> </w:t>
      </w:r>
      <w:r>
        <w:t xml:space="preserve">OPA Documentation, 2024.</w:t>
      </w:r>
    </w:p>
    <w:p>
      <w:pPr>
        <w:numPr>
          <w:ilvl w:val="0"/>
          <w:numId w:val="1013"/>
        </w:numPr>
        <w:pStyle w:val="Compact"/>
      </w:pPr>
      <w:r>
        <w:t xml:space="preserve">NIST.</w:t>
      </w:r>
      <w:r>
        <w:t xml:space="preserve"> </w:t>
      </w:r>
      <w:r>
        <w:t xml:space="preserve">“</w:t>
      </w:r>
      <w:r>
        <w:t xml:space="preserve">OSCAL - Open Security Controls Assessment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Documentation, 2024.</w:t>
      </w:r>
    </w:p>
    <w:p>
      <w:pPr>
        <w:numPr>
          <w:ilvl w:val="0"/>
          <w:numId w:val="1013"/>
        </w:numPr>
        <w:pStyle w:val="Compact"/>
      </w:pPr>
      <w:r>
        <w:t xml:space="preserve">European Union.</w:t>
      </w:r>
      <w:r>
        <w:t xml:space="preserve"> </w:t>
      </w:r>
      <w:r>
        <w:t xml:space="preserve">“</w:t>
      </w:r>
      <w:r>
        <w:t xml:space="preserve">GDPR Implementation Guidelines för Cloud Infrastructure.</w:t>
      </w:r>
      <w:r>
        <w:t xml:space="preserve">”</w:t>
      </w:r>
      <w:r>
        <w:t xml:space="preserve"> </w:t>
      </w:r>
      <w:r>
        <w:t xml:space="preserve">EU Publications, 2024.</w:t>
      </w:r>
    </w:p>
    <w:p>
      <w:pPr>
        <w:numPr>
          <w:ilvl w:val="0"/>
          <w:numId w:val="1013"/>
        </w:numPr>
        <w:pStyle w:val="Compact"/>
      </w:pPr>
      <w:r>
        <w:t xml:space="preserve">Myndigheten för samhällsskydd och beredskap.</w:t>
      </w:r>
      <w:r>
        <w:t xml:space="preserve"> </w:t>
      </w:r>
      <w:r>
        <w:t xml:space="preserve">“</w:t>
      </w:r>
      <w:r>
        <w:t xml:space="preserve">MSBFS 2020:6 - Säkerhetskrav för kritisk infrastruktur.</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Documentation, 2024.</w:t>
      </w:r>
    </w:p>
    <w:p>
      <w:pPr>
        <w:numPr>
          <w:ilvl w:val="0"/>
          <w:numId w:val="1013"/>
        </w:numPr>
        <w:pStyle w:val="Compact"/>
      </w:pPr>
      <w:r>
        <w:t xml:space="preserve">Cloud Security Alliance.</w:t>
      </w:r>
      <w:r>
        <w:t xml:space="preserve"> </w:t>
      </w:r>
      <w:r>
        <w:t xml:space="preserve">“</w:t>
      </w:r>
      <w:r>
        <w:t xml:space="preserve">Policy as Code Implementation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w:t>
      </w:r>
    </w:p>
    <w:bookmarkEnd w:id="293"/>
    <w:bookmarkStart w:id="294" w:name="praktiska-implementationsexempel-1"/>
    <w:p>
      <w:pPr>
        <w:pStyle w:val="Heading2"/>
      </w:pPr>
      <w:r>
        <w:rPr>
          <w:rStyle w:val="SectionNumber"/>
        </w:rPr>
        <w:t xml:space="preserve">10.9</w:t>
      </w:r>
      <w:r>
        <w:tab/>
      </w:r>
      <w:r>
        <w:t xml:space="preserve">Praktiska implementationsexempel</w:t>
      </w:r>
    </w:p>
    <w:p>
      <w:pPr>
        <w:pStyle w:val="FirstParagraph"/>
      </w:pPr>
      <w:r>
        <w:t xml:space="preserve">Verkliga implementationer av Policy as Code kräver integration med befintliga utvecklingsverktyg och processer. Genom att bygga policy validation i CI/CD pipelines säkerställs att compliance kontrolleras automatiskt innan infrastrukturändringar deployeras till produktion.</w:t>
      </w:r>
    </w:p>
    <w:p>
      <w:pPr>
        <w:pStyle w:val="BodyText"/>
      </w:pPr>
      <w:r>
        <w:t xml:space="preserve">Enterprise-grade policy management inkluderar policy lifecycle management, version control av policies, och comprehensive audit trails av policy decisions. Detta möjliggör organizations att demonstrate compliance mot regulators och maintain consistent governance across complex infrastructure environments.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inom Infrastructure as Code som möjliggör automated governance, security enforcement och regulatory compliance. Genom att behandla policies som kod kan organisationer uppnå samma fördelar som IaC erbjuder: version control, testing, automation och consistency.</w:t>
      </w:r>
    </w:p>
    <w:p>
      <w:pPr>
        <w:pStyle w:val="BodyText"/>
      </w:pPr>
      <w:r>
        <w:t xml:space="preserve">Svenska organisationer som implementerar comprehensive Policy as Code capabilities positionerar sig starkt för future regulatory changes och growing compliance requirements. Investment i policy automation delivers compounding benefits genom reduced manual oversight, faster compliance responses och improved security posture.</w:t>
      </w:r>
    </w:p>
    <w:p>
      <w:pPr>
        <w:pStyle w:val="BodyText"/>
      </w:pPr>
      <w:r>
        <w:t xml:space="preserve">Integration med nästa kapitels diskussion om</w:t>
      </w:r>
      <w:r>
        <w:t xml:space="preserve"> </w:t>
      </w:r>
      <w:hyperlink r:id="rId295">
        <w:r>
          <w:rPr>
            <w:rStyle w:val="Hyperlink"/>
          </w:rPr>
          <w:t xml:space="preserve">compliance och regelefterlevnad</w:t>
        </w:r>
      </w:hyperlink>
      <w:r>
        <w:t xml:space="preserve"> </w:t>
      </w:r>
      <w:r>
        <w:t xml:space="preserve">bygger vidare på dessa tekniska foundations för att adressera organizational och processaspekter av comprehensive governance strategy.</w:t>
      </w:r>
    </w:p>
    <w:bookmarkEnd w:id="296"/>
    <w:bookmarkStart w:id="297" w:name="källor-och-referenser-4"/>
    <w:p>
      <w:pPr>
        <w:pStyle w:val="Heading2"/>
      </w:pPr>
      <w:r>
        <w:rPr>
          <w:rStyle w:val="SectionNumber"/>
        </w:rPr>
        <w:t xml:space="preserve">10.11</w:t>
      </w:r>
      <w:r>
        <w:tab/>
      </w:r>
      <w:r>
        <w:t xml:space="preserve">Källor och referenser</w:t>
      </w:r>
    </w:p>
    <w:p>
      <w:pPr>
        <w:numPr>
          <w:ilvl w:val="0"/>
          <w:numId w:val="1014"/>
        </w:numPr>
        <w:pStyle w:val="Compact"/>
      </w:pPr>
      <w:r>
        <w:t xml:space="preserve">Open Policy Agent.</w:t>
      </w:r>
      <w:r>
        <w:t xml:space="preserve"> </w:t>
      </w:r>
      <w:r>
        <w:t xml:space="preserve">“</w:t>
      </w:r>
      <w:r>
        <w:t xml:space="preserve">Policy as Code Documentation.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r>
        <w:br/>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för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Implementation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för kritisk infrastruktur.</w:t>
      </w:r>
      <w:r>
        <w:t xml:space="preserve">”</w:t>
      </w:r>
      <w:r>
        <w:t xml:space="preserve"> </w:t>
      </w:r>
      <w:r>
        <w:t xml:space="preserve">Myndigheten för samhällsskydd och beredskap, 2023.</w:t>
      </w:r>
    </w:p>
    <w:bookmarkEnd w:id="297"/>
    <w:bookmarkEnd w:id="298"/>
    <w:bookmarkStart w:id="313" w:name="compliance-och-regelefterlevnad"/>
    <w:p>
      <w:pPr>
        <w:pStyle w:val="Heading1"/>
      </w:pPr>
      <w:r>
        <w:rPr>
          <w:rStyle w:val="SectionNumber"/>
        </w:rPr>
        <w:t xml:space="preserve">11</w:t>
      </w:r>
      <w:r>
        <w:tab/>
      </w:r>
      <w:r>
        <w:t xml:space="preserve">Compliance och regelefterlevnad</w:t>
      </w:r>
    </w:p>
    <w:tbl>
      <w:tblPr>
        <w:tblStyle w:val="FigureTable"/>
        <w:tblW w:type="auto" w:w="0"/>
        <w:tblLook w:firstRow="0" w:lastRow="0" w:firstColumn="0" w:lastColumn="0"/>
        <w:jc w:val="center"/>
      </w:tblPr>
      <w:tblGrid>
        <w:gridCol w:w="7920"/>
      </w:tblGrid>
      <w:tr>
        <w:tc>
          <w:tcPr/>
          <w:p>
            <w:pPr>
              <w:pStyle w:val="Compact"/>
              <w:jc w:val="center"/>
            </w:pPr>
            <w:r>
              <w:t xml:space="preserve">Compliance och regelefterlevnad</w:t>
            </w:r>
          </w:p>
        </w:tc>
      </w:tr>
    </w:tbl>
    <w:p>
      <w:pPr>
        <w:pStyle w:val="ImageCaption"/>
      </w:pPr>
      <w:r>
        <w:t xml:space="preserve">Compliance och regelefterlevnad</w:t>
      </w:r>
    </w:p>
    <w:p>
      <w:pPr>
        <w:pStyle w:val="BodyText"/>
      </w:pPr>
      <w:r>
        <w:t xml:space="preserve">Infrastructure as Code spelar en central roll för att möta växande compliance-krav och regulatoriska förväntningar. Som vi såg i</w:t>
      </w:r>
      <w:r>
        <w:t xml:space="preserve"> </w:t>
      </w:r>
      <w:hyperlink r:id="rId299">
        <w:r>
          <w:rPr>
            <w:rStyle w:val="Hyperlink"/>
          </w:rPr>
          <w:t xml:space="preserve">kapitel 11 om policy as code</w:t>
        </w:r>
      </w:hyperlink>
      <w:r>
        <w:t xml:space="preserve">, kan tekniska lösningar för automatiserad compliance betydligt förenkla och förbättra organisationers förmåga att uppfylla komplexa regelkrav. Detta kapitel fokuserar på de organisatoriska och processrelaterade aspekterna av compliance-hantering genom Infrastructure as Code.</w:t>
      </w:r>
    </w:p>
    <w:bookmarkStart w:id="300" w:name="X4be531273f33b22f892b27d19002693717e1831"/>
    <w:p>
      <w:pPr>
        <w:pStyle w:val="Heading2"/>
      </w:pPr>
      <w:r>
        <w:rPr>
          <w:rStyle w:val="SectionNumber"/>
        </w:rPr>
        <w:t xml:space="preserve">11.1</w:t>
      </w:r>
      <w:r>
        <w:tab/>
      </w:r>
      <w:r>
        <w:t xml:space="preserve">AI och maskininlärning för infrastrukturautomatisering</w:t>
      </w:r>
    </w:p>
    <w:p>
      <w:pPr>
        <w:pStyle w:val="FirstParagraph"/>
      </w:pPr>
      <w:r>
        <w:t xml:space="preserve">Artificiell intelligens revolutionerar Infrastructure as Code genom intelligent automation, prediktiv skalning och självläkande system. Maskininlärningsalgoritmer analyserar historiska data för att optimera resursallokering, förutsäga fel och automatiskt justera infrastrukturkonfigurationer baserat på förändrade efterfrågemönster.</w:t>
      </w:r>
    </w:p>
    <w:p>
      <w:pPr>
        <w:pStyle w:val="BodyText"/>
      </w:pPr>
      <w:r>
        <w:t xml:space="preserve">Intelligent resursoptimering använder AI för att kontinuerligt justera infrastrukturinställningar för optimal kostnad, prestanda och hållbarhet. Algoritmer kan automatiskt justera instansstorlekar, lagringskonfigurationer och nätverksinställningar baserat på realtidsanvändningsmönster och affärsmål.</w:t>
      </w:r>
    </w:p>
    <w:p>
      <w:pPr>
        <w:pStyle w:val="BodyText"/>
      </w:pPr>
      <w:r>
        <w:t xml:space="preserve">Automatiserade incident response-system utnyttjar AI för att upptäcka anomalier, diagnostisera problem och implementera korrigerande åtgärder utan mänsklig intervention. Natural language processing möjliggör konversationsgränssnitt för infrastrukturhantering, vilket gör komplexa operationer tillgängliga för icke-tekniska intressenter.</w:t>
      </w:r>
    </w:p>
    <w:bookmarkEnd w:id="300"/>
    <w:bookmarkStart w:id="301" w:name="cloud-native-och-serverless-utveckling"/>
    <w:p>
      <w:pPr>
        <w:pStyle w:val="Heading2"/>
      </w:pPr>
      <w:r>
        <w:rPr>
          <w:rStyle w:val="SectionNumber"/>
        </w:rPr>
        <w:t xml:space="preserve">11.2</w:t>
      </w:r>
      <w:r>
        <w:tab/>
      </w:r>
      <w:r>
        <w:t xml:space="preserve">Cloud-native och serverless utveckling</w:t>
      </w:r>
    </w:p>
    <w:p>
      <w:pPr>
        <w:pStyle w:val="FirstParagraph"/>
      </w:pPr>
      <w:r>
        <w:t xml:space="preserve">Serverless computing fortsätter att utvecklas bortom enkla function-as-a-service mot omfattande serverless-arkitekturer. Infrastructure as Code måste anpassas för att hantera händelsedrivna arkitekturer, automatisk skalning och pay-per-use-prismodeller som karakteriserar serverless-plattformar.</w:t>
      </w:r>
    </w:p>
    <w:p>
      <w:pPr>
        <w:pStyle w:val="BodyText"/>
      </w:pPr>
      <w:r>
        <w:t xml:space="preserve">Händelsedriven infrastruktur reagerar automatiskt på affärshändelser och systemförhållanden. Infrastrukturdefinitioner inkluderar händelseutlösare, responsmekanismer och komplex workflow-orkestrering som möjliggör reaktiv infrastruktur som anpassar sig till förändrade krav i realtid.</w:t>
      </w:r>
    </w:p>
    <w:p>
      <w:pPr>
        <w:pStyle w:val="BodyText"/>
      </w:pPr>
      <w:r>
        <w:t xml:space="preserve">Edge computing-integration kräver distribuerade infrastrukturhanteringsmöjligheter som hanterar latenskänsliga arbetsbelastningar, lokal databehandling och intermittent anslutning. IaC-verktyg måste stödja hybrid edge-cloud-arkitekturer med synkroniserad konfigurationshantering.</w:t>
      </w:r>
    </w:p>
    <w:bookmarkEnd w:id="301"/>
    <w:bookmarkStart w:id="302" w:name="policydriven-infrastruktur-och-styrning"/>
    <w:p>
      <w:pPr>
        <w:pStyle w:val="Heading2"/>
      </w:pPr>
      <w:r>
        <w:rPr>
          <w:rStyle w:val="SectionNumber"/>
        </w:rPr>
        <w:t xml:space="preserve">11.3</w:t>
      </w:r>
      <w:r>
        <w:tab/>
      </w:r>
      <w:r>
        <w:t xml:space="preserve">Policydriven infrastruktur och styrning</w:t>
      </w:r>
    </w:p>
    <w:p>
      <w:pPr>
        <w:pStyle w:val="FirstParagraph"/>
      </w:pPr>
      <w:r>
        <w:t xml:space="preserve">Policy as Code blir allt mer sofistikerat med automatiserad compliance-kontroll, kontinuerlig styrningsverkställighet och dynamisk policyanpassning. Policyer utvecklas från statiska regler mot intelligenta riktlinjer som anpassar sig baserat på kontext, riskbedömning och affärsmål.</w:t>
      </w:r>
    </w:p>
    <w:p>
      <w:pPr>
        <w:pStyle w:val="BodyText"/>
      </w:pPr>
      <w:r>
        <w:t xml:space="preserve">Automatiserade compliance-ramverk integrerar regulatoriska krav direkt i infrastrukturkod-arbetsflöden. Kontinuerlig compliance-övervakning säkerställer att infrastrukturändringar bibehåller efterlevnad av säkerhetsstandarder, branschregleringar och organisatoriska policyer utan manuell intervention.</w:t>
      </w:r>
    </w:p>
    <w:p>
      <w:pPr>
        <w:pStyle w:val="BodyText"/>
      </w:pPr>
      <w:r>
        <w:t xml:space="preserve">Zero-trust-arkitekturprinciper blir inbäddade i infrastrukturdefinitioner som standardpraxis. Varje komponent, anslutning och åtkomstbegäran kräver explicit verifiering och auktorisering, vilket skapar en inneboende säker infrastruktur för moderna hotlandskap.</w:t>
      </w:r>
    </w:p>
    <w:bookmarkEnd w:id="302"/>
    <w:bookmarkStart w:id="303" w:name="Xe11aab7a77b68626f3903a19c5c057fd0595fa1"/>
    <w:p>
      <w:pPr>
        <w:pStyle w:val="Heading2"/>
      </w:pPr>
      <w:r>
        <w:rPr>
          <w:rStyle w:val="SectionNumber"/>
        </w:rPr>
        <w:t xml:space="preserve">11.4</w:t>
      </w:r>
      <w:r>
        <w:tab/>
      </w:r>
      <w:r>
        <w:t xml:space="preserve">Kvantdatorer och nästa generations teknologier</w:t>
      </w:r>
    </w:p>
    <w:p>
      <w:pPr>
        <w:pStyle w:val="FirstParagraph"/>
      </w:pPr>
      <w:r>
        <w:t xml:space="preserve">Kvantdatorers påverkan på Infrastructure as Code kommer att kräva en grundläggande omtänkning av säkerhetsmodeller, beräkningsarkitekturer och resurshanteringsstrategier. Kvantresistent kryptografi måste integreras i infrastruktursäkerhetsramverk.</w:t>
      </w:r>
    </w:p>
    <w:p>
      <w:pPr>
        <w:pStyle w:val="BodyText"/>
      </w:pPr>
      <w:r>
        <w:t xml:space="preserve">Post-kvant kryptografi-implementeringar kräver uppdaterade säkerhetsprotokoll och krypteringsmekanismer för all infrastrukturkommunikation. IaC-verktyg måste stödja kvantsäkra algoritmer och förbereda för övergången bort från nuvarande kryptografiska standarder.</w:t>
      </w:r>
    </w:p>
    <w:p>
      <w:pPr>
        <w:pStyle w:val="BodyText"/>
      </w:pPr>
      <w:r>
        <w:t xml:space="preserve">Kvantförstärkta optimeringsalgoritmer kan lösa komplexa infrastrukturplacerings-, routing- och resursallokeringsproblem som är beräkningsintensiva för klassiska datorer. Detta öppnar möjligheter för oöverträffad infrastruktureffektivitet och kapacitet.</w:t>
      </w:r>
    </w:p>
    <w:bookmarkEnd w:id="303"/>
    <w:bookmarkStart w:id="304" w:name="hållbarhet-och-grön-databehandling"/>
    <w:p>
      <w:pPr>
        <w:pStyle w:val="Heading2"/>
      </w:pPr>
      <w:r>
        <w:rPr>
          <w:rStyle w:val="SectionNumber"/>
        </w:rPr>
        <w:t xml:space="preserve">11.5</w:t>
      </w:r>
      <w:r>
        <w:tab/>
      </w:r>
      <w:r>
        <w:t xml:space="preserve">Hållbarhet och grön databehandling</w:t>
      </w:r>
    </w:p>
    <w:p>
      <w:pPr>
        <w:pStyle w:val="FirstParagraph"/>
      </w:pPr>
      <w:r>
        <w:t xml:space="preserve">Miljöhållbarhet blir central övervägande för infrastrukturdesign och drift. Kolmedveten infrastrukturhantering skiftar automatiskt arbetsbelastningar till regioner med tillgänglighet för förnybar energi, optimerar för energieffektivitet och minimerar miljöpåverkan.</w:t>
      </w:r>
    </w:p>
    <w:p>
      <w:pPr>
        <w:pStyle w:val="BodyText"/>
      </w:pPr>
      <w:r>
        <w:t xml:space="preserve">Integration av förnybar energi kräver dynamisk infrastrukturhantering som anpassar beräkningsarbetsbelastningar till tillgången på ren energi. Smart grid-integration och energilagringskoordinering blir integrerade delar av infrastrukturautomation.</w:t>
      </w:r>
    </w:p>
    <w:p>
      <w:pPr>
        <w:pStyle w:val="BodyText"/>
      </w:pPr>
      <w:r>
        <w:t xml:space="preserve">Cirkulär ekonomi-principer tillämpade på infrastruktur inkluderar automatiserad hårdvarulivscykelhantering, resursåtervinningsoptimering och avfallsreduceringsstrategier. Infrastrukturkod inkluderar hållbarhetsmetriker och miljöpåverkanshänsyn som förstklassiga bekymmer.</w:t>
      </w:r>
    </w:p>
    <w:bookmarkEnd w:id="304"/>
    <w:bookmarkStart w:id="308" w:name="praktiska-exempel-2"/>
    <w:p>
      <w:pPr>
        <w:pStyle w:val="Heading2"/>
      </w:pPr>
      <w:r>
        <w:rPr>
          <w:rStyle w:val="SectionNumber"/>
        </w:rPr>
        <w:t xml:space="preserve">11.6</w:t>
      </w:r>
      <w:r>
        <w:tab/>
      </w:r>
      <w:r>
        <w:t xml:space="preserve">Praktiska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för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automatiskt autoscaling-policyer baserat på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serverless-infrastruktur.yml</w:t>
      </w:r>
      <w:r>
        <w:br/>
      </w:r>
      <w:r>
        <w:rPr>
          <w:rStyle w:val="FunctionTok"/>
        </w:rPr>
        <w:t xml:space="preserve">service</w:t>
      </w:r>
      <w:r>
        <w:rPr>
          <w:rStyle w:val="KeywordTok"/>
        </w:rPr>
        <w:t xml:space="preserve">:</w:t>
      </w:r>
      <w:r>
        <w:rPr>
          <w:rStyle w:val="AttributeTok"/>
        </w:rPr>
        <w:t xml:space="preserve"> intelligent-infrastruktur</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predictor.förutsäg_och_skala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mentering"/>
    <w:p>
      <w:pPr>
        <w:pStyle w:val="Heading3"/>
      </w:pPr>
      <w:r>
        <w:rPr>
          <w:rStyle w:val="SectionNumber"/>
        </w:rPr>
        <w:t xml:space="preserve">11.6.3</w:t>
      </w:r>
      <w:r>
        <w:tab/>
      </w:r>
      <w:r>
        <w:t xml:space="preserve">Kvantsäker säkerhetsimplementering</w:t>
      </w:r>
    </w:p>
    <w:p>
      <w:pPr>
        <w:pStyle w:val="SourceCode"/>
      </w:pPr>
      <w:r>
        <w:rPr>
          <w:rStyle w:val="VerbatimChar"/>
        </w:rPr>
        <w:t xml:space="preserve"># kvantsäker-infrastruktur.tf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för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med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med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Framtida Infrastructure as Code-utveckling kommer att drivas av AI-automation, serverless-arkitekturer, beredskap för kvantdatorer och hållbarhetskrav. Organisationer måste proaktivt investera i nya teknologier, utveckla kvantsäkra säkerhetsstrategier och integrera miljöhänsyn i infrastrukturplanering.</w:t>
      </w:r>
    </w:p>
    <w:p>
      <w:pPr>
        <w:pStyle w:val="BodyText"/>
      </w:pPr>
      <w:r>
        <w:t xml:space="preserve">Framgång kräver kontinuerligt lärande, strategisk teknologiadoption och långsiktig vision för infrastrukturutveckling. Som vi har sett genom bokens progression från</w:t>
      </w:r>
      <w:r>
        <w:t xml:space="preserve"> </w:t>
      </w:r>
      <w:hyperlink r:id="rId309">
        <w:r>
          <w:rPr>
            <w:rStyle w:val="Hyperlink"/>
          </w:rPr>
          <w:t xml:space="preserve">grundläggande principer</w:t>
        </w:r>
      </w:hyperlink>
      <w:r>
        <w:t xml:space="preserve"> </w:t>
      </w:r>
      <w:r>
        <w:t xml:space="preserve">till dessa avancerade framtida teknologier, utvecklas Infrastructure as Code kontinuerligt för att möta nya utmaningar och möjligheter.</w:t>
      </w:r>
    </w:p>
    <w:p>
      <w:pPr>
        <w:pStyle w:val="BodyText"/>
      </w:pPr>
      <w:r>
        <w:t xml:space="preserve">Svenska organisationer som investerar i dessa emerging technologies och bibehåller krypto-agilitet kommer att vara välpositionerade för framtida teknologiska störningar. Integration av dessa teknologier kräver både teknisk expertis och organisatorisk anpassningsförmåga som diskuteras i</w:t>
      </w:r>
      <w:r>
        <w:t xml:space="preserve"> </w:t>
      </w:r>
      <w:hyperlink r:id="rId310">
        <w:r>
          <w:rPr>
            <w:rStyle w:val="Hyperlink"/>
          </w:rPr>
          <w:t xml:space="preserve">kapitel 17 om organisatorisk förändring</w:t>
        </w:r>
      </w:hyperlink>
      <w:r>
        <w:t xml:space="preserve">.</w:t>
      </w:r>
    </w:p>
    <w:bookmarkEnd w:id="311"/>
    <w:bookmarkStart w:id="312" w:name="källor-och-referenser-5"/>
    <w:p>
      <w:pPr>
        <w:pStyle w:val="Heading2"/>
      </w:pPr>
      <w:r>
        <w:rPr>
          <w:rStyle w:val="SectionNumber"/>
        </w:rPr>
        <w:t xml:space="preserve">11.8</w:t>
      </w:r>
      <w:r>
        <w:tab/>
      </w:r>
      <w:r>
        <w:t xml:space="preserve">Källor och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4" w:name="teststrategier-för-infrastruktukod"/>
    <w:p>
      <w:pPr>
        <w:pStyle w:val="Heading1"/>
      </w:pPr>
      <w:r>
        <w:rPr>
          <w:rStyle w:val="SectionNumber"/>
        </w:rPr>
        <w:t xml:space="preserve">12</w:t>
      </w:r>
      <w:r>
        <w:tab/>
      </w:r>
      <w:r>
        <w:t xml:space="preserve">Teststrategier för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för IaC</w:t>
            </w:r>
          </w:p>
        </w:tc>
      </w:tr>
    </w:tbl>
    <w:p>
      <w:pPr>
        <w:pStyle w:val="ImageCaption"/>
      </w:pPr>
      <w:r>
        <w:t xml:space="preserve">Test pyramid för IaC</w:t>
      </w:r>
    </w:p>
    <w:p>
      <w:pPr>
        <w:pStyle w:val="BodyText"/>
      </w:pPr>
      <w:r>
        <w:rPr>
          <w:iCs/>
          <w:i/>
        </w:rPr>
        <w:t xml:space="preserve">Omfattande teststrategi för Infrastructure as Code kräver multiple testing-nivåer från unit tests till end-to-end validation. Diagrammet illustrerar det strukturerade förloppet från snabba utvecklartester till omfattande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Testning av Infrastructure as Code skiljer sig fundamentalt från traditionell mjukvarutestning genom att fokusera på infrastrukturkonfiguration, resurskompatibilitet och miljökonsekvens istället för affärslogik. Effective IaC-testing säkerställer att infrastrukturkod producerar förväntade resultat konsekvent across olika miljöer.</w:t>
      </w:r>
    </w:p>
    <w:p>
      <w:pPr>
        <w:pStyle w:val="BodyText"/>
      </w:pPr>
      <w:r>
        <w:t xml:space="preserve">Modern IaC-testning omfattar flera dimensioner: syntaktisk validering av kod, policy compliance checking, kostnadsprognoser, säkerhetssårbarhetanalys och functional testing av deployed infrastruktur. Denna multilevel approach identifierar problem tidigt i utvecklingscykeln när de är billigare och enklare att fixa.</w:t>
      </w:r>
    </w:p>
    <w:p>
      <w:pPr>
        <w:pStyle w:val="BodyText"/>
      </w:pPr>
      <w:r>
        <w:t xml:space="preserve">Svenska organisationer med strikta compliance-krav måste implementera comprehensive testing som validerar både teknisk funktionalitet och regulatory conformance. Detta inkluderar GDPR data protection controls, financial services regulations och government security standards som måste verifieras automatiskt.</w:t>
      </w:r>
    </w:p>
    <w:p>
      <w:pPr>
        <w:pStyle w:val="BodyText"/>
      </w:pPr>
      <w:r>
        <w:t xml:space="preserve">Test automation for IaC möjliggör continuous integration och continuous deployment patterns som accelererar delivery samtidigt som de minskar risk för produktionsstörningar. Infrastructure testing pipelines kan köra parallellt med application testing för att säkerställa end-to-end quality assurance.</w:t>
      </w:r>
    </w:p>
    <w:bookmarkEnd w:id="314"/>
    <w:bookmarkStart w:id="315" w:name="unit-testing-för-infrastrukturkod"/>
    <w:p>
      <w:pPr>
        <w:pStyle w:val="Heading2"/>
      </w:pPr>
      <w:r>
        <w:rPr>
          <w:rStyle w:val="SectionNumber"/>
        </w:rPr>
        <w:t xml:space="preserve">12.2</w:t>
      </w:r>
      <w:r>
        <w:tab/>
      </w:r>
      <w:r>
        <w:t xml:space="preserve">Unit testing för infrastrukturkod</w:t>
      </w:r>
    </w:p>
    <w:p>
      <w:pPr>
        <w:pStyle w:val="FirstParagraph"/>
      </w:pPr>
      <w:r>
        <w:t xml:space="preserve">Unit testing för Infrastructure as Code fokuserar på validation av enskilda moduler och resources utan att faktiskt deploya infrastruktur. Detta möjliggör snabb feedback och early detection av konfigurationsfel, vilket är kritiskt för developer productivity och code quality.</w:t>
      </w:r>
    </w:p>
    <w:p>
      <w:pPr>
        <w:pStyle w:val="BodyText"/>
      </w:pPr>
      <w:r>
        <w:t xml:space="preserve">Terraform testing verktyg som Terratest, terraform-compliance och checkov möjliggör automated validation av HCL-kod mot predefined policies och best practices. Dessa verktyg kan integreras i IDE:er för real-time feedback under development samt i CI/CD pipelines för automated quality gates.</w:t>
      </w:r>
    </w:p>
    <w:p>
      <w:pPr>
        <w:pStyle w:val="BodyText"/>
      </w:pPr>
      <w:r>
        <w:t xml:space="preserve">Unit tests för IaC bör validera resource configurations, variable validations, output consistency och module interface contracts. Detta är särskilt viktigt för reusable modules som används across multiple projects där förändringar kan ha wide-ranging impact på dependent resources.</w:t>
      </w:r>
    </w:p>
    <w:p>
      <w:pPr>
        <w:pStyle w:val="BodyText"/>
      </w:pPr>
      <w:r>
        <w:t xml:space="preserve">Mock testing strategies för cloud resources möjliggör testing utan faktiska cloud costs, vilket är essentiellt för frequent testing cycles. Verktyg som LocalStack och cloud provider simulators kan simulate cloud services locally för comprehensive testing utan infrastructure provisioning costs.</w:t>
      </w:r>
    </w:p>
    <w:bookmarkEnd w:id="315"/>
    <w:bookmarkStart w:id="316" w:name="integrationstesting-och-miljövalidering"/>
    <w:p>
      <w:pPr>
        <w:pStyle w:val="Heading2"/>
      </w:pPr>
      <w:r>
        <w:rPr>
          <w:rStyle w:val="SectionNumber"/>
        </w:rPr>
        <w:t xml:space="preserve">12.3</w:t>
      </w:r>
      <w:r>
        <w:tab/>
      </w:r>
      <w:r>
        <w:t xml:space="preserve">Integrationstesting och miljövalidering</w:t>
      </w:r>
    </w:p>
    <w:p>
      <w:pPr>
        <w:pStyle w:val="FirstParagraph"/>
      </w:pPr>
      <w:r>
        <w:t xml:space="preserve">Integration testing för Infrastructure as Code verifierar att different infrastructure components fungerar tillsammans korrekt och att deployed infrastruktur möter performance och security requirements. Detta kräver temporary test environments som closely mirror production configurations.</w:t>
      </w:r>
    </w:p>
    <w:p>
      <w:pPr>
        <w:pStyle w:val="BodyText"/>
      </w:pPr>
      <w:r>
        <w:t xml:space="preserve">End-to-end testing workflows måste validate hela deployment pipelines från source code changes till functional infrastructure. Detta inkluderar testing av CI/CD pipeline configurations, secret management, monitoring setup och rollback procedures som är critical för production stability.</w:t>
      </w:r>
    </w:p>
    <w:p>
      <w:pPr>
        <w:pStyle w:val="BodyText"/>
      </w:pPr>
      <w:r>
        <w:t xml:space="preserve">Environment parity testing säkerställer att infrastructure behaves consistently across development, staging och production miljöer. Denna testing identifierar environment-specific issues som kan orsaka deployment failures eller performance discrepancies mellan miljöer.</w:t>
      </w:r>
    </w:p>
    <w:p>
      <w:pPr>
        <w:pStyle w:val="BodyText"/>
      </w:pPr>
      <w:r>
        <w:t xml:space="preserve">Chaos engineering principles kan appliceras på infrastructure testing genom att systematiskt introduce failures i test environments för att validate resilience och recovery mechanisms. Detta är särskilt värdefullt för mission-critical systems som kräver high availability guarantees.</w:t>
      </w:r>
    </w:p>
    <w:bookmarkEnd w:id="316"/>
    <w:bookmarkStart w:id="317" w:name="security-och-compliance-testing"/>
    <w:p>
      <w:pPr>
        <w:pStyle w:val="Heading2"/>
      </w:pPr>
      <w:r>
        <w:rPr>
          <w:rStyle w:val="SectionNumber"/>
        </w:rPr>
        <w:t xml:space="preserve">12.4</w:t>
      </w:r>
      <w:r>
        <w:tab/>
      </w:r>
      <w:r>
        <w:t xml:space="preserve">Security och compliance testing</w:t>
      </w:r>
    </w:p>
    <w:p>
      <w:pPr>
        <w:pStyle w:val="FirstParagraph"/>
      </w:pPr>
      <w:r>
        <w:t xml:space="preserve">Security testing för Infrastructure as Code måste validate både infrastructure configuration security och operational security controls. Detta inkluderar scanning för common security misconfigurations, valdation av encryption settings och verification av network security policies.</w:t>
      </w:r>
    </w:p>
    <w:p>
      <w:pPr>
        <w:pStyle w:val="BodyText"/>
      </w:pPr>
      <w:r>
        <w:t xml:space="preserve">Compliance testing automation säkerställer att infrastructure configurations möter regulatory requirements kontinuerligt. Svenska organisationer måste validate GDPR compliance, financial regulations och government security standards through automated testing som kan provide audit trails för compliance reporting.</w:t>
      </w:r>
    </w:p>
    <w:p>
      <w:pPr>
        <w:pStyle w:val="BodyText"/>
      </w:pPr>
      <w:r>
        <w:t xml:space="preserve">Policy-as-code frameworks som Open Policy Agent (OPA) och AWS Config Rules möjliggör declarative definition av compliance policies som kan enforced automatically under infrastructure deployment. Detta preventative approach är mer effective än reactive compliance monitoring.</w:t>
      </w:r>
    </w:p>
    <w:p>
      <w:pPr>
        <w:pStyle w:val="BodyText"/>
      </w:pPr>
      <w:r>
        <w:t xml:space="preserve">Vulnerability scanning för infrastructure dependencies måste include container images, operating system configurations och third-party software components. Integration med security scanning tools i CI/CD pipelines ensures att security vulnerabilities identifieras innan deployment till production.</w:t>
      </w:r>
    </w:p>
    <w:bookmarkEnd w:id="317"/>
    <w:bookmarkStart w:id="318" w:name="performance-och-skalbarhetstesting"/>
    <w:p>
      <w:pPr>
        <w:pStyle w:val="Heading2"/>
      </w:pPr>
      <w:r>
        <w:rPr>
          <w:rStyle w:val="SectionNumber"/>
        </w:rPr>
        <w:t xml:space="preserve">12.5</w:t>
      </w:r>
      <w:r>
        <w:tab/>
      </w:r>
      <w:r>
        <w:t xml:space="preserve">Performance och skalbarhetstesting</w:t>
      </w:r>
    </w:p>
    <w:p>
      <w:pPr>
        <w:pStyle w:val="FirstParagraph"/>
      </w:pPr>
      <w:r>
        <w:t xml:space="preserve">Performance testing för Infrastructure as Code fokuserar på validation av infrastructure capacity, response times och resource utilization under various load conditions. Detta är critical för applications som kräver predictable performance characteristics under varying traffic patterns.</w:t>
      </w:r>
    </w:p>
    <w:p>
      <w:pPr>
        <w:pStyle w:val="BodyText"/>
      </w:pPr>
      <w:r>
        <w:t xml:space="preserve">Load testing strategies måste validate auto-scaling configurations, resource limits och failover mechanisms under realistic traffic scenarios. Infrastructure performance testing kan include database performance under load, network throughput validation och storage I/O capacity verification.</w:t>
      </w:r>
    </w:p>
    <w:p>
      <w:pPr>
        <w:pStyle w:val="BodyText"/>
      </w:pPr>
      <w:r>
        <w:t xml:space="preserve">Skalabilitetstesting verifierar att infrastructure kan handle projected growth efficiently through automated scaling mechanisms. Detta inkluderar testing av horizontal scaling för stateless services och validation av data partitioning strategies för stateful systems.</w:t>
      </w:r>
    </w:p>
    <w:p>
      <w:pPr>
        <w:pStyle w:val="BodyText"/>
      </w:pPr>
      <w:r>
        <w:t xml:space="preserve">Capacity planning validation genom performance testing hjälper optimize resource configurations för cost-effectiveness samtidigt som performance requirements uppfylls. Detta är särskilt important för svenska organisationer som balanserar cost optimization med service level requirements.</w:t>
      </w:r>
    </w:p>
    <w:bookmarkEnd w:id="318"/>
    <w:bookmarkStart w:id="324" w:name="krav-som-kod-och-testbarhet"/>
    <w:p>
      <w:pPr>
        <w:pStyle w:val="Heading2"/>
      </w:pPr>
      <w:r>
        <w:rPr>
          <w:rStyle w:val="SectionNumber"/>
        </w:rPr>
        <w:t xml:space="preserve">12.6</w:t>
      </w:r>
      <w:r>
        <w:tab/>
      </w:r>
      <w:r>
        <w:t xml:space="preserve">Krav som kod och testbarhet</w:t>
      </w:r>
    </w:p>
    <w:p>
      <w:pPr>
        <w:pStyle w:val="CaptionedFigure"/>
      </w:pPr>
      <w:r>
        <w:drawing>
          <wp:inline>
            <wp:extent cx="5334000" cy="1745882"/>
            <wp:effectExtent b="0" l="0" r="0" t="0"/>
            <wp:docPr descr="Requirements och testing relation" title="" id="320" name="Picture"/>
            <a:graphic>
              <a:graphicData uri="http://schemas.openxmlformats.org/drawingml/2006/picture">
                <pic:pic>
                  <pic:nvPicPr>
                    <pic:cNvPr descr="images/diagram_12_requirements_testing.png" id="321" name="Picture"/>
                    <pic:cNvPicPr>
                      <a:picLocks noChangeArrowheads="1" noChangeAspect="1"/>
                    </pic:cNvPicPr>
                  </pic:nvPicPr>
                  <pic:blipFill>
                    <a:blip r:embed="rId319"/>
                    <a:stretch>
                      <a:fillRect/>
                    </a:stretch>
                  </pic:blipFill>
                  <pic:spPr bwMode="auto">
                    <a:xfrm>
                      <a:off x="0" y="0"/>
                      <a:ext cx="5334000" cy="1745882"/>
                    </a:xfrm>
                    <a:prstGeom prst="rect">
                      <a:avLst/>
                    </a:prstGeom>
                    <a:noFill/>
                    <a:ln w="9525">
                      <a:noFill/>
                      <a:headEnd/>
                      <a:tailEnd/>
                    </a:ln>
                  </pic:spPr>
                </pic:pic>
              </a:graphicData>
            </a:graphic>
          </wp:inline>
        </w:drawing>
      </w:r>
    </w:p>
    <w:p>
      <w:pPr>
        <w:pStyle w:val="ImageCaption"/>
      </w:pPr>
      <w:r>
        <w:t xml:space="preserve">Requirements och testing relation</w:t>
      </w:r>
    </w:p>
    <w:p>
      <w:pPr>
        <w:pStyle w:val="BodyText"/>
      </w:pPr>
      <w:r>
        <w:rPr>
          <w:iCs/>
          <w:i/>
        </w:rPr>
        <w:t xml:space="preserve">Relationen mellan affärskrav, funktionella krav och verifieringsmetoder illustrerar hur Infrastructure as Code möjliggör spårbar testning från högre abstraktionsnivåer ner till konkreta implementationer.</w:t>
      </w:r>
    </w:p>
    <w:p>
      <w:pPr>
        <w:pStyle w:val="BodyText"/>
      </w:pPr>
      <w:r>
        <w:t xml:space="preserve">Requirements-as-Code representerar ett paradigmskifte där affärskrav och compliance-krav kodifieras i maskinläsbar form tillsammans med infrastructure-koden. Detta möjliggör automatiserad validering av att infrastrukturen verkligen uppfyller de specificerade kraven genom hela utvecklingslivscykeln.</w:t>
      </w:r>
    </w:p>
    <w:p>
      <w:pPr>
        <w:pStyle w:val="BodyText"/>
      </w:pPr>
      <w:r>
        <w:t xml:space="preserve">Genom att definiera krav som kod skapas en direkt koppling mellan business requirements, functional requirements och de automatiserade tester som verifierar implementationen. Denna traceability är kritisk för organisationer som måste demonstrera compliance och för utvecklingsteam som behöver förstå affärskonsekvenserna av tekniska beslut.</w:t>
      </w:r>
    </w:p>
    <w:bookmarkStart w:id="322" w:name="kravspårbarhet-i-praktiken"/>
    <w:p>
      <w:pPr>
        <w:pStyle w:val="Heading3"/>
      </w:pPr>
      <w:r>
        <w:rPr>
          <w:rStyle w:val="SectionNumber"/>
        </w:rPr>
        <w:t xml:space="preserve">12.6.1</w:t>
      </w:r>
      <w:r>
        <w:tab/>
      </w:r>
      <w:r>
        <w:t xml:space="preserve">Kravspårbarhet i praktiken</w:t>
      </w:r>
    </w:p>
    <w:p>
      <w:pPr>
        <w:pStyle w:val="FirstParagraph"/>
      </w:pPr>
      <w:r>
        <w:t xml:space="preserve">Requirements traceability för Infrastructure as Code innebär att varje infrastrukturkomponent kan kopplas tillbaka till specifika affärskrav eller compliance-krav. Detta är särskilt viktigt för svenska organisationer som måste uppfylla GDPR, finansiella regleringar eller myndighetskrav.</w:t>
      </w:r>
    </w:p>
    <w:p>
      <w:pPr>
        <w:pStyle w:val="BodyText"/>
      </w:pPr>
      <w:r>
        <w:t xml:space="preserve">Verktyg som Open Policy Agent (OPA) möjliggör uttryck av compliance-krav som policies som kan evalueras automatiskt mot infrastructure-konfigurationer. Dessa policies blir testable requirements som kan köras kontinuerligt för att säkerställa ongoing compliance.</w:t>
      </w:r>
    </w:p>
    <w:p>
      <w:pPr>
        <w:pStyle w:val="BodyText"/>
      </w:pPr>
      <w:r>
        <w:t xml:space="preserve">Requirement validation testing säkerställer att infrastructure inte bara är tekniskt korrekt utan också uppfyller business intent. Detta inkluderar validering av säkerhetskrav, performance-krav, tillgänglighetskrav och kostnadsramar som defined av business stakeholders.</w:t>
      </w:r>
    </w:p>
    <w:bookmarkEnd w:id="322"/>
    <w:bookmarkStart w:id="323" w:name="automated-requirements-verification"/>
    <w:p>
      <w:pPr>
        <w:pStyle w:val="Heading3"/>
      </w:pPr>
      <w:r>
        <w:rPr>
          <w:rStyle w:val="SectionNumber"/>
        </w:rPr>
        <w:t xml:space="preserve">12.6.2</w:t>
      </w:r>
      <w:r>
        <w:tab/>
      </w:r>
      <w:r>
        <w:t xml:space="preserve">Automated Requirements Verification</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swedish-security-requirements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måste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måste vara konfigurerat för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test/requirements_validation.py</w:t>
      </w:r>
      <w:r>
        <w:br/>
      </w:r>
      <w:r>
        <w:rPr>
          <w:rStyle w:val="CommentTok"/>
        </w:rPr>
        <w:t xml:space="preserve">"""</w:t>
      </w:r>
      <w:r>
        <w:br/>
      </w:r>
      <w:r>
        <w:rPr>
          <w:rStyle w:val="CommentTok"/>
        </w:rPr>
        <w:t xml:space="preserve">Automatiserad validering av krav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RequirementValidator: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alla krav-relaterade tester och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krav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._validate_requirement(req)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_validate_requirement(</w:t>
      </w:r>
      <w:r>
        <w:rPr>
          <w:rStyle w:val="VariableTok"/>
        </w:rPr>
        <w:t xml:space="preserve">self</w:t>
      </w:r>
      <w:r>
        <w:rPr>
          <w:rStyle w:val="NormalTok"/>
        </w:rPr>
        <w:t xml:space="preserve">, requirement: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krav genom att köra associerade tester"""</w:t>
      </w:r>
      <w:r>
        <w:br/>
      </w:r>
      <w:r>
        <w:rPr>
          <w:rStyle w:val="NormalTok"/>
        </w:rPr>
        <w:t xml:space="preserve">        req_id </w:t>
      </w:r>
      <w:r>
        <w:rPr>
          <w:rStyle w:val="OperatorTok"/>
        </w:rPr>
        <w:t xml:space="preserve">=</w:t>
      </w:r>
      <w:r>
        <w:rPr>
          <w:rStyle w:val="NormalTok"/>
        </w:rPr>
        <w:t xml:space="preserve"> requirement[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requirement.get(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för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requirement[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requirement[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requirement.get(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på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med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för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3"/>
    <w:bookmarkEnd w:id="324"/>
    <w:bookmarkStart w:id="327" w:name="praktiska-exempel-3"/>
    <w:p>
      <w:pPr>
        <w:pStyle w:val="Heading2"/>
      </w:pPr>
      <w:r>
        <w:rPr>
          <w:rStyle w:val="SectionNumber"/>
        </w:rPr>
        <w:t xml:space="preserve">12.7</w:t>
      </w:r>
      <w:r>
        <w:tab/>
      </w:r>
      <w:r>
        <w:t xml:space="preserve">Praktiska exempel</w:t>
      </w:r>
    </w:p>
    <w:bookmarkStart w:id="325" w:name="terraform-unit-testing-med-terratest"/>
    <w:p>
      <w:pPr>
        <w:pStyle w:val="Heading3"/>
      </w:pPr>
      <w:r>
        <w:rPr>
          <w:rStyle w:val="SectionNumber"/>
        </w:rPr>
        <w:t xml:space="preserve">12.7.1</w:t>
      </w:r>
      <w:r>
        <w:tab/>
      </w:r>
      <w:r>
        <w:t xml:space="preserve">Terraform Unit Testing med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environment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för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för svenska krav</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efter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och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att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att alla resurser har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"Environment"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att S3 buckets har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måste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att RDS instances har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måste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validateInfrastructureDeployment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validateInfrastructureDeployment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från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ska inte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ska inte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och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databasconnectivity testing</w:t>
      </w:r>
      <w:r>
        <w:br/>
      </w:r>
      <w:r>
        <w:rPr>
          <w:rStyle w:val="NormalTok"/>
        </w:rPr>
        <w:t xml:space="preserve">    </w:t>
      </w:r>
      <w:r>
        <w:rPr>
          <w:rStyle w:val="CommentTok"/>
        </w:rPr>
        <w:t xml:space="preserve">// Kontrollera att databas är accessible och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5"/>
    <w:bookmarkStart w:id="326" w:name="policy-as-code-testing-med-opa"/>
    <w:p>
      <w:pPr>
        <w:pStyle w:val="Heading3"/>
      </w:pPr>
      <w:r>
        <w:rPr>
          <w:rStyle w:val="SectionNumber"/>
        </w:rPr>
        <w:t xml:space="preserve">12.7.2</w:t>
      </w:r>
      <w:r>
        <w:tab/>
      </w:r>
      <w:r>
        <w:t xml:space="preserve">Policy-as-Code Testing med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måste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måste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Svenska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6"/>
    <w:bookmarkEnd w:id="327"/>
    <w:bookmarkStart w:id="329" w:name="kubernetes-integrationstestning"/>
    <w:p>
      <w:pPr>
        <w:pStyle w:val="Heading2"/>
      </w:pPr>
      <w:r>
        <w:rPr>
          <w:rStyle w:val="SectionNumber"/>
        </w:rPr>
        <w:t xml:space="preserve">12.8</w:t>
      </w:r>
      <w:r>
        <w:tab/>
      </w:r>
      <w:r>
        <w:t xml:space="preserve">Kubernetes integrationstestning</w:t>
      </w:r>
    </w:p>
    <w:bookmarkStart w:id="328" w:name="kubernetes-infrastructure-testing"/>
    <w:p>
      <w:pPr>
        <w:pStyle w:val="Heading3"/>
      </w:pPr>
      <w:r>
        <w:rPr>
          <w:rStyle w:val="SectionNumber"/>
        </w:rPr>
        <w:t xml:space="preserve">12.8.1</w:t>
      </w:r>
      <w:r>
        <w:tab/>
      </w:r>
      <w:r>
        <w:t xml:space="preserve">Kubernetes Infrastructure Testing</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echo "Starting Infrastructure as Code testing för Kubernetes..."</w:t>
      </w:r>
      <w:r>
        <w:br/>
      </w:r>
      <w:r>
        <w:rPr>
          <w:rStyle w:val="NormalTok"/>
        </w:rPr>
        <w:t xml:space="preserve">    </w:t>
      </w:r>
      <w:r>
        <w:br/>
      </w:r>
      <w:r>
        <w:rPr>
          <w:rStyle w:val="NormalTok"/>
        </w:rPr>
        <w:t xml:space="preserve">    # Test 1: Validera resource quotas</w:t>
      </w:r>
      <w:r>
        <w:br/>
      </w:r>
      <w:r>
        <w:rPr>
          <w:rStyle w:val="NormalTok"/>
        </w:rPr>
        <w:t xml:space="preserve">    echo "Testing resource quotas..."</w:t>
      </w:r>
      <w:r>
        <w:br/>
      </w:r>
      <w:r>
        <w:rPr>
          <w:rStyle w:val="NormalTok"/>
        </w:rPr>
        <w:t xml:space="preserve">    kubectl get resourcequota -n production -o json | \</w:t>
      </w:r>
      <w:r>
        <w:br/>
      </w:r>
      <w:r>
        <w:rPr>
          <w:rStyle w:val="NormalTok"/>
        </w:rPr>
        <w:t xml:space="preserve">    jq '.items[0].status.used | to_entries[] | select(.value == "0")' | \</w:t>
      </w:r>
      <w:r>
        <w:br/>
      </w:r>
      <w:r>
        <w:rPr>
          <w:rStyle w:val="NormalTok"/>
        </w:rPr>
        <w:t xml:space="preserve">    if [ $(wc -l) -gt 0 ]; then</w:t>
      </w:r>
      <w:r>
        <w:br/>
      </w:r>
      <w:r>
        <w:rPr>
          <w:rStyle w:val="NormalTok"/>
        </w:rPr>
        <w:t xml:space="preserve">      echo "WARNING: Unused resource quotas detected"</w:t>
      </w:r>
      <w:r>
        <w:br/>
      </w:r>
      <w:r>
        <w:rPr>
          <w:rStyle w:val="NormalTok"/>
        </w:rPr>
        <w:t xml:space="preserve">    fi</w:t>
      </w:r>
      <w:r>
        <w:br/>
      </w:r>
      <w:r>
        <w:rPr>
          <w:rStyle w:val="NormalTok"/>
        </w:rPr>
        <w:t xml:space="preserve">    </w:t>
      </w:r>
      <w:r>
        <w:br/>
      </w:r>
      <w:r>
        <w:rPr>
          <w:rStyle w:val="NormalTok"/>
        </w:rPr>
        <w:t xml:space="preserve">    # Test 2: Validera security policies</w:t>
      </w:r>
      <w:r>
        <w:br/>
      </w:r>
      <w:r>
        <w:rPr>
          <w:rStyle w:val="NormalTok"/>
        </w:rPr>
        <w:t xml:space="preserve">    echo "Testing Pod Security Policies..."</w:t>
      </w:r>
      <w:r>
        <w:br/>
      </w:r>
      <w:r>
        <w:rPr>
          <w:rStyle w:val="NormalTok"/>
        </w:rPr>
        <w:t xml:space="preserve">    kubectl get psp | grep -E "(privileged|hostNetwork)" &amp;&amp; \</w:t>
      </w:r>
      <w:r>
        <w:br/>
      </w:r>
      <w:r>
        <w:rPr>
          <w:rStyle w:val="NormalTok"/>
        </w:rPr>
        <w:t xml:space="preserve">    echo "ERROR: Privileged security policies detected" &amp;&amp; exit 1</w:t>
      </w:r>
      <w:r>
        <w:br/>
      </w:r>
      <w:r>
        <w:rPr>
          <w:rStyle w:val="NormalTok"/>
        </w:rPr>
        <w:t xml:space="preserve">    </w:t>
      </w:r>
      <w:r>
        <w:br/>
      </w:r>
      <w:r>
        <w:rPr>
          <w:rStyle w:val="NormalTok"/>
        </w:rPr>
        <w:t xml:space="preserve">    # Test 3: Validera network policies</w:t>
      </w:r>
      <w:r>
        <w:br/>
      </w:r>
      <w:r>
        <w:rPr>
          <w:rStyle w:val="NormalTok"/>
        </w:rPr>
        <w:t xml:space="preserve">    echo "Testing Network Policies..."</w:t>
      </w:r>
      <w:r>
        <w:br/>
      </w:r>
      <w:r>
        <w:rPr>
          <w:rStyle w:val="NormalTok"/>
        </w:rPr>
        <w:t xml:space="preserve">    NAMESPACES=$(kubectl get ns --no-headers -o custom-columns=":metadata.name")</w:t>
      </w:r>
      <w:r>
        <w:br/>
      </w:r>
      <w:r>
        <w:rPr>
          <w:rStyle w:val="NormalTok"/>
        </w:rPr>
        <w:t xml:space="preserve">    for ns in $NAMESPACES; do</w:t>
      </w:r>
      <w:r>
        <w:br/>
      </w:r>
      <w:r>
        <w:rPr>
          <w:rStyle w:val="NormalTok"/>
        </w:rPr>
        <w:t xml:space="preserve">      if [ "$ns" != "kube-system" ] &amp;&amp; [ "$ns" != "kube-public" ]; then</w:t>
      </w:r>
      <w:r>
        <w:br/>
      </w:r>
      <w:r>
        <w:rPr>
          <w:rStyle w:val="NormalTok"/>
        </w:rPr>
        <w:t xml:space="preserve">        if ! kubectl get networkpolicy -n $ns --no-headers 2&gt;/dev/null | grep -q .; then</w:t>
      </w:r>
      <w:r>
        <w:br/>
      </w:r>
      <w:r>
        <w:rPr>
          <w:rStyle w:val="NormalTok"/>
        </w:rPr>
        <w:t xml:space="preserve">          echo "WARNING: No network policies in namespace $ns"</w:t>
      </w:r>
      <w:r>
        <w:br/>
      </w:r>
      <w:r>
        <w:rPr>
          <w:rStyle w:val="NormalTok"/>
        </w:rPr>
        <w:t xml:space="preserve">        fi</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 Test 4: Validera svenska compliance krav</w:t>
      </w:r>
      <w:r>
        <w:br/>
      </w:r>
      <w:r>
        <w:rPr>
          <w:rStyle w:val="NormalTok"/>
        </w:rPr>
        <w:t xml:space="preserve">    echo "Testing GDPR compliance för persistent volumes..."</w:t>
      </w:r>
      <w:r>
        <w:br/>
      </w:r>
      <w:r>
        <w:rPr>
          <w:rStyle w:val="NormalTok"/>
        </w:rPr>
        <w:t xml:space="preserve">    kubectl get pv -o json | \</w:t>
      </w:r>
      <w:r>
        <w:br/>
      </w:r>
      <w:r>
        <w:rPr>
          <w:rStyle w:val="NormalTok"/>
        </w:rPr>
        <w:t xml:space="preserve">    jq -r '.items[] | select(.spec.csi.driver == "ebs.csi.aws.com") | </w:t>
      </w:r>
      <w:r>
        <w:br/>
      </w:r>
      <w:r>
        <w:rPr>
          <w:rStyle w:val="NormalTok"/>
        </w:rPr>
        <w:t xml:space="preserve">           select(.spec.csi.volumeAttributes.encrypted != "true") | </w:t>
      </w:r>
      <w:r>
        <w:br/>
      </w:r>
      <w:r>
        <w:rPr>
          <w:rStyle w:val="NormalTok"/>
        </w:rPr>
        <w:t xml:space="preserve">           .metadata.name' | \</w:t>
      </w:r>
      <w:r>
        <w:br/>
      </w:r>
      <w:r>
        <w:rPr>
          <w:rStyle w:val="NormalTok"/>
        </w:rPr>
        <w:t xml:space="preserve">    if [ $(wc -l) -gt 0 ]; then</w:t>
      </w:r>
      <w:r>
        <w:br/>
      </w:r>
      <w:r>
        <w:rPr>
          <w:rStyle w:val="NormalTok"/>
        </w:rPr>
        <w:t xml:space="preserve">      echo "ERROR: Unencrypted persistent volumes detected"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8"/>
    <w:bookmarkEnd w:id="329"/>
    <w:bookmarkStart w:id="331" w:name="X3f8047d65081267f1ff4249124d4c4e4c9c5fbc"/>
    <w:p>
      <w:pPr>
        <w:pStyle w:val="Heading2"/>
      </w:pPr>
      <w:r>
        <w:rPr>
          <w:rStyle w:val="SectionNumber"/>
        </w:rPr>
        <w:t xml:space="preserve">12.9</w:t>
      </w:r>
      <w:r>
        <w:tab/>
      </w:r>
      <w:r>
        <w:t xml:space="preserve">Pipeline automation för infrastrukturtestning</w:t>
      </w:r>
    </w:p>
    <w:bookmarkStart w:id="330" w:name="cicd-pipeline-för-infrastructure-testing"/>
    <w:p>
      <w:pPr>
        <w:pStyle w:val="Heading3"/>
      </w:pPr>
      <w:r>
        <w:rPr>
          <w:rStyle w:val="SectionNumber"/>
        </w:rPr>
        <w:t xml:space="preserve">12.9.1</w:t>
      </w:r>
      <w:r>
        <w:tab/>
      </w:r>
      <w:r>
        <w:t xml:space="preserve">CI/CD Pipeline för Infrastructure Testing</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NormalTok"/>
        </w:rPr>
        <w:t xml:space="preserve">          cd terraform</w:t>
      </w:r>
      <w:r>
        <w:br/>
      </w:r>
      <w:r>
        <w:rPr>
          <w:rStyle w:val="NormalTok"/>
        </w:rPr>
        <w:t xml:space="preserve">          terraform init -backend=false</w:t>
      </w:r>
      <w:r>
        <w:br/>
      </w:r>
      <w:r>
        <w:rPr>
          <w:rStyle w:val="NormalTok"/>
        </w:rPr>
        <w:t xml:space="preserve">          terraform validate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med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med OPA</w:t>
      </w:r>
      <w:r>
        <w:br/>
      </w:r>
      <w:r>
        <w:rPr>
          <w:rStyle w:val="FunctionTok"/>
        </w:rPr>
        <w:t xml:space="preserve">        run</w:t>
      </w:r>
      <w:r>
        <w:rPr>
          <w:rStyle w:val="KeywordTok"/>
        </w:rPr>
        <w:t xml:space="preserve">: </w:t>
      </w:r>
      <w:r>
        <w:rPr>
          <w:rStyle w:val="CharTok"/>
        </w:rPr>
        <w:t xml:space="preserve">|</w:t>
      </w:r>
      <w:r>
        <w:br/>
      </w:r>
      <w:r>
        <w:rPr>
          <w:rStyle w:val="NormalTok"/>
        </w:rPr>
        <w:t xml:space="preserve">          # Installera OPA</w:t>
      </w:r>
      <w:r>
        <w:br/>
      </w:r>
      <w:r>
        <w:rPr>
          <w:rStyle w:val="NormalTok"/>
        </w:rPr>
        <w:t xml:space="preserve">          curl -L -o opa https://openpolicyagent.org/downloads/v0.57.0/opa_linux_amd64_static</w:t>
      </w:r>
      <w:r>
        <w:br/>
      </w:r>
      <w:r>
        <w:rPr>
          <w:rStyle w:val="NormalTok"/>
        </w:rPr>
        <w:t xml:space="preserve">          chmod +x opa</w:t>
      </w:r>
      <w:r>
        <w:br/>
      </w:r>
      <w:r>
        <w:rPr>
          <w:rStyle w:val="NormalTok"/>
        </w:rPr>
        <w:t xml:space="preserve">          </w:t>
      </w:r>
      <w:r>
        <w:br/>
      </w:r>
      <w:r>
        <w:rPr>
          <w:rStyle w:val="NormalTok"/>
        </w:rPr>
        <w:t xml:space="preserve">          # Kör policy tests</w:t>
      </w:r>
      <w:r>
        <w:br/>
      </w:r>
      <w:r>
        <w:rPr>
          <w:rStyle w:val="Normal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med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mod download</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init</w:t>
      </w:r>
      <w:r>
        <w:br/>
      </w:r>
      <w:r>
        <w:rPr>
          <w:rStyle w:val="NormalTok"/>
        </w:rPr>
        <w:t xml:space="preserve">          terraform plan -var="test_run_id=${{ github.run_id }}"</w:t>
      </w:r>
      <w:r>
        <w:br/>
      </w:r>
      <w:r>
        <w:rPr>
          <w:rStyle w:val="NormalTok"/>
        </w:rPr>
        <w:t xml:space="preserve">          terraform apply -auto-approve -var="test_run_id=${{ github.run_id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test/integration</w:t>
      </w:r>
      <w:r>
        <w:br/>
      </w:r>
      <w:r>
        <w:rPr>
          <w:rStyle w:val="NormalTok"/>
        </w:rPr>
        <w:t xml:space="preserve">          go test -v -timeout 45m -tags=integration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encryption</w:t>
      </w:r>
      <w:r>
        <w:br/>
      </w:r>
      <w:r>
        <w:rPr>
          <w:rStyle w:val="NormalTok"/>
        </w:rPr>
        <w:t xml:space="preserve">          grep -r "storage_encrypted.*=.*true" terraform/ || \</w:t>
      </w:r>
      <w:r>
        <w:br/>
      </w:r>
      <w:r>
        <w:rPr>
          <w:rStyle w:val="NormalTok"/>
        </w:rPr>
        <w:t xml:space="preserve">          (echo "ERROR: Icke-krypterade databaser upptäckta" &amp;&amp; exit 1)</w:t>
      </w:r>
      <w:r>
        <w:br/>
      </w:r>
      <w:r>
        <w:rPr>
          <w:rStyle w:val="NormalTok"/>
        </w:rPr>
        <w:t xml:space="preserve">          </w:t>
      </w:r>
      <w:r>
        <w:br/>
      </w:r>
      <w:r>
        <w:rPr>
          <w:rStyle w:val="NormalTok"/>
        </w:rPr>
        <w:t xml:space="preserve">          # Kontrollera data classification tags</w:t>
      </w:r>
      <w:r>
        <w:br/>
      </w:r>
      <w:r>
        <w:rPr>
          <w:rStyle w:val="NormalTok"/>
        </w:rPr>
        <w:t xml:space="preserve">          grep -r "DataClassification" terraform/ || \</w:t>
      </w:r>
      <w:r>
        <w:br/>
      </w:r>
      <w:r>
        <w:rPr>
          <w:rStyle w:val="NormalTok"/>
        </w:rPr>
        <w:t xml:space="preserve">          (echo "ERROR: Data classification tags saknas" &amp;&amp;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NormalTok"/>
        </w:rPr>
        <w:t xml:space="preserve">          # MSB säkerhetskrav för kritisk infrastruktur</w:t>
      </w:r>
      <w:r>
        <w:br/>
      </w:r>
      <w:r>
        <w:rPr>
          <w:rStyle w:val="NormalTok"/>
        </w:rPr>
        <w:t xml:space="preserve">          ./scripts/msb-compliance-check.sh terraform/</w:t>
      </w:r>
      <w:r>
        <w:br/>
      </w:r>
      <w:r>
        <w:rPr>
          <w:rStyle w:val="NormalTok"/>
        </w:rPr>
        <w:t xml:space="preserve">          </w:t>
      </w:r>
      <w:r>
        <w:br/>
      </w:r>
      <w:r>
        <w:rPr>
          <w:rStyle w:val="NormalTok"/>
        </w:rPr>
        <w:t xml:space="preserve">          # Validera att svenska regioner används</w:t>
      </w:r>
      <w:r>
        <w:br/>
      </w:r>
      <w:r>
        <w:rPr>
          <w:rStyle w:val="NormalTok"/>
        </w:rPr>
        <w:t xml:space="preserve">          if grep -r "us-" terraform/ --include="*.tf"; then</w:t>
      </w:r>
      <w:r>
        <w:br/>
      </w:r>
      <w:r>
        <w:rPr>
          <w:rStyle w:val="NormalTok"/>
        </w:rPr>
        <w:t xml:space="preserve">            echo "WARNING: Amerikanska regioner upptäckta - kontrollera datasuveränitet"</w:t>
      </w:r>
      <w:r>
        <w:br/>
      </w:r>
      <w:r>
        <w:rPr>
          <w:rStyle w:val="Normal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NormalTok"/>
        </w:rPr>
        <w:t xml:space="preserve">          # Kör load tests mot test infrastruktur</w:t>
      </w:r>
      <w:r>
        <w:br/>
      </w:r>
      <w:r>
        <w:rPr>
          <w:rStyle w:val="NormalTok"/>
        </w:rPr>
        <w:t xml:space="preserve">          cd test/performance</w:t>
      </w:r>
      <w:r>
        <w:br/>
      </w:r>
      <w:r>
        <w:rPr>
          <w:rStyle w:val="NormalTok"/>
        </w:rPr>
        <w:t xml:space="preserve">          ./run-load-tests.sh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NormalTok"/>
        </w:rPr>
        <w:t xml:space="preserve">          # Beräkna förvänkade kostnader för infrastructure changes</w:t>
      </w:r>
      <w:r>
        <w:br/>
      </w:r>
      <w:r>
        <w:rPr>
          <w:rStyle w:val="NormalTok"/>
        </w:rPr>
        <w:t xml:space="preserve">          ./scripts/cost-analysis.sh terraform/</w:t>
      </w:r>
    </w:p>
    <w:bookmarkEnd w:id="330"/>
    <w:bookmarkEnd w:id="331"/>
    <w:bookmarkStart w:id="332" w:name="sammanfattning-7"/>
    <w:p>
      <w:pPr>
        <w:pStyle w:val="Heading2"/>
      </w:pPr>
      <w:r>
        <w:rPr>
          <w:rStyle w:val="SectionNumber"/>
        </w:rPr>
        <w:t xml:space="preserve">12.10</w:t>
      </w:r>
      <w:r>
        <w:tab/>
      </w:r>
      <w:r>
        <w:t xml:space="preserve">Sammanfattning</w:t>
      </w:r>
    </w:p>
    <w:p>
      <w:pPr>
        <w:pStyle w:val="FirstParagraph"/>
      </w:pPr>
      <w:r>
        <w:t xml:space="preserve">Comprehensive testing strategies för Infrastructure as Code är essential för att säkerställa reliable, secure och cost-effective infrastructure deployments. En väl designad test pyramid med unit tests, integration tests och end-to-end validation kan dramatiskt reducera production issues och förbättra developer confidence.</w:t>
      </w:r>
    </w:p>
    <w:p>
      <w:pPr>
        <w:pStyle w:val="BodyText"/>
      </w:pPr>
      <w:r>
        <w:t xml:space="preserve">Svenska organisationer måste särskilt fokusera på compliance testing som validates GDPR requirements, financial regulations och government security standards. Automated policy testing med verktyg som OPA möjliggör continuous compliance verification utan manual overhead.</w:t>
      </w:r>
    </w:p>
    <w:p>
      <w:pPr>
        <w:pStyle w:val="BodyText"/>
      </w:pPr>
      <w:r>
        <w:t xml:space="preserve">Investment i robust IaC testing frameworks pays off genom reduced production incidents, faster development cycles och improved regulatory compliance. Modern testing verktyg och cloud-native testing strategies möjliggör comprehensive validation utan prohibitive costs eller complexity.</w:t>
      </w:r>
    </w:p>
    <w:bookmarkEnd w:id="332"/>
    <w:bookmarkStart w:id="333" w:name="källor-och-referenser-6"/>
    <w:p>
      <w:pPr>
        <w:pStyle w:val="Heading2"/>
      </w:pPr>
      <w:r>
        <w:rPr>
          <w:rStyle w:val="SectionNumber"/>
        </w:rPr>
        <w:t xml:space="preserve">12.11</w:t>
      </w:r>
      <w:r>
        <w:tab/>
      </w:r>
      <w:r>
        <w:t xml:space="preserve">Källor och referenser</w:t>
      </w:r>
    </w:p>
    <w:p>
      <w:pPr>
        <w:numPr>
          <w:ilvl w:val="0"/>
          <w:numId w:val="1016"/>
        </w:numPr>
        <w:pStyle w:val="Compact"/>
      </w:pPr>
      <w:r>
        <w:t xml:space="preserve">Terratest Documentation.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och Applications.</w:t>
      </w:r>
      <w:r>
        <w:t xml:space="preserve">”</w:t>
      </w:r>
      <w:r>
        <w:t xml:space="preserve"> </w:t>
      </w:r>
      <w:r>
        <w:t xml:space="preserve">Kubernetes Documentation,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3"/>
    <w:bookmarkEnd w:id="334"/>
    <w:bookmarkStart w:id="354" w:name="architecture-as-code-i-praktiken"/>
    <w:p>
      <w:pPr>
        <w:pStyle w:val="Heading1"/>
      </w:pPr>
      <w:r>
        <w:rPr>
          <w:rStyle w:val="SectionNumber"/>
        </w:rPr>
        <w:t xml:space="preserve">13</w:t>
      </w:r>
      <w:r>
        <w:tab/>
      </w:r>
      <w:r>
        <w:t xml:space="preserve">Architecture as Code i praktiken</w:t>
      </w:r>
    </w:p>
    <w:p>
      <w:pPr>
        <w:pStyle w:val="CaptionedFigure"/>
      </w:pPr>
      <w:r>
        <w:drawing>
          <wp:inline>
            <wp:extent cx="5334000" cy="386922"/>
            <wp:effectExtent b="0" l="0" r="0" t="0"/>
            <wp:docPr descr="Architecture as Code i praktiken" title="" id="336" name="Picture"/>
            <a:graphic>
              <a:graphicData uri="http://schemas.openxmlformats.org/drawingml/2006/picture">
                <pic:pic>
                  <pic:nvPicPr>
                    <pic:cNvPr descr="images/diagram_08_kapitel7.png" id="337" name="Picture"/>
                    <pic:cNvPicPr>
                      <a:picLocks noChangeArrowheads="1" noChangeAspect="1"/>
                    </pic:cNvPicPr>
                  </pic:nvPicPr>
                  <pic:blipFill>
                    <a:blip r:embed="rId335"/>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 praktiken</w:t>
      </w:r>
    </w:p>
    <w:p>
      <w:pPr>
        <w:pStyle w:val="BodyText"/>
      </w:pPr>
      <w:r>
        <w:t xml:space="preserve">Praktisk implementation av Architecture as Code kräver genomtänkt approach som balanserar tekniska möjligheter med organisatoriska begränsningar. Infrastructure as Code utgör en central komponent, men måste integreras med bredare arkitekturdefinitioner. Detta kapitel fokuserar på verkliga implementationsstrategier, common pitfalls, och proven practices för successful Architecture as Code adoption i enterprise environments.</w:t>
      </w:r>
    </w:p>
    <w:p>
      <w:pPr>
        <w:pStyle w:val="CaptionedFigure"/>
      </w:pPr>
      <w:r>
        <w:drawing>
          <wp:inline>
            <wp:extent cx="5334000" cy="2177536"/>
            <wp:effectExtent b="0" l="0" r="0" t="0"/>
            <wp:docPr descr="Implementation User Journey" title="" id="339" name="Picture"/>
            <a:graphic>
              <a:graphicData uri="http://schemas.openxmlformats.org/drawingml/2006/picture">
                <pic:pic>
                  <pic:nvPicPr>
                    <pic:cNvPr descr="images/diagram_13_user_journey.png" id="340" name="Picture"/>
                    <pic:cNvPicPr>
                      <a:picLocks noChangeArrowheads="1" noChangeAspect="1"/>
                    </pic:cNvPicPr>
                  </pic:nvPicPr>
                  <pic:blipFill>
                    <a:blip r:embed="rId338"/>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Implementation User Journey</w:t>
      </w:r>
    </w:p>
    <w:p>
      <w:pPr>
        <w:pStyle w:val="BodyText"/>
      </w:pPr>
      <w:r>
        <w:t xml:space="preserve">Diagrammet ovan illustrerar den typiska användarresan för IaC-implementation, från initial discovery till fullständig optimization.</w:t>
      </w:r>
    </w:p>
    <w:bookmarkStart w:id="341" w:name="implementation-roadmap-och-strategier"/>
    <w:p>
      <w:pPr>
        <w:pStyle w:val="Heading2"/>
      </w:pPr>
      <w:r>
        <w:rPr>
          <w:rStyle w:val="SectionNumber"/>
        </w:rPr>
        <w:t xml:space="preserve">13.1</w:t>
      </w:r>
      <w:r>
        <w:tab/>
      </w:r>
      <w:r>
        <w:t xml:space="preserve">Implementation roadmap och strategier</w:t>
      </w:r>
    </w:p>
    <w:p>
      <w:pPr>
        <w:pStyle w:val="FirstParagraph"/>
      </w:pPr>
      <w:r>
        <w:t xml:space="preserve">Successful Architecture as Code adoption följer vanligen en phased approach som börjar med pilot projects och gradvis expanderar till enterprise-wide implementation. Initial phases fokuserar på non-critical environments och simple use cases för att bygga confidence och establish best practices innan production workloads migreras. Infrastructure as Code utgör ofta startpunkten för denna transformation.</w:t>
      </w:r>
    </w:p>
    <w:p>
      <w:pPr>
        <w:pStyle w:val="BodyText"/>
      </w:pPr>
      <w:r>
        <w:t xml:space="preserve">Assessment av current state infrastructure är critical för planning effective migration strategies. Legacy systems, technical debt, och organizational constraints måste identifieras och addressas through targeted modernization efforts. Detta inkluderar inventory av existing assets, dependency mapping, och risk assessment för olika migration scenarios.</w:t>
      </w:r>
    </w:p>
    <w:p>
      <w:pPr>
        <w:pStyle w:val="BodyText"/>
      </w:pPr>
      <w:r>
        <w:t xml:space="preserve">Stakeholder alignment säkerställer organizational support för IaC initiatives. Executive sponsorship, cross-functional collaboration, och clear communication av benefits och challenges är essential för overcoming resistance och securing necessary resources. Change management strategies måste address både technical och cultural aspects av transformation.</w:t>
      </w:r>
    </w:p>
    <w:bookmarkEnd w:id="341"/>
    <w:bookmarkStart w:id="342" w:name="tool-selection-och-ecosystem-integration"/>
    <w:p>
      <w:pPr>
        <w:pStyle w:val="Heading2"/>
      </w:pPr>
      <w:r>
        <w:rPr>
          <w:rStyle w:val="SectionNumber"/>
        </w:rPr>
        <w:t xml:space="preserve">13.2</w:t>
      </w:r>
      <w:r>
        <w:tab/>
      </w:r>
      <w:r>
        <w:t xml:space="preserve">Tool selection och ecosystem integration</w:t>
      </w:r>
    </w:p>
    <w:p>
      <w:pPr>
        <w:pStyle w:val="FirstParagraph"/>
      </w:pPr>
      <w:r>
        <w:t xml:space="preserve">Technology stack selection balanserar organizational requirements med market maturity och community support. Terraform har emerged som leading multi-cloud solution, medan cloud-native tools som CloudFormation, ARM templates, och Google Deployment Manager erbjuder deep integration med specific platforms.</w:t>
      </w:r>
    </w:p>
    <w:p>
      <w:pPr>
        <w:pStyle w:val="BodyText"/>
      </w:pPr>
      <w:r>
        <w:t xml:space="preserve">Integration med existing toolchains kräver careful consideration av workflows, security requirements, och operational procedures. Source control systems, CI/CD platforms, monitoring solutions, och security scanning tools måste seamlessly integrate för holistic development experience.</w:t>
      </w:r>
    </w:p>
    <w:p>
      <w:pPr>
        <w:pStyle w:val="BodyText"/>
      </w:pPr>
      <w:r>
        <w:t xml:space="preserve">Vendor evaluation criteria inkluderar technical capabilities, roadmap alignment, commercial terms, och long-term viability. Open source solutions erbjuder flexibility och community innovation, medan commercial platforms provide enterprise support och advanced features. Hybrid approaches combinerar benefits från both models.</w:t>
      </w:r>
    </w:p>
    <w:bookmarkEnd w:id="342"/>
    <w:bookmarkStart w:id="343" w:name="X32e59570b442bce2661e279c7f5fe227c13c5df"/>
    <w:p>
      <w:pPr>
        <w:pStyle w:val="Heading2"/>
      </w:pPr>
      <w:r>
        <w:rPr>
          <w:rStyle w:val="SectionNumber"/>
        </w:rPr>
        <w:t xml:space="preserve">13.3</w:t>
      </w:r>
      <w:r>
        <w:tab/>
      </w:r>
      <w:r>
        <w:t xml:space="preserve">Production readiness och operational excellence</w:t>
      </w:r>
    </w:p>
    <w:p>
      <w:pPr>
        <w:pStyle w:val="FirstParagraph"/>
      </w:pPr>
      <w:r>
        <w:t xml:space="preserve">Security-first approach implementerar comprehensive security controls från design phase. Secrets management, access controls, audit logging, och compliance validation måste vara built-in rather than bolt-on features. Automated security scanning och policy enforcement säkerställer consistent security posture.</w:t>
      </w:r>
    </w:p>
    <w:p>
      <w:pPr>
        <w:pStyle w:val="BodyText"/>
      </w:pPr>
      <w:r>
        <w:t xml:space="preserve">High availability design principles appliceras på infrastructure code genom redundancy, failover mechanisms, och disaster recovery procedures. Infrastructure definitions måste handle various failure scenarios gracefully och provide automatic recovery capabilities where possible.</w:t>
      </w:r>
    </w:p>
    <w:p>
      <w:pPr>
        <w:pStyle w:val="BodyText"/>
      </w:pPr>
      <w:r>
        <w:t xml:space="preserve">Monitoring och observability för infrastructure-as-code environments kräver specialized approaches som track både code changes och resulting infrastructure state. Drift detection, compliance monitoring, och performance tracking provide essential feedback för continuous improvement.</w:t>
      </w:r>
    </w:p>
    <w:bookmarkEnd w:id="343"/>
    <w:bookmarkStart w:id="344" w:name="common-challenges-och-troubleshooting"/>
    <w:p>
      <w:pPr>
        <w:pStyle w:val="Heading2"/>
      </w:pPr>
      <w:r>
        <w:rPr>
          <w:rStyle w:val="SectionNumber"/>
        </w:rPr>
        <w:t xml:space="preserve">13.4</w:t>
      </w:r>
      <w:r>
        <w:tab/>
      </w:r>
      <w:r>
        <w:t xml:space="preserve">Common challenges och troubleshooting</w:t>
      </w:r>
    </w:p>
    <w:p>
      <w:pPr>
        <w:pStyle w:val="FirstParagraph"/>
      </w:pPr>
      <w:r>
        <w:t xml:space="preserve">State management complexity grows significantly som infrastructure scales och involves multiple teams. State file corruption, concurrent modifications, och state drift kan cause serious operational problems. Remote state backends, state locking mechanisms, och regular state backups are essential för production environments.</w:t>
      </w:r>
    </w:p>
    <w:p>
      <w:pPr>
        <w:pStyle w:val="BodyText"/>
      </w:pPr>
      <w:r>
        <w:t xml:space="preserve">Dependency management mellan infrastructure components kräver careful orchestration för avoid circular dependencies och ensure proper creation/destruction order. Modular design patterns och clear interface definitions help manage complexity som systems grow.</w:t>
      </w:r>
    </w:p>
    <w:p>
      <w:pPr>
        <w:pStyle w:val="BodyText"/>
      </w:pPr>
      <w:r>
        <w:t xml:space="preserve">Version compatibility issues mellan tools, providers, och infrastructure definitions can cause unexpected failures. Comprehensive testing, staged rollouts, och dependency pinning strategies help mitigate these risks i production environments.</w:t>
      </w:r>
    </w:p>
    <w:bookmarkEnd w:id="344"/>
    <w:bookmarkStart w:id="345"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för cloud environments provide isolation, security boundaries, och cost allocation capabilities. Infrastructure code måste handle cross-account dependencies, permission management, och centralized governance requirements.</w:t>
      </w:r>
    </w:p>
    <w:p>
      <w:pPr>
        <w:pStyle w:val="BodyText"/>
      </w:pPr>
      <w:r>
        <w:t xml:space="preserve">Hybrid cloud implementations require specialized approaches för networking, identity management, och data synchronization between on-premises och cloud environments. Infrastructure code måste abstract underlying platform differences while providing consistent management experience.</w:t>
      </w:r>
    </w:p>
    <w:p>
      <w:pPr>
        <w:pStyle w:val="BodyText"/>
      </w:pPr>
      <w:r>
        <w:t xml:space="preserve">Compliance och governance frameworks måste vara embedded i infrastructure code workflows. Automated policy enforcement, audit trails, och compliance reporting capabilities ensure regulatory requirements are met consistently across all environments.</w:t>
      </w:r>
    </w:p>
    <w:bookmarkEnd w:id="345"/>
    <w:bookmarkStart w:id="347" w:name="praktiska-exempel-4"/>
    <w:p>
      <w:pPr>
        <w:pStyle w:val="Heading2"/>
      </w:pPr>
      <w:r>
        <w:rPr>
          <w:rStyle w:val="SectionNumber"/>
        </w:rPr>
        <w:t xml:space="preserve">13.6</w:t>
      </w:r>
      <w:r>
        <w:tab/>
      </w:r>
      <w:r>
        <w:t xml:space="preserve">Praktiska exempel</w:t>
      </w:r>
    </w:p>
    <w:bookmarkStart w:id="346"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"environment" {</w:t>
      </w:r>
      <w:r>
        <w:br/>
      </w:r>
      <w:r>
        <w:rPr>
          <w:rStyle w:val="VerbatimChar"/>
        </w:rPr>
        <w:t xml:space="preserve">  description = "Environment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"${var.application_name}-${var.environment}-vpc"</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"${var.application_name}-${var.environment}-public-${count.index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"${var.application_name}-${var.environment}-alb"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"${var.application_name}-${var.environment}-asg"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"${var.application_name}-${var.environment}-instance"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"Environment"</w:t>
      </w:r>
      <w:r>
        <w:br/>
      </w:r>
      <w:r>
        <w:rPr>
          <w:rStyle w:val="VerbatimChar"/>
        </w:rPr>
        <w:t xml:space="preserve">    value               = var.environment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6"/>
    <w:bookmarkEnd w:id="347"/>
    <w:bookmarkStart w:id="349" w:name="X0b6db0bd74ae15c6073e6a6ee9dd6dba357cc6d"/>
    <w:p>
      <w:pPr>
        <w:pStyle w:val="Heading2"/>
      </w:pPr>
      <w:r>
        <w:rPr>
          <w:rStyle w:val="SectionNumber"/>
        </w:rPr>
        <w:t xml:space="preserve">13.7</w:t>
      </w:r>
      <w:r>
        <w:tab/>
      </w:r>
      <w:r>
        <w:t xml:space="preserve">Terraform konfiguration och miljöhantering</w:t>
      </w:r>
    </w:p>
    <w:bookmarkStart w:id="348" w:name="environment-specific-configuration"/>
    <w:p>
      <w:pPr>
        <w:pStyle w:val="Heading3"/>
      </w:pPr>
      <w:r>
        <w:rPr>
          <w:rStyle w:val="SectionNumber"/>
        </w:rPr>
        <w:t xml:space="preserve">13.7.1</w:t>
      </w:r>
      <w:r>
        <w:tab/>
      </w:r>
      <w:r>
        <w:t xml:space="preserve">Environment-specific Configuration</w:t>
      </w:r>
    </w:p>
    <w:p>
      <w:pPr>
        <w:pStyle w:val="SourceCode"/>
      </w:pPr>
      <w:r>
        <w:rPr>
          <w:rStyle w:val="VerbatimChar"/>
        </w:rPr>
        <w:t xml:space="preserve"># environments/production/main.tf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Environment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environment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8"/>
    <w:bookmarkEnd w:id="349"/>
    <w:bookmarkStart w:id="351" w:name="automation-och-devops-integration"/>
    <w:p>
      <w:pPr>
        <w:pStyle w:val="Heading2"/>
      </w:pPr>
      <w:r>
        <w:rPr>
          <w:rStyle w:val="SectionNumber"/>
        </w:rPr>
        <w:t xml:space="preserve">13.8</w:t>
      </w:r>
      <w:r>
        <w:tab/>
      </w:r>
      <w:r>
        <w:t xml:space="preserve">Automation och DevOps integration</w:t>
      </w:r>
    </w:p>
    <w:bookmarkStart w:id="350"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Deployment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FunctionTok"/>
        </w:rPr>
        <w:t xml:space="preserve">      run</w:t>
      </w:r>
      <w:r>
        <w:rPr>
          <w:rStyle w:val="KeywordTok"/>
        </w:rPr>
        <w:t xml:space="preserve">: </w:t>
      </w:r>
      <w:r>
        <w:rPr>
          <w:rStyle w:val="CharTok"/>
        </w:rPr>
        <w:t xml:space="preserve">|</w:t>
      </w:r>
      <w:r>
        <w:br/>
      </w:r>
      <w:r>
        <w:rPr>
          <w:rStyle w:val="NormalTok"/>
        </w:rPr>
        <w:t xml:space="preserve">        terraform plan -out=tfplan-${{ matrix.environment }} \</w:t>
      </w:r>
      <w:r>
        <w:br/>
      </w:r>
      <w:r>
        <w:rPr>
          <w:rStyle w:val="Normal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}}/tfplan-${{ matrix.environment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rPr>
          <w:rStyle w:val="AttributeTok"/>
        </w:rPr>
        <w:t xml:space="preserve"> ${{ matrix.environment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matrix.environment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Deployment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environment</w:t>
      </w:r>
    </w:p>
    <w:bookmarkEnd w:id="350"/>
    <w:bookmarkEnd w:id="351"/>
    <w:bookmarkStart w:id="352" w:name="sammanfattning-8"/>
    <w:p>
      <w:pPr>
        <w:pStyle w:val="Heading2"/>
      </w:pPr>
      <w:r>
        <w:rPr>
          <w:rStyle w:val="SectionNumber"/>
        </w:rPr>
        <w:t xml:space="preserve">13.9</w:t>
      </w:r>
      <w:r>
        <w:tab/>
      </w:r>
      <w:r>
        <w:t xml:space="preserve">Sammanfattning</w:t>
      </w:r>
    </w:p>
    <w:p>
      <w:pPr>
        <w:pStyle w:val="FirstParagraph"/>
      </w:pPr>
      <w:r>
        <w:t xml:space="preserve">Practical Infrastructure as Code implementation balanserar technical excellence med organizational realities. Success kräver comprehensive planning, stakeholder alignment, incremental delivery, och continuous improvement. Production readiness måste vara prioritized från början, medan common challenges måste anticiperas och mitigated through proven practices och robust tooling.</w:t>
      </w:r>
    </w:p>
    <w:bookmarkEnd w:id="352"/>
    <w:bookmarkStart w:id="353" w:name="källor-och-referenser-7"/>
    <w:p>
      <w:pPr>
        <w:pStyle w:val="Heading2"/>
      </w:pPr>
      <w:r>
        <w:rPr>
          <w:rStyle w:val="SectionNumber"/>
        </w:rPr>
        <w:t xml:space="preserve">13.10</w:t>
      </w:r>
      <w:r>
        <w:tab/>
      </w:r>
      <w:r>
        <w:t xml:space="preserve">Källor och referenser</w:t>
      </w:r>
    </w:p>
    <w:p>
      <w:pPr>
        <w:numPr>
          <w:ilvl w:val="0"/>
          <w:numId w:val="1017"/>
        </w:numPr>
        <w:pStyle w:val="Compact"/>
      </w:pPr>
      <w:r>
        <w:t xml:space="preserve">HashiCorp.</w:t>
      </w:r>
      <w:r>
        <w:t xml:space="preserve"> </w:t>
      </w:r>
      <w:r>
        <w:t xml:space="preserve">“</w:t>
      </w:r>
      <w:r>
        <w:t xml:space="preserve">Terraform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Documentation.</w:t>
      </w:r>
    </w:p>
    <w:p>
      <w:pPr>
        <w:numPr>
          <w:ilvl w:val="0"/>
          <w:numId w:val="1017"/>
        </w:numPr>
        <w:pStyle w:val="Compact"/>
      </w:pPr>
      <w:r>
        <w:t xml:space="preserve">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353"/>
    <w:bookmarkEnd w:id="354"/>
    <w:bookmarkStart w:id="366" w:name="kostnadsoptimering-och-resurshantering"/>
    <w:p>
      <w:pPr>
        <w:pStyle w:val="Heading1"/>
      </w:pPr>
      <w:r>
        <w:rPr>
          <w:rStyle w:val="SectionNumber"/>
        </w:rPr>
        <w:t xml:space="preserve">14</w:t>
      </w:r>
      <w:r>
        <w:tab/>
      </w:r>
      <w:r>
        <w:t xml:space="preserve">Kostnadsoptimering och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inom Infrastructure as Code kräver systematisk monitoring, automatiserad resurshantering och kontinuerlig optimering. Diagrammet visar det iterativa förloppet från initial kostnadsanalys till implementering av besparingsstrategier.</w:t>
      </w:r>
    </w:p>
    <w:bookmarkStart w:id="355"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 Infrastructure as Code-implementationer, särskilt när organisationer migrerar till molnbaserade lösningar. Utan proper cost management kan molnkostnader snabbt eskalera och undergräva de ekonomiska fördelarna med IaC.</w:t>
      </w:r>
    </w:p>
    <w:p>
      <w:pPr>
        <w:pStyle w:val="BodyText"/>
      </w:pPr>
      <w:r>
        <w:t xml:space="preserve">Moderna molnleverantörer erbjuder pay-as-you-use modeller som kan vara både fördelaktiga och riskfyllda. IaC möjliggör exakt kontroll över resursallokering och automatiserad kostnadsoptimering genom policy-driven resource management och intelligent skalning.</w:t>
      </w:r>
    </w:p>
    <w:p>
      <w:pPr>
        <w:pStyle w:val="BodyText"/>
      </w:pPr>
      <w:r>
        <w:t xml:space="preserve">Svenska organisationer står inför unika utmaningar när det gäller molnkostnader, inklusive valutafluktuationer, regulatoriska krav som påverkar datalagring, och behovet av att balansera kostnadseffektivitet med prestanda och säkerhet. IaC-baserade lösningar erbjuder verktyg för att addressera dessa utmaningar systematiskt.</w:t>
      </w:r>
    </w:p>
    <w:p>
      <w:pPr>
        <w:pStyle w:val="BodyText"/>
      </w:pPr>
      <w:r>
        <w:t xml:space="preserve">Framgångsrik kostnadsoptimering kräver kombination av tekniska verktyg, organisatoriska processer och kulturförändringar som främjar cost-awareness bland utvecklings- och driftteam. Detta inkluderar implementation av FinOps-praktiker som integrerar finansiell accountability i hela utvecklingslivscykeln.</w:t>
      </w:r>
    </w:p>
    <w:bookmarkEnd w:id="355"/>
    <w:bookmarkStart w:id="356" w:name="finops-och-cost-governance"/>
    <w:p>
      <w:pPr>
        <w:pStyle w:val="Heading2"/>
      </w:pPr>
      <w:r>
        <w:rPr>
          <w:rStyle w:val="SectionNumber"/>
        </w:rPr>
        <w:t xml:space="preserve">14.2</w:t>
      </w:r>
      <w:r>
        <w:tab/>
      </w:r>
      <w:r>
        <w:t xml:space="preserve">FinOps och cost governance</w:t>
      </w:r>
    </w:p>
    <w:p>
      <w:pPr>
        <w:pStyle w:val="FirstParagraph"/>
      </w:pPr>
      <w:r>
        <w:t xml:space="preserve">FinOps representerar en växande disciplin som kombinerar finansiell hantering med molnoperationer för att maximera affärsvärdet av molninvesteringar. Inom IaC-kontext innebär detta att integrera kostnadshänsyn direkt i infrastrukturdefinitionerna och deployment-processerna.</w:t>
      </w:r>
    </w:p>
    <w:p>
      <w:pPr>
        <w:pStyle w:val="BodyText"/>
      </w:pPr>
      <w:r>
        <w:t xml:space="preserve">Governance-ramverk för kostnadshantering måste omfatta automatiserade policies för resurskonfiguration, budget-alerts och regelbunden kostnadsanalys. Terraform Enterprise, AWS Cost Management och Azure Cost Management erbjuder API:er som kan integreras i IaC-workflows för real-time kostnadskontroll.</w:t>
      </w:r>
    </w:p>
    <w:p>
      <w:pPr>
        <w:pStyle w:val="BodyText"/>
      </w:pPr>
      <w:r>
        <w:t xml:space="preserve">Svenska organisationer måste också hantera compliance-krav som påverkar kostnadsoptimering, såsom GDPR-relaterade datalagringskrav som kan begränsa möjligheten att använda vissa geografiska regioner med lägre priser. IaC-baserade compliance-policies kan automatisera dessa begränsningar samtidigt som de optimerar kostnader inom tillåtna parametrar.</w:t>
      </w:r>
    </w:p>
    <w:p>
      <w:pPr>
        <w:pStyle w:val="BodyText"/>
      </w:pPr>
      <w:r>
        <w:t xml:space="preserve">Implementering av cost allocation tags och chargeback-modeller genom IaC möjliggör transparent kostnadsdistribution mellan olika team, projekt och affärsenheter. Detta skapar incitament för utvecklare att göra kostnadsmässigt optimala designbeslut.</w:t>
      </w:r>
    </w:p>
    <w:bookmarkEnd w:id="356"/>
    <w:bookmarkStart w:id="357" w:name="X30342376f134192b350544b693188beff3e8d7d"/>
    <w:p>
      <w:pPr>
        <w:pStyle w:val="Heading2"/>
      </w:pPr>
      <w:r>
        <w:rPr>
          <w:rStyle w:val="SectionNumber"/>
        </w:rPr>
        <w:t xml:space="preserve">14.3</w:t>
      </w:r>
      <w:r>
        <w:tab/>
      </w:r>
      <w:r>
        <w:t xml:space="preserve">Automatisk resursskalning och rightsizing</w:t>
      </w:r>
    </w:p>
    <w:p>
      <w:pPr>
        <w:pStyle w:val="FirstParagraph"/>
      </w:pPr>
      <w:r>
        <w:t xml:space="preserve">Automatisk resursskalning utgör kärnan i kostnadseffektiv Infrastructure as Code. Genom att definiera skalningsregler baserade på faktiska användningsmönster kan organisationer undvika över-provisionering samtidigt som de säkerställer adekvat prestanda.</w:t>
      </w:r>
    </w:p>
    <w:p>
      <w:pPr>
        <w:pStyle w:val="BodyText"/>
      </w:pPr>
      <w:r>
        <w:t xml:space="preserve">Kubernetes Horizontal Pod Autoscaler (HPA) och Vertical Pod Autoscaler (VPA) kan konfigureras genom IaC för att automatiskt justera resursallokering baserat på CPU-, minnes- och custom metrics. Detta är särskilt värdefullt för svenska organisationer med tydliga arbetstidsmönster som möjliggör förutsägbar scaling.</w:t>
      </w:r>
    </w:p>
    <w:p>
      <w:pPr>
        <w:pStyle w:val="BodyText"/>
      </w:pPr>
      <w:r>
        <w:t xml:space="preserve">Cloud-leverantörer erbjuder rightsizing-rekommendationer baserade på historisk användning, men dessa måste integreras i IaC-workflows för att bli actionable. Terraform providers för AWS, Azure och GCP kan automatiskt implementera rightsizing-rekommendationer genom kod-reviewprocesser.</w:t>
      </w:r>
    </w:p>
    <w:p>
      <w:pPr>
        <w:pStyle w:val="BodyText"/>
      </w:pPr>
      <w:r>
        <w:t xml:space="preserve">Machine learning-baserade prediktiva skalningsmodeller kan inkorporeras i IaC-definitioner för att anticipera resursbelastning och pre-emptivt skala infrastruktur. Detta är särskilt effektivt för företag med säsongsmässiga variationer eller förutsägbara affärszykler.</w:t>
      </w:r>
    </w:p>
    <w:bookmarkEnd w:id="357"/>
    <w:bookmarkStart w:id="358" w:name="cost-monitoring-och-alerting"/>
    <w:p>
      <w:pPr>
        <w:pStyle w:val="Heading2"/>
      </w:pPr>
      <w:r>
        <w:rPr>
          <w:rStyle w:val="SectionNumber"/>
        </w:rPr>
        <w:t xml:space="preserve">14.4</w:t>
      </w:r>
      <w:r>
        <w:tab/>
      </w:r>
      <w:r>
        <w:t xml:space="preserve">Cost monitoring och alerting</w:t>
      </w:r>
    </w:p>
    <w:p>
      <w:pPr>
        <w:pStyle w:val="FirstParagraph"/>
      </w:pPr>
      <w:r>
        <w:t xml:space="preserve">Comprehensive cost monitoring kräver integration av monitoring-verktyg direkt i IaC-konfigurationerna. CloudWatch, Azure Monitor och Google Cloud Monitoring kan konfigureras som kod för att spåra kostnader på granulär nivå och trigga alerts när threshold-värden överskrids.</w:t>
      </w:r>
    </w:p>
    <w:p>
      <w:pPr>
        <w:pStyle w:val="BodyText"/>
      </w:pPr>
      <w:r>
        <w:t xml:space="preserve">Real-time kostnadsspårning möjliggör proaktiv kostnadshantering istället för reaktiva åtgärder efter att budget redan överskrids. IaC-baserade monitoring-lösningar kan automatiskt implementera cost controls som resource termination eller approval workflows för kostnadskritiska operationer.</w:t>
      </w:r>
    </w:p>
    <w:p>
      <w:pPr>
        <w:pStyle w:val="BodyText"/>
      </w:pPr>
      <w:r>
        <w:t xml:space="preserve">Svenska organisations rapporteringskrav kan automatiseras genom IaC-definierade dashboards och rapporter som genereras regelbundet och distribueras till relevanta stakeholders. Integration med företags ERP-system möjliggör seamless financial planning och budgetering.</w:t>
      </w:r>
    </w:p>
    <w:p>
      <w:pPr>
        <w:pStyle w:val="BodyText"/>
      </w:pPr>
      <w:r>
        <w:t xml:space="preserve">Anomaly detection för molnkostnader kan implementeras genom machine learning-algoritmer som tränas på historiska användningsmönster. Dessa kan integreras i IaC-workflows för att automatiskt flagga och potentiellt remediera onormala kostnadsspurtar.</w:t>
      </w:r>
    </w:p>
    <w:bookmarkEnd w:id="358"/>
    <w:bookmarkStart w:id="359"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men erbjuder också möjligheter för cost arbitrage mellan olika leverantörer. IaC-verktyg som Terraform möjliggör consistent cost management across olika cloud providers genom unified configuration och monitoring.</w:t>
      </w:r>
    </w:p>
    <w:p>
      <w:pPr>
        <w:pStyle w:val="BodyText"/>
      </w:pPr>
      <w:r>
        <w:t xml:space="preserve">Cross-cloud cost comparison kräver normalisering av pricing models och service offerings mellan leverantörer. Open source-verktyg som Cloud Custodian och Kubecost kan integreras i IaC-pipelines för att automatisera denna analys och rekommendera optimal resource placement.</w:t>
      </w:r>
    </w:p>
    <w:p>
      <w:pPr>
        <w:pStyle w:val="BodyText"/>
      </w:pPr>
      <w:r>
        <w:t xml:space="preserve">Data transfer costs mellan cloud providers utgör ofta en osynlig kostnadskälla som kan optimeras genom strategisk arkitektur-design. IaC-baserad network topologi kan minimera inter-cloud traffic samtidigt som den maximerar intra-cloud efficiency.</w:t>
      </w:r>
    </w:p>
    <w:p>
      <w:pPr>
        <w:pStyle w:val="BodyText"/>
      </w:pPr>
      <w:r>
        <w:t xml:space="preserve">Hybrid cloud-strategier kan optimera kostnader genom att behålla vissa workloads on-premises medan cloud-nativer arbetsbelastningar flyttas till molnet. IaC möjliggör coordinated management av båda miljöerna med unified cost tracking och optimization.</w:t>
      </w:r>
    </w:p>
    <w:bookmarkEnd w:id="359"/>
    <w:bookmarkStart w:id="363" w:name="praktiska-exempel-5"/>
    <w:p>
      <w:pPr>
        <w:pStyle w:val="Heading2"/>
      </w:pPr>
      <w:r>
        <w:rPr>
          <w:rStyle w:val="SectionNumber"/>
        </w:rPr>
        <w:t xml:space="preserve">14.6</w:t>
      </w:r>
      <w:r>
        <w:tab/>
      </w:r>
      <w:r>
        <w:t xml:space="preserve">Praktiska exempel</w:t>
      </w:r>
    </w:p>
    <w:bookmarkStart w:id="360"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för all infrastruktur</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Environment    = var.environment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med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med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för cost optimization</w:t>
      </w:r>
      <w:r>
        <w:br/>
      </w:r>
      <w:r>
        <w:rPr>
          <w:rStyle w:val="VerbatimChar"/>
        </w:rPr>
        <w:t xml:space="preserve">  instance_requirements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för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med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för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60"/>
    <w:bookmarkStart w:id="361"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61"/>
    <w:bookmarkStart w:id="362"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för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för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som kan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.cost_explorer.get_rightsizing_recommendation(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'RecommendationTarget'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recommendation </w:t>
      </w:r>
      <w:r>
        <w:rPr>
          <w:rStyle w:val="KeywordTok"/>
        </w:rPr>
        <w:t xml:space="preserve">in</w:t>
      </w:r>
      <w:r>
        <w:rPr>
          <w:rStyle w:val="NormalTok"/>
        </w:rPr>
        <w:t xml:space="preserve"> rightsizing_response.get(</w:t>
      </w:r>
      <w:r>
        <w:rPr>
          <w:rStyle w:val="StringTok"/>
        </w:rPr>
        <w:t xml:space="preserve">'RightsizingRecommendations'</w:t>
      </w:r>
      <w:r>
        <w:rPr>
          <w:rStyle w:val="NormalTok"/>
        </w:rPr>
        <w:t xml:space="preserve">, []):</w:t>
      </w:r>
      <w:r>
        <w:br/>
      </w:r>
      <w:r>
        <w:rPr>
          <w:rStyle w:val="NormalTok"/>
        </w:rPr>
        <w:t xml:space="preserve">            </w:t>
      </w:r>
      <w:r>
        <w:rPr>
          <w:rStyle w:val="ControlFlowTok"/>
        </w:rPr>
        <w:t xml:space="preserve">if</w:t>
      </w:r>
      <w:r>
        <w:rPr>
          <w:rStyle w:val="NormalTok"/>
        </w:rPr>
        <w:t xml:space="preserve"> recommendation[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recommendation[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recommendation[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'recommended_type'</w:t>
      </w:r>
      <w:r>
        <w:rPr>
          <w:rStyle w:val="NormalTok"/>
        </w:rPr>
        <w:t xml:space="preserve">: 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recommendation[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som kan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'recommendations'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recommendations </w:t>
      </w:r>
      <w:r>
        <w:rPr>
          <w:rStyle w:val="KeywordTok"/>
        </w:rPr>
        <w:t xml:space="preserve">in</w:t>
      </w:r>
      <w:r>
        <w:rPr>
          <w:rStyle w:val="NormalTok"/>
        </w:rPr>
        <w:t xml:space="preserve"> plan[</w:t>
      </w:r>
      <w:r>
        <w:rPr>
          <w:rStyle w:val="StringTok"/>
        </w:rPr>
        <w:t xml:space="preserve">'recommendations'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(recommendations,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recommendations)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(recommendations,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recommendations.get(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på volymstorlek och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för EBS-volym"""</w:t>
      </w:r>
      <w:r>
        <w:br/>
      </w:r>
      <w:r>
        <w:rPr>
          <w:rStyle w:val="NormalTok"/>
        </w:rPr>
        <w:t xml:space="preserve">        </w:t>
      </w:r>
      <w:r>
        <w:br/>
      </w:r>
      <w:r>
        <w:rPr>
          <w:rStyle w:val="NormalTok"/>
        </w:rPr>
        <w:t xml:space="preserve">        </w:t>
      </w:r>
      <w:r>
        <w:rPr>
          <w:rStyle w:val="CommentTok"/>
        </w:rPr>
        <w:t xml:space="preserve"># Prisexempel för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till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att implementera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'recommendations'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för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'recommended_max_price'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62"/>
    <w:bookmarkEnd w:id="363"/>
    <w:bookmarkStart w:id="364" w:name="sammanfattning-9"/>
    <w:p>
      <w:pPr>
        <w:pStyle w:val="Heading2"/>
      </w:pPr>
      <w:r>
        <w:rPr>
          <w:rStyle w:val="SectionNumber"/>
        </w:rPr>
        <w:t xml:space="preserve">14.7</w:t>
      </w:r>
      <w:r>
        <w:tab/>
      </w:r>
      <w:r>
        <w:t xml:space="preserve">Sammanfattning</w:t>
      </w:r>
    </w:p>
    <w:p>
      <w:pPr>
        <w:pStyle w:val="FirstParagraph"/>
      </w:pPr>
      <w:r>
        <w:t xml:space="preserve">Kostnadsoptimering inom Infrastructure as Code kräver systematisk approach som kombinerar tekniska verktyg, automatiserade processer och organisatorisk medvetenhet. Framgångsrik implementation resulterar i betydande kostnadsbesparingar samtidigt som prestanda och säkerhet bibehålls.</w:t>
      </w:r>
    </w:p>
    <w:p>
      <w:pPr>
        <w:pStyle w:val="BodyText"/>
      </w:pPr>
      <w:r>
        <w:t xml:space="preserve">Viktiga framgångsfaktorer inkluderar proaktiv monitoring, automatiserad rightsizing, intelligent användning av spot instances och reserved capacity, samt kontinuerlig optimering baserad på faktiska användningsmönster. FinOps-praktiker säkerställer att kostnadshänsyn integreras naturligt i utvecklingsprocessen.</w:t>
      </w:r>
    </w:p>
    <w:p>
      <w:pPr>
        <w:pStyle w:val="BodyText"/>
      </w:pPr>
      <w:r>
        <w:t xml:space="preserve">Svenska organisationer som implementerar dessa strategier kan uppnå 20-40% kostnadsreduktion i sina molnoperationer samtidigt som de säkerställer regulatory compliance och prestanda-krav.</w:t>
      </w:r>
    </w:p>
    <w:bookmarkEnd w:id="364"/>
    <w:bookmarkStart w:id="365" w:name="källor-och-referenser-8"/>
    <w:p>
      <w:pPr>
        <w:pStyle w:val="Heading2"/>
      </w:pPr>
      <w:r>
        <w:rPr>
          <w:rStyle w:val="SectionNumber"/>
        </w:rPr>
        <w:t xml:space="preserve">14.8</w:t>
      </w:r>
      <w:r>
        <w:tab/>
      </w:r>
      <w:r>
        <w:t xml:space="preserve">Källor och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Documentation, 2023.</w:t>
      </w:r>
    </w:p>
    <w:p>
      <w:pPr>
        <w:numPr>
          <w:ilvl w:val="0"/>
          <w:numId w:val="1018"/>
        </w:numPr>
        <w:pStyle w:val="Compact"/>
      </w:pPr>
      <w:r>
        <w:t xml:space="preserve">FinOps Foundation.</w:t>
      </w:r>
      <w:r>
        <w:t xml:space="preserve"> </w:t>
      </w:r>
      <w:r>
        <w:t xml:space="preserve">“</w:t>
      </w:r>
      <w:r>
        <w:t xml:space="preserve">FinOps Framework och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Documentation,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för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Management Best Practices.</w:t>
      </w:r>
      <w:r>
        <w:t xml:space="preserve">”</w:t>
      </w:r>
      <w:r>
        <w:t xml:space="preserve"> </w:t>
      </w:r>
      <w:r>
        <w:t xml:space="preserve">Microsoft Azure Documentation, 2023.</w:t>
      </w:r>
    </w:p>
    <w:bookmarkEnd w:id="365"/>
    <w:bookmarkEnd w:id="366"/>
    <w:bookmarkStart w:id="378" w:name="X2eb7b8c06f744c675a2f9f7d76039f9d5d88236"/>
    <w:p>
      <w:pPr>
        <w:pStyle w:val="Heading1"/>
      </w:pPr>
      <w:r>
        <w:rPr>
          <w:rStyle w:val="SectionNumber"/>
        </w:rPr>
        <w:t xml:space="preserve">15</w:t>
      </w:r>
      <w:r>
        <w:tab/>
      </w:r>
      <w:r>
        <w:t xml:space="preserve">Migration från traditionell infrastruktur</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från traditionell infrastruktur till Infrastructure as Code kräver systematisk planering, stegvis implementation och kontinuerlig validering. Diagrammet visar den strukturerade processen från assessment till fullständig IaC-adoption.</w:t>
      </w:r>
    </w:p>
    <w:bookmarkStart w:id="367" w:name="övergripande-beskrivning-3"/>
    <w:p>
      <w:pPr>
        <w:pStyle w:val="Heading2"/>
      </w:pPr>
      <w:r>
        <w:rPr>
          <w:rStyle w:val="SectionNumber"/>
        </w:rPr>
        <w:t xml:space="preserve">15.1</w:t>
      </w:r>
      <w:r>
        <w:tab/>
      </w:r>
      <w:r>
        <w:t xml:space="preserve">Övergripande beskrivning</w:t>
      </w:r>
    </w:p>
    <w:p>
      <w:pPr>
        <w:pStyle w:val="FirstParagraph"/>
      </w:pPr>
      <w:r>
        <w:t xml:space="preserve">Migration från traditionell, manuellt konfigurerad infrastruktur till Infrastructure as Code representerar en av de mest kritiska transformationerna för moderna IT-organisationer. Denna process kräver inte endast teknisk omstrukturering utan också organisatorisk förändring och kulturell adaption till kodbaserade arbetssätt.</w:t>
      </w:r>
    </w:p>
    <w:p>
      <w:pPr>
        <w:pStyle w:val="BodyText"/>
      </w:pPr>
      <w:r>
        <w:t xml:space="preserve">Svenska organisationer står inför unika migreringsutmaningar genom legacy-system som utvecklats över decennier, regulatoriska krav som begränsar förändringstakt, och behovet av att balansera innovation med operational stability. Successful migration kräver comprehensive planning som minimerar risker samtidigt som den möjliggör snabb value realization.</w:t>
      </w:r>
    </w:p>
    <w:p>
      <w:pPr>
        <w:pStyle w:val="BodyText"/>
      </w:pPr>
      <w:r>
        <w:t xml:space="preserve">Modern migrationsstrategier måste accommodera hybrid scenarios där legacy infrastructure coexisterar med IaC-managed resources under extended transition periods. Detta hybrid approach möjliggör gradual migration som reducerar business risk samtidigt som det möjliggör immediate benefits från IaC adoption.</w:t>
      </w:r>
    </w:p>
    <w:p>
      <w:pPr>
        <w:pStyle w:val="BodyText"/>
      </w:pPr>
      <w:r>
        <w:t xml:space="preserve">Cloud-native migration pathways erbjuder opportuniteter att modernisera arkitektur samtidigt som infrastructure management kodifieras. Svenska företag kan leverage denna transformation för att implementera sustainability initiatives, improve cost efficiency och enhance security posture genom systematic IaC adoption.</w:t>
      </w:r>
    </w:p>
    <w:bookmarkEnd w:id="367"/>
    <w:bookmarkStart w:id="368" w:name="assessment-och-planning-faser"/>
    <w:p>
      <w:pPr>
        <w:pStyle w:val="Heading2"/>
      </w:pPr>
      <w:r>
        <w:rPr>
          <w:rStyle w:val="SectionNumber"/>
        </w:rPr>
        <w:t xml:space="preserve">15.2</w:t>
      </w:r>
      <w:r>
        <w:tab/>
      </w:r>
      <w:r>
        <w:t xml:space="preserve">Assessment och planning faser</w:t>
      </w:r>
    </w:p>
    <w:p>
      <w:pPr>
        <w:pStyle w:val="FirstParagraph"/>
      </w:pPr>
      <w:r>
        <w:t xml:space="preserve">Comprehensive infrastructure assessment utgör foundationen för successful IaC migration. Detta inkluderar inventory av existing resources, dependency mapping, risk assessment och cost-benefit analysis som informerar migration strategy och timeline planning.</w:t>
      </w:r>
    </w:p>
    <w:p>
      <w:pPr>
        <w:pStyle w:val="BodyText"/>
      </w:pPr>
      <w:r>
        <w:t xml:space="preserve">Discovery automation verktyg som AWS Application Discovery Service, Azure Migrate och Google Cloud migration tools kan accelerate assessment processen genom automated resource inventory och dependency detection. Dessa verktyg genererar data som kan inform IaC template generation och migration prioritization.</w:t>
      </w:r>
    </w:p>
    <w:p>
      <w:pPr>
        <w:pStyle w:val="BodyText"/>
      </w:pPr>
      <w:r>
        <w:t xml:space="preserve">Risk assessment måste identifiera critical systems, single points of failure och compliance dependencies som påverkar migration approach. Svenska financial institutions och healthcare organizations måste särskilt consider regulatory implications och downtime restrictions som påverkar migration windows.</w:t>
      </w:r>
    </w:p>
    <w:p>
      <w:pPr>
        <w:pStyle w:val="BodyText"/>
      </w:pPr>
      <w:r>
        <w:t xml:space="preserve">Migration wave planning balancerar technical dependencies med business priorities för att minimize risk och maximize value realization. Pilot projects med non-critical systems möjliggör team learning och process refinement innan critical system migration påbörjas.</w:t>
      </w:r>
    </w:p>
    <w:bookmarkEnd w:id="368"/>
    <w:bookmarkStart w:id="369"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till cloud adoption men limiterar potential benefits från cloud-native capabilities. Denna approach är lämplig för applications med tight timelines eller limited modernization budget, men kräver follow-up optimization för long-term value.</w:t>
      </w:r>
    </w:p>
    <w:p>
      <w:pPr>
        <w:pStyle w:val="BodyText"/>
      </w:pPr>
      <w:r>
        <w:t xml:space="preserve">Re-architecting för cloud-native patterns möjliggör maximum value från cloud investment genom improved scalability, resilience och cost optimization. Svenska retail companies som Klarna har demonstrerat hur re-architecting enables global expansion och innovation acceleration through cloud-native infrastructure.</w:t>
      </w:r>
    </w:p>
    <w:p>
      <w:pPr>
        <w:pStyle w:val="BodyText"/>
      </w:pPr>
      <w:r>
        <w:t xml:space="preserve">Hybrid approaches som</w:t>
      </w:r>
      <w:r>
        <w:t xml:space="preserve"> </w:t>
      </w:r>
      <w:r>
        <w:t xml:space="preserve">“</w:t>
      </w:r>
      <w:r>
        <w:t xml:space="preserve">lift-and-improve</w:t>
      </w:r>
      <w:r>
        <w:t xml:space="preserve">”</w:t>
      </w:r>
      <w:r>
        <w:t xml:space="preserve"> </w:t>
      </w:r>
      <w:r>
        <w:t xml:space="preserve">balancerar speed-to-market med modernization benefits genom selective re-architecting av critical components samtidigt som majority av application förblir unchanged. Detta approach kan deliver immediate cloud benefits samtidigt som det möjliggör iterative modernization.</w:t>
      </w:r>
    </w:p>
    <w:p>
      <w:pPr>
        <w:pStyle w:val="BodyText"/>
      </w:pPr>
      <w:r>
        <w:t xml:space="preserve">Application portfolio analysis hjälper determine optimal migration strategy per application baserat på technical fit, business value och modernization potential. Legacy applications med limited business value kan candidate för retirement rather than migration, vilket reducerar overall migration scope.</w:t>
      </w:r>
    </w:p>
    <w:bookmarkEnd w:id="369"/>
    <w:bookmarkStart w:id="370" w:name="gradvis-kodifiering-av-infrastruktur"/>
    <w:p>
      <w:pPr>
        <w:pStyle w:val="Heading2"/>
      </w:pPr>
      <w:r>
        <w:rPr>
          <w:rStyle w:val="SectionNumber"/>
        </w:rPr>
        <w:t xml:space="preserve">15.4</w:t>
      </w:r>
      <w:r>
        <w:tab/>
      </w:r>
      <w:r>
        <w:t xml:space="preserve">Gradvis kodifiering av infrastruktur</w:t>
      </w:r>
    </w:p>
    <w:p>
      <w:pPr>
        <w:pStyle w:val="FirstParagraph"/>
      </w:pPr>
      <w:r>
        <w:t xml:space="preserve">Infrastructure inventory automation genom tools som Terraform import, CloudFormation drift detection och Azure Resource Manager templates enables systematic conversion av existing resources till IaC management. Automated discovery kan generate initial IaC configurations som require refinement men accelerate kodification process.</w:t>
      </w:r>
    </w:p>
    <w:p>
      <w:pPr>
        <w:pStyle w:val="BodyText"/>
      </w:pPr>
      <w:r>
        <w:t xml:space="preserve">Template standardization genom reusable modules och organizational patterns ensures consistency across migrated infrastructure samtidigt som det reduces future maintenance overhead. Svenska government agencies har successfully implemented standardized IaC templates för common infrastructure patterns across different departments.</w:t>
      </w:r>
    </w:p>
    <w:p>
      <w:pPr>
        <w:pStyle w:val="BodyText"/>
      </w:pPr>
      <w:r>
        <w:t xml:space="preserve">Configuration drift elimination genom IaC adoption requires systematic reconciliation mellan existing resource configurations och desired IaC state. Gradual enforcement av IaC-managed configuration ensures infrastructure stability samtidigt som det eliminates manual configuration inconsistencies.</w:t>
      </w:r>
    </w:p>
    <w:p>
      <w:pPr>
        <w:pStyle w:val="BodyText"/>
      </w:pPr>
      <w:r>
        <w:t xml:space="preserve">Version control integration för infrastructure changes enables systematic tracking av migration progress samt provides rollback capabilities för problematic changes. Git-based workflows för infrastructure management etablishes foundation för collaborative infrastructure development och operational transparency.</w:t>
      </w:r>
    </w:p>
    <w:bookmarkEnd w:id="370"/>
    <w:bookmarkStart w:id="371" w:name="team-transition-och-kompetensutveckling"/>
    <w:p>
      <w:pPr>
        <w:pStyle w:val="Heading2"/>
      </w:pPr>
      <w:r>
        <w:rPr>
          <w:rStyle w:val="SectionNumber"/>
        </w:rPr>
        <w:t xml:space="preserve">15.5</w:t>
      </w:r>
      <w:r>
        <w:tab/>
      </w:r>
      <w:r>
        <w:t xml:space="preserve">Team transition och kompetensutveckling</w:t>
      </w:r>
    </w:p>
    <w:p>
      <w:pPr>
        <w:pStyle w:val="FirstParagraph"/>
      </w:pPr>
      <w:r>
        <w:t xml:space="preserve">Skills development programs måste prepare traditional system administrators och network engineers för IaC-based workflows. Training curricula ska encompass Infrastructure as Code tools, cloud platforms, DevOps practices och automation scripting för comprehensive capability development.</w:t>
      </w:r>
    </w:p>
    <w:p>
      <w:pPr>
        <w:pStyle w:val="BodyText"/>
      </w:pPr>
      <w:r>
        <w:t xml:space="preserve">Organizational structure evolution från traditional silos till cross-functional teams enables effective IaC adoption. Svenska telecommunications companies som Telia har successfully transitioned från separate development och operations teams till integrated DevOps teams som manage infrastructure as code.</w:t>
      </w:r>
    </w:p>
    <w:p>
      <w:pPr>
        <w:pStyle w:val="BodyText"/>
      </w:pPr>
      <w:r>
        <w:t xml:space="preserve">Cultural transformation från manual processes till automated workflows requires change management programs som address resistance och promotes automation adoption. Success stories från early adopters can motivate broader organizational acceptance av IaC practices.</w:t>
      </w:r>
    </w:p>
    <w:p>
      <w:pPr>
        <w:pStyle w:val="BodyText"/>
      </w:pPr>
      <w:r>
        <w:t xml:space="preserve">Mentorship programs pairing experienced cloud engineers med traditional infrastructure teams accelerates knowledge transfer och reduces adoption friction. External consulting support kan supplement internal capabilities during initial migration phases för complex enterprise environments.</w:t>
      </w:r>
    </w:p>
    <w:bookmarkEnd w:id="371"/>
    <w:bookmarkStart w:id="375" w:name="praktiska-exempel-6"/>
    <w:p>
      <w:pPr>
        <w:pStyle w:val="Heading2"/>
      </w:pPr>
      <w:r>
        <w:rPr>
          <w:rStyle w:val="SectionNumber"/>
        </w:rPr>
        <w:t xml:space="preserve">15.6</w:t>
      </w:r>
      <w:r>
        <w:tab/>
      </w:r>
      <w:r>
        <w:t xml:space="preserve">Praktiska exempel</w:t>
      </w:r>
    </w:p>
    <w:bookmarkStart w:id="372" w:name="migration-assessment-automation"/>
    <w:p>
      <w:pPr>
        <w:pStyle w:val="Heading3"/>
      </w:pPr>
      <w:r>
        <w:rPr>
          <w:rStyle w:val="SectionNumber"/>
        </w:rPr>
        <w:t xml:space="preserve">15.6.1</w:t>
      </w:r>
      <w:r>
        <w:tab/>
      </w:r>
      <w:r>
        <w:t xml:space="preserve">Migration Assessment Automation</w:t>
      </w:r>
    </w:p>
    <w:p>
      <w:pPr>
        <w:pStyle w:val="SourceCode"/>
      </w:pPr>
      <w:r>
        <w:rPr>
          <w:rStyle w:val="CommentTok"/>
        </w:rPr>
        <w:t xml:space="preserve"># migration_assessment/infrastructure_discovery.py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InfrastructureMigrationAssessment:</w:t>
      </w:r>
      <w:r>
        <w:br/>
      </w:r>
      <w:r>
        <w:rPr>
          <w:rStyle w:val="NormalTok"/>
        </w:rPr>
        <w:t xml:space="preserve">    </w:t>
      </w:r>
      <w:r>
        <w:rPr>
          <w:rStyle w:val="CommentTok"/>
        </w:rPr>
        <w:t xml:space="preserve">"""</w:t>
      </w:r>
      <w:r>
        <w:br/>
      </w:r>
      <w:r>
        <w:rPr>
          <w:rStyle w:val="CommentTok"/>
        </w:rPr>
        <w:t xml:space="preserve">    Automatiserad bedömning av befintlig infrastruktur för IaC-migration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som inte hanteras av IaC"""</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som inte hanteras av CloudFormation/Terraform"""</w:t>
      </w:r>
      <w:r>
        <w:br/>
      </w:r>
      <w:r>
        <w:rPr>
          <w:rStyle w:val="NormalTok"/>
        </w:rPr>
        <w:t xml:space="preserve">        </w:t>
      </w:r>
      <w:r>
        <w:br/>
      </w:r>
      <w:r>
        <w:rPr>
          <w:rStyle w:val="NormalTok"/>
        </w:rPr>
        <w:t xml:space="preserve">        </w:t>
      </w:r>
      <w:r>
        <w:rPr>
          <w:rStyle w:val="CommentTok"/>
        </w:rPr>
        <w:t xml:space="preserve"># Hämta alla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är managed av IaC</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är managed av IaC"""</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migration av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att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för svenska organisationer</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för EC2-instanser</w:t>
      </w:r>
      <w:r>
        <w:br/>
      </w:r>
      <w:r>
        <w:rPr>
          <w:rStyle w:val="NormalTok"/>
        </w:rPr>
        <w:t xml:space="preserve">        </w:t>
      </w:r>
      <w:r>
        <w:rPr>
          <w:rStyle w:val="ControlFlowTok"/>
        </w:rPr>
        <w:t xml:space="preserve">for</w:t>
      </w:r>
      <w:r>
        <w:rPr>
          <w:rStyle w:val="NormalTok"/>
        </w:rPr>
        <w:t xml:space="preserve"> i,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av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Denna konfiguration måste verifieras och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och lägg till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Environment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'Environment'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för att skapa ny</w:t>
      </w:r>
      <w:r>
        <w:br/>
      </w:r>
      <w:r>
        <w:rPr>
          <w:rStyle w:val="SpecialStringTok"/>
        </w:rPr>
        <w:t xml:space="preserve">  # terraform import aws_instance.migrated_instance_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konfigurationer noggrant</w:t>
      </w:r>
      <w:r>
        <w:br/>
      </w:r>
      <w:r>
        <w:rPr>
          <w:rStyle w:val="StringTok"/>
        </w:rPr>
        <w:t xml:space="preserve"># 2. Testa i development-miljö först  </w:t>
      </w:r>
      <w:r>
        <w:br/>
      </w:r>
      <w:r>
        <w:rPr>
          <w:rStyle w:val="StringTok"/>
        </w:rPr>
        <w:t xml:space="preserve"># 3. Importera befintliga resurser med terraform import</w:t>
      </w:r>
      <w:r>
        <w:br/>
      </w:r>
      <w:r>
        <w:rPr>
          <w:rStyle w:val="StringTok"/>
        </w:rPr>
        <w:t xml:space="preserve"># 4. Kör terraform plan för att verifiera att inga förändringar planeras</w:t>
      </w:r>
      <w:r>
        <w:br/>
      </w:r>
      <w:r>
        <w:rPr>
          <w:rStyle w:val="StringTok"/>
        </w:rPr>
        <w:t xml:space="preserve"># 5. Implementera gradvis med låg-risk resurser först</w:t>
      </w:r>
      <w:r>
        <w:br/>
      </w:r>
      <w:r>
        <w:rPr>
          <w:rStyle w:val="StringTok"/>
        </w:rPr>
        <w:t xml:space="preserve"># 6. Uppdatera monitoring och alerting efter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efter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'IaC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refinement'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generate_migration_playbook(assessment_results: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för svenska organisationer"""</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IaC Migration Playbook för </w:t>
      </w:r>
      <w:r>
        <w:rPr>
          <w:rStyle w:val="SpecialCharTok"/>
        </w:rPr>
        <w:t xml:space="preserve">{</w:t>
      </w:r>
      <w:r>
        <w:rPr>
          <w:rStyle w:val="NormalTok"/>
        </w:rPr>
        <w:t xml:space="preserve">assessment_results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att migrera:**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'risk_assessment'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IaC grundutbildning för alla teammedlemmar</w:t>
      </w:r>
      <w:r>
        <w:br/>
      </w:r>
      <w:r>
        <w:rPr>
          <w:rStyle w:val="SpecialStringTok"/>
        </w:rPr>
        <w:t xml:space="preserve">- [ ] Terraform/CloudFormation hands-on workshops</w:t>
      </w:r>
      <w:r>
        <w:br/>
      </w:r>
      <w:r>
        <w:rPr>
          <w:rStyle w:val="SpecialStringTok"/>
        </w:rPr>
        <w:t xml:space="preserve">- [ ] Git workflows för infrastructure management</w:t>
      </w:r>
      <w:r>
        <w:br/>
      </w:r>
      <w:r>
        <w:rPr>
          <w:rStyle w:val="SpecialStringTok"/>
        </w:rPr>
        <w:t xml:space="preserve">- [ ] Svenska compliance-krav (GDPR, MSB)</w:t>
      </w:r>
      <w:r>
        <w:br/>
      </w:r>
      <w:r>
        <w:br/>
      </w:r>
      <w:r>
        <w:rPr>
          <w:rStyle w:val="SpecialStringTok"/>
        </w:rPr>
        <w:t xml:space="preserve">### Tool Setup</w:t>
      </w:r>
      <w:r>
        <w:br/>
      </w:r>
      <w:r>
        <w:rPr>
          <w:rStyle w:val="SpecialStringTok"/>
        </w:rPr>
        <w:t xml:space="preserve">- [ ] Terraform/CloudFormation development environment</w:t>
      </w:r>
      <w:r>
        <w:br/>
      </w:r>
      <w:r>
        <w:rPr>
          <w:rStyle w:val="SpecialStringTok"/>
        </w:rPr>
        <w:t xml:space="preserve">- [ ] Git repository för infrastructure code</w:t>
      </w:r>
      <w:r>
        <w:br/>
      </w:r>
      <w:r>
        <w:rPr>
          <w:rStyle w:val="SpecialStringTok"/>
        </w:rPr>
        <w:t xml:space="preserve">- [ ] CI/CD pipeline för infrastructure deployment</w:t>
      </w:r>
      <w:r>
        <w:br/>
      </w:r>
      <w:r>
        <w:rPr>
          <w:rStyle w:val="SpecialStringTok"/>
        </w:rPr>
        <w:t xml:space="preserve">- [ ] Monitoring och alerting konfiguration</w:t>
      </w:r>
      <w:r>
        <w:br/>
      </w:r>
      <w:r>
        <w:br/>
      </w:r>
      <w:r>
        <w:rPr>
          <w:rStyle w:val="SpecialStringTok"/>
        </w:rPr>
        <w:t xml:space="preserve">### Risk Mitigation</w:t>
      </w:r>
      <w:r>
        <w:br/>
      </w:r>
      <w:r>
        <w:rPr>
          <w:rStyle w:val="SpecialStringTok"/>
        </w:rPr>
        <w:t xml:space="preserve">- [ ] Fullständig backup av alla kritiska system</w:t>
      </w:r>
      <w:r>
        <w:br/>
      </w:r>
      <w:r>
        <w:rPr>
          <w:rStyle w:val="SpecialStringTok"/>
        </w:rPr>
        <w:t xml:space="preserve">- [ ] Rollback procedures dokumenterade</w:t>
      </w:r>
      <w:r>
        <w:br/>
      </w:r>
      <w:r>
        <w:rPr>
          <w:rStyle w:val="SpecialStringTok"/>
        </w:rPr>
        <w:t xml:space="preserve">- [ ] Emergency contacts och eskalationsplan</w:t>
      </w:r>
      <w:r>
        <w:br/>
      </w:r>
      <w:r>
        <w:rPr>
          <w:rStyle w:val="SpecialStringTok"/>
        </w:rPr>
        <w:t xml:space="preserve">- [ ] Test environment för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IaC templates och processer</w:t>
      </w:r>
      <w:r>
        <w:br/>
      </w:r>
      <w:r>
        <w:rPr>
          <w:rStyle w:val="SpecialStringTok"/>
        </w:rPr>
        <w:t xml:space="preserve">- [ ] Dokumentera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av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med planerade maintenance windows</w:t>
      </w:r>
      <w:r>
        <w:br/>
      </w:r>
      <w:r>
        <w:rPr>
          <w:rStyle w:val="SpecialStringTok"/>
        </w:rPr>
        <w:t xml:space="preserve">- [ ] Database migration med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av migrerade system</w:t>
      </w:r>
      <w:r>
        <w:br/>
      </w:r>
      <w:r>
        <w:rPr>
          <w:rStyle w:val="SpecialStringTok"/>
        </w:rPr>
        <w:t xml:space="preserve">- [ ] Automated alerting för anomalier</w:t>
      </w:r>
      <w:r>
        <w:br/>
      </w:r>
      <w:r>
        <w:rPr>
          <w:rStyle w:val="SpecialStringTok"/>
        </w:rPr>
        <w:t xml:space="preserve">- [ ] Performance benchmarking</w:t>
      </w:r>
      <w:r>
        <w:br/>
      </w:r>
      <w:r>
        <w:rPr>
          <w:rStyle w:val="SpecialStringTok"/>
        </w:rPr>
        <w:t xml:space="preserve">- [ ] Cost tracking och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och optimization</w:t>
      </w:r>
      <w:r>
        <w:br/>
      </w:r>
      <w:r>
        <w:rPr>
          <w:rStyle w:val="SpecialStringTok"/>
        </w:rPr>
        <w:t xml:space="preserve">- [ ] Team workflow refinement</w:t>
      </w:r>
      <w:r>
        <w:br/>
      </w:r>
      <w:r>
        <w:rPr>
          <w:rStyle w:val="SpecialStringTok"/>
        </w:rPr>
        <w:t xml:space="preserve">- [ ] Documentation och knowledge transfer</w:t>
      </w:r>
      <w:r>
        <w:br/>
      </w:r>
      <w:r>
        <w:rPr>
          <w:rStyle w:val="SpecialStringTok"/>
        </w:rPr>
        <w:t xml:space="preserve">- [ ] Continuous improvement implementation</w:t>
      </w:r>
      <w:r>
        <w:br/>
      </w:r>
      <w:r>
        <w:br/>
      </w:r>
      <w:r>
        <w:rPr>
          <w:rStyle w:val="SpecialStringTok"/>
        </w:rPr>
        <w:t xml:space="preserve">### Long-term Sustainability</w:t>
      </w:r>
      <w:r>
        <w:br/>
      </w:r>
      <w:r>
        <w:rPr>
          <w:rStyle w:val="SpecialStringTok"/>
        </w:rPr>
        <w:t xml:space="preserve">- [ ] Regular IaC best practices review</w:t>
      </w:r>
      <w:r>
        <w:br/>
      </w:r>
      <w:r>
        <w:rPr>
          <w:rStyle w:val="SpecialStringTok"/>
        </w:rPr>
        <w:t xml:space="preserve">- [ ] Team cross-training program</w:t>
      </w:r>
      <w:r>
        <w:br/>
      </w:r>
      <w:r>
        <w:rPr>
          <w:rStyle w:val="SpecialStringTok"/>
        </w:rPr>
        <w:t xml:space="preserve">- [ ] Tool evaluation och updates</w:t>
      </w:r>
      <w:r>
        <w:br/>
      </w:r>
      <w:r>
        <w:rPr>
          <w:rStyle w:val="SpecialStringTok"/>
        </w:rPr>
        <w:t xml:space="preserve">- [ ] Compliance monitoring automation</w:t>
      </w:r>
      <w:r>
        <w:br/>
      </w:r>
      <w:r>
        <w:br/>
      </w:r>
      <w:r>
        <w:rPr>
          <w:rStyle w:val="SpecialStringTok"/>
        </w:rPr>
        <w:t xml:space="preserve">## Svenska Compliance Considerations</w:t>
      </w:r>
      <w:r>
        <w:br/>
      </w:r>
      <w:r>
        <w:br/>
      </w:r>
      <w:r>
        <w:rPr>
          <w:rStyle w:val="SpecialStringTok"/>
        </w:rPr>
        <w:t xml:space="preserve">### GDPR Requirements</w:t>
      </w:r>
      <w:r>
        <w:br/>
      </w:r>
      <w:r>
        <w:rPr>
          <w:rStyle w:val="SpecialStringTok"/>
        </w:rPr>
        <w:t xml:space="preserve">- [ ] Data residency i svenska/EU regioner</w:t>
      </w:r>
      <w:r>
        <w:br/>
      </w:r>
      <w:r>
        <w:rPr>
          <w:rStyle w:val="SpecialStringTok"/>
        </w:rPr>
        <w:t xml:space="preserve">- [ ] Encryption at rest och in transit</w:t>
      </w:r>
      <w:r>
        <w:br/>
      </w:r>
      <w:r>
        <w:rPr>
          <w:rStyle w:val="SpecialStringTok"/>
        </w:rPr>
        <w:t xml:space="preserve">- [ ] Access logging och audit trails</w:t>
      </w:r>
      <w:r>
        <w:br/>
      </w:r>
      <w:r>
        <w:rPr>
          <w:rStyle w:val="SpecialStringTok"/>
        </w:rPr>
        <w:t xml:space="preserve">- [ ] Data retention policy implementation</w:t>
      </w:r>
      <w:r>
        <w:br/>
      </w:r>
      <w:r>
        <w:br/>
      </w:r>
      <w:r>
        <w:rPr>
          <w:rStyle w:val="SpecialStringTok"/>
        </w:rPr>
        <w:t xml:space="preserve">### MSB Security Requirements</w:t>
      </w:r>
      <w:r>
        <w:br/>
      </w:r>
      <w:r>
        <w:rPr>
          <w:rStyle w:val="SpecialStringTok"/>
        </w:rPr>
        <w:t xml:space="preserve">- [ ] Network segmentation implementation</w:t>
      </w:r>
      <w:r>
        <w:br/>
      </w:r>
      <w:r>
        <w:rPr>
          <w:rStyle w:val="SpecialStringTok"/>
        </w:rPr>
        <w:t xml:space="preserve">- [ ] Incident response procedures</w:t>
      </w:r>
      <w:r>
        <w:br/>
      </w:r>
      <w:r>
        <w:rPr>
          <w:rStyle w:val="SpecialStringTok"/>
        </w:rPr>
        <w:t xml:space="preserve">- [ ] Backup och disaster recovery</w:t>
      </w:r>
      <w:r>
        <w:br/>
      </w:r>
      <w:r>
        <w:rPr>
          <w:rStyle w:val="SpecialStringTok"/>
        </w:rPr>
        <w:t xml:space="preserve">- [ ] Security monitoring enhancement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improvement: Target 60%</w:t>
      </w:r>
      <w:r>
        <w:br/>
      </w:r>
      <w:r>
        <w:rPr>
          <w:rStyle w:val="SpecialStringTok"/>
        </w:rPr>
        <w:t xml:space="preserve">- Change failure rate reduction: Target 50%</w:t>
      </w:r>
      <w:r>
        <w:br/>
      </w:r>
      <w:r>
        <w:rPr>
          <w:rStyle w:val="SpecialStringTok"/>
        </w:rPr>
        <w:t xml:space="preserve">- Team satisfaction med nya processer: Target 8/10</w:t>
      </w:r>
      <w:r>
        <w:br/>
      </w:r>
      <w:r>
        <w:rPr>
          <w:rStyle w:val="SpecialStringTok"/>
        </w:rPr>
        <w:t xml:space="preserve">- Knowledge transfer completion: Target 100%</w:t>
      </w:r>
      <w:r>
        <w:br/>
      </w:r>
      <w:r>
        <w:br/>
      </w:r>
      <w:r>
        <w:rPr>
          <w:rStyle w:val="SpecialStringTok"/>
        </w:rPr>
        <w:t xml:space="preserve">## Risk Management</w:t>
      </w:r>
      <w:r>
        <w:br/>
      </w:r>
      <w:r>
        <w:br/>
      </w:r>
      <w:r>
        <w:rPr>
          <w:rStyle w:val="SpecialStringTok"/>
        </w:rPr>
        <w:t xml:space="preserve">### High-Priority Risks</w:t>
      </w:r>
      <w:r>
        <w:br/>
      </w:r>
      <w:r>
        <w:rPr>
          <w:rStyle w:val="SpecialStringTok"/>
        </w:rPr>
        <w:t xml:space="preserve">1. **Service Downtime:** Mitigated genom maintenance windows och rollback plans</w:t>
      </w:r>
      <w:r>
        <w:br/>
      </w:r>
      <w:r>
        <w:rPr>
          <w:rStyle w:val="SpecialStringTok"/>
        </w:rPr>
        <w:t xml:space="preserve">2. **Data Loss:** Mitigated genom comprehensive backups och testing</w:t>
      </w:r>
      <w:r>
        <w:br/>
      </w:r>
      <w:r>
        <w:rPr>
          <w:rStyle w:val="SpecialStringTok"/>
        </w:rPr>
        <w:t xml:space="preserve">3. **Security Compliance:** Mitigated genom automated compliance validation</w:t>
      </w:r>
      <w:r>
        <w:br/>
      </w:r>
      <w:r>
        <w:rPr>
          <w:rStyle w:val="SpecialStringTok"/>
        </w:rPr>
        <w:t xml:space="preserve">4. **Team Resistance:** Mitigated genom training och change management</w:t>
      </w:r>
      <w:r>
        <w:br/>
      </w:r>
      <w:r>
        <w:br/>
      </w:r>
      <w:r>
        <w:rPr>
          <w:rStyle w:val="SpecialStringTok"/>
        </w:rPr>
        <w:t xml:space="preserve">### Contingency Plans</w:t>
      </w:r>
      <w:r>
        <w:br/>
      </w:r>
      <w:r>
        <w:rPr>
          <w:rStyle w:val="SpecialStringTok"/>
        </w:rPr>
        <w:t xml:space="preserve">- Immediate rollback procedures för kritiska issues</w:t>
      </w:r>
      <w:r>
        <w:br/>
      </w:r>
      <w:r>
        <w:rPr>
          <w:rStyle w:val="SpecialStringTok"/>
        </w:rPr>
        <w:t xml:space="preserve">- Emergency support contacts och escalation</w:t>
      </w:r>
      <w:r>
        <w:br/>
      </w:r>
      <w:r>
        <w:rPr>
          <w:rStyle w:val="SpecialStringTok"/>
        </w:rPr>
        <w:t xml:space="preserve">- Alternative migration approaches för problem resources</w:t>
      </w:r>
      <w:r>
        <w:br/>
      </w:r>
      <w:r>
        <w:rPr>
          <w:rStyle w:val="SpecialStringTok"/>
        </w:rPr>
        <w:t xml:space="preserve">- Business continuity plans för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72"/>
    <w:bookmarkStart w:id="373"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för import av befintliga resurser till CloudFormation management'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VPC som ska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EC2-instans som ska importeras'</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på projektet för resource tagging'</w:t>
      </w:r>
      <w:r>
        <w:br/>
      </w:r>
      <w:r>
        <w:br/>
      </w:r>
      <w:r>
        <w:rPr>
          <w:rStyle w:val="FunctionTok"/>
        </w:rPr>
        <w:t xml:space="preserve">Resources</w:t>
      </w:r>
      <w:r>
        <w:rPr>
          <w:rStyle w:val="KeywordTok"/>
        </w:rPr>
        <w:t xml:space="preserve">:</w:t>
      </w:r>
      <w:r>
        <w:br/>
      </w:r>
      <w:r>
        <w:rPr>
          <w:rStyle w:val="CommentTok"/>
        </w:rPr>
        <w:t xml:space="preserve">  # Import av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VPC-konfiguration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med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av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instans-konfiguration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med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med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för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för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från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för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med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för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NormalTok"/>
        </w:rPr>
        <w:t xml:space="preserve">      För att importera befintliga resurser:</w:t>
      </w:r>
      <w:r>
        <w:br/>
      </w:r>
      <w:r>
        <w:rPr>
          <w:rStyle w:val="NormalTok"/>
        </w:rPr>
        <w:t xml:space="preserve">      1. aws cloudformation create-stack --stack-name ${ProjectName}-import --template-body file://legacy-import-template.yaml</w:t>
      </w:r>
      <w:r>
        <w:br/>
      </w:r>
      <w:r>
        <w:rPr>
          <w:rStyle w:val="NormalTok"/>
        </w:rPr>
        <w:t xml:space="preserve">      2. aws cloudformation import-resources-to-stack --stack-name ${ProjectName}-import --resources file://import-resources.json</w:t>
      </w:r>
      <w:r>
        <w:br/>
      </w:r>
      <w:r>
        <w:rPr>
          <w:rStyle w:val="NormalTok"/>
        </w:rPr>
        <w:t xml:space="preserve">      3. Verifiera att import var framgångsrik med: aws cloudformation describe-stacks --stack-name ${ProjectName}-import</w:t>
      </w:r>
    </w:p>
    <w:bookmarkEnd w:id="373"/>
    <w:bookmarkStart w:id="374"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för IaC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ENVIRONMENT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IaC migration testing för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"Environment: </w:t>
      </w:r>
      <w:r>
        <w:rPr>
          <w:rStyle w:val="VariableTok"/>
        </w:rPr>
        <w:t xml:space="preserve">$ENVIRONMENT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att alla resurser är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och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Implementera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"environment=</w:t>
      </w:r>
      <w:r>
        <w:rPr>
          <w:rStyle w:val="VariableTok"/>
        </w:rPr>
        <w:t xml:space="preserve">$ENVIRONMENT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för oväntade förändringar</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att inga resurser planeras för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innan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för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för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för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att alla migrerade resurser har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'Environment',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efter migration"""</w:t>
      </w:r>
      <w:r>
        <w:br/>
      </w:r>
      <w:r>
        <w:rPr>
          <w:rStyle w:val="StringTok"/>
        </w:rPr>
        <w:t xml:space="preserve">    # Implementation för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requirements")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efter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för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för 24 hours"</w:t>
      </w:r>
      <w:r>
        <w:br/>
      </w:r>
      <w:r>
        <w:rPr>
          <w:rStyle w:val="BuiltInTok"/>
        </w:rPr>
        <w:t xml:space="preserve">echo</w:t>
      </w:r>
      <w:r>
        <w:rPr>
          <w:rStyle w:val="NormalTok"/>
        </w:rPr>
        <w:t xml:space="preserve"> </w:t>
      </w:r>
      <w:r>
        <w:rPr>
          <w:rStyle w:val="StringTok"/>
        </w:rPr>
        <w:t xml:space="preserve">"5. Document lessons learned"</w:t>
      </w:r>
    </w:p>
    <w:bookmarkEnd w:id="374"/>
    <w:bookmarkEnd w:id="375"/>
    <w:bookmarkStart w:id="376" w:name="sammanfattning-10"/>
    <w:p>
      <w:pPr>
        <w:pStyle w:val="Heading2"/>
      </w:pPr>
      <w:r>
        <w:rPr>
          <w:rStyle w:val="SectionNumber"/>
        </w:rPr>
        <w:t xml:space="preserve">15.7</w:t>
      </w:r>
      <w:r>
        <w:tab/>
      </w:r>
      <w:r>
        <w:t xml:space="preserve">Sammanfattning</w:t>
      </w:r>
    </w:p>
    <w:p>
      <w:pPr>
        <w:pStyle w:val="FirstParagraph"/>
      </w:pPr>
      <w:r>
        <w:t xml:space="preserve">Migration från traditionell infrastruktur till Infrastructure as Code representerar en kritisk transformation som kräver systematisk planering, gradvis implementation och omfattande testing. Svenska organisationer som framgångsrikt genomför denna migration positionerar sig för ökad agility, förbättrad säkerhet och betydande kostnadsmässiga fördelar.</w:t>
      </w:r>
    </w:p>
    <w:p>
      <w:pPr>
        <w:pStyle w:val="BodyText"/>
      </w:pPr>
      <w:r>
        <w:t xml:space="preserve">Framgångsfaktorer inkluderar comprehensive assessment, realistisk timeline planning, extensive team training och robust testing frameworks. Hybrid migration strategies möjliggör risk minimization samtidigt som de levererar immediate value från IaC adoption.</w:t>
      </w:r>
    </w:p>
    <w:p>
      <w:pPr>
        <w:pStyle w:val="BodyText"/>
      </w:pPr>
      <w:r>
        <w:t xml:space="preserve">Investment i proper migration planning och execution resulterar i långsiktiga fördelar genom improved operational efficiency, enhanced security posture och reduced technical debt. Svenska organisationer som följer systematic migration approaches kan förvänta sig successful transformation till modern, kodbaserad infrastrukturhantering.</w:t>
      </w:r>
    </w:p>
    <w:bookmarkEnd w:id="376"/>
    <w:bookmarkStart w:id="377" w:name="källor-och-referenser-9"/>
    <w:p>
      <w:pPr>
        <w:pStyle w:val="Heading2"/>
      </w:pPr>
      <w:r>
        <w:rPr>
          <w:rStyle w:val="SectionNumber"/>
        </w:rPr>
        <w:t xml:space="preserve">15.8</w:t>
      </w:r>
      <w:r>
        <w:tab/>
      </w:r>
      <w:r>
        <w:t xml:space="preserve">Källor och referenser</w:t>
      </w:r>
    </w:p>
    <w:p>
      <w:pPr>
        <w:numPr>
          <w:ilvl w:val="0"/>
          <w:numId w:val="1019"/>
        </w:numPr>
        <w:pStyle w:val="Compact"/>
      </w:pPr>
      <w:r>
        <w:t xml:space="preserve">AWS.</w:t>
      </w:r>
      <w:r>
        <w:t xml:space="preserve"> </w:t>
      </w:r>
      <w:r>
        <w:t xml:space="preserve">“</w:t>
      </w:r>
      <w:r>
        <w:t xml:space="preserve">Large-Scale Migration och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och Best Practices.</w:t>
      </w:r>
      <w:r>
        <w:t xml:space="preserve">”</w:t>
      </w:r>
      <w:r>
        <w:t xml:space="preserve"> </w:t>
      </w:r>
      <w:r>
        <w:t xml:space="preserve">Microsoft Azure Documentation,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Management för Cloud Migration.</w:t>
      </w:r>
      <w:r>
        <w:t xml:space="preserve">”</w:t>
      </w:r>
      <w:r>
        <w:t xml:space="preserve"> </w:t>
      </w:r>
      <w:r>
        <w:t xml:space="preserve">AXELOS, 2023.</w:t>
      </w:r>
    </w:p>
    <w:p>
      <w:pPr>
        <w:numPr>
          <w:ilvl w:val="0"/>
          <w:numId w:val="1019"/>
        </w:numPr>
        <w:pStyle w:val="Compact"/>
      </w:pPr>
      <w:r>
        <w:t xml:space="preserve">Swedish Government.</w:t>
      </w:r>
      <w:r>
        <w:t xml:space="preserve"> </w:t>
      </w:r>
      <w:r>
        <w:t xml:space="preserve">“</w:t>
      </w:r>
      <w:r>
        <w:t xml:space="preserve">Digital Transformation Guidelines för Public Sector.</w:t>
      </w:r>
      <w:r>
        <w:t xml:space="preserve">”</w:t>
      </w:r>
      <w:r>
        <w:t xml:space="preserve"> </w:t>
      </w:r>
      <w:r>
        <w:t xml:space="preserve">Digitaliseringsstyrelsen, 2023.</w:t>
      </w:r>
    </w:p>
    <w:bookmarkEnd w:id="377"/>
    <w:bookmarkEnd w:id="378"/>
    <w:bookmarkStart w:id="395" w:name="X2b553a7e87fd1042e6d7b55f18e6d1f12fc1609"/>
    <w:p>
      <w:pPr>
        <w:pStyle w:val="Heading1"/>
      </w:pPr>
      <w:r>
        <w:rPr>
          <w:rStyle w:val="SectionNumber"/>
        </w:rPr>
        <w:t xml:space="preserve">16</w:t>
      </w:r>
      <w:r>
        <w:tab/>
      </w:r>
      <w:r>
        <w:t xml:space="preserve">Organisatorisk förändring och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driver fundamental organisatorisk förändring från traditionella silos till cross-funktionella DevOps-team. Diagrammet illustrerar evolutionen från isolerade team till integrerade, samarbetsinriktade strukturer som optimerar för hastighet och kvalitet.</w:t>
      </w:r>
    </w:p>
    <w:bookmarkStart w:id="382" w:name="Xd51bfb1bff1b2208f4ba655810f090d77ba5bf5"/>
    <w:p>
      <w:pPr>
        <w:pStyle w:val="Heading2"/>
      </w:pPr>
      <w:r>
        <w:rPr>
          <w:rStyle w:val="SectionNumber"/>
        </w:rPr>
        <w:t xml:space="preserve">16.1</w:t>
      </w:r>
      <w:r>
        <w:tab/>
      </w:r>
      <w:r>
        <w:t xml:space="preserve">Organisatoriska förändringsprocessens komplexitet</w:t>
      </w:r>
    </w:p>
    <w:p>
      <w:pPr>
        <w:pStyle w:val="CaptionedFigure"/>
      </w:pPr>
      <w:r>
        <w:drawing>
          <wp:inline>
            <wp:extent cx="5334000" cy="2216076"/>
            <wp:effectExtent b="0" l="0" r="0" t="0"/>
            <wp:docPr descr="Förändringsdimensioner och samband" title="" id="380" name="Picture"/>
            <a:graphic>
              <a:graphicData uri="http://schemas.openxmlformats.org/drawingml/2006/picture">
                <pic:pic>
                  <pic:nvPicPr>
                    <pic:cNvPr descr="images/mindmap_17_organisation.png" id="381" name="Picture"/>
                    <pic:cNvPicPr>
                      <a:picLocks noChangeArrowheads="1" noChangeAspect="1"/>
                    </pic:cNvPicPr>
                  </pic:nvPicPr>
                  <pic:blipFill>
                    <a:blip r:embed="rId379"/>
                    <a:stretch>
                      <a:fillRect/>
                    </a:stretch>
                  </pic:blipFill>
                  <pic:spPr bwMode="auto">
                    <a:xfrm>
                      <a:off x="0" y="0"/>
                      <a:ext cx="5334000" cy="2216076"/>
                    </a:xfrm>
                    <a:prstGeom prst="rect">
                      <a:avLst/>
                    </a:prstGeom>
                    <a:noFill/>
                    <a:ln w="9525">
                      <a:noFill/>
                      <a:headEnd/>
                      <a:tailEnd/>
                    </a:ln>
                  </pic:spPr>
                </pic:pic>
              </a:graphicData>
            </a:graphic>
          </wp:inline>
        </w:drawing>
      </w:r>
    </w:p>
    <w:p>
      <w:pPr>
        <w:pStyle w:val="ImageCaption"/>
      </w:pPr>
      <w:r>
        <w:t xml:space="preserve">Förändringsdimensioner och samband</w:t>
      </w:r>
    </w:p>
    <w:p>
      <w:pPr>
        <w:pStyle w:val="BodyText"/>
      </w:pPr>
      <w:r>
        <w:rPr>
          <w:iCs/>
          <w:i/>
        </w:rPr>
        <w:t xml:space="preserve">Mindmappen visualiserar de mångsidiga aspekterna av organisatorisk förändring vid IaC-implementation. Den visar hur DevOps-kulturtransformation, cross-funktionella teamstrukturer, kompetensutveckling, rollförändring och change management är sammankopplade och måste hanteras holistiskt för framgångsrik transformation.</w:t>
      </w:r>
    </w:p>
    <w:bookmarkEnd w:id="382"/>
    <w:bookmarkStart w:id="383" w:name="övergripande-beskrivning-4"/>
    <w:p>
      <w:pPr>
        <w:pStyle w:val="Heading2"/>
      </w:pPr>
      <w:r>
        <w:rPr>
          <w:rStyle w:val="SectionNumber"/>
        </w:rPr>
        <w:t xml:space="preserve">16.2</w:t>
      </w:r>
      <w:r>
        <w:tab/>
      </w:r>
      <w:r>
        <w:t xml:space="preserve">Övergripande beskrivning</w:t>
      </w:r>
    </w:p>
    <w:p>
      <w:pPr>
        <w:pStyle w:val="FirstParagraph"/>
      </w:pPr>
      <w:r>
        <w:t xml:space="preserve">Implementering av Infrastructure as Code kräver djupgående organisatoriska förändringar som sträcker sig långt bortom teknisk transformation. Traditionella IT-organisationer med separata utvecklings-, drift- och säkerhetsteam måste genomgå fundamental restructuring för att fullt ut realisera fördelarna med IaC-baserade arbetssätt.</w:t>
      </w:r>
    </w:p>
    <w:p>
      <w:pPr>
        <w:pStyle w:val="BodyText"/>
      </w:pPr>
      <w:r>
        <w:t xml:space="preserve">Svenska organisationer står inför unika utmaningar när det gäller organisatorisk förändring genom starka fackliga traditioner, konsensusbaserade beslutsprocesser och etablerade hierarkiska struktururer. Successful IaC adoption kräver change management strategier som respekterar dessa kulturella aspekter samtidigt som de främjar agile och collaborative arbetssätt.</w:t>
      </w:r>
    </w:p>
    <w:p>
      <w:pPr>
        <w:pStyle w:val="BodyText"/>
      </w:pPr>
      <w:r>
        <w:t xml:space="preserve">Conway’s Law beskriver hur organisationers kommunikationsstrukturer speglas i systemarkitekturen de producerar. För IaC-success måste organisationer medvetet designa teamstrukturer som supportar microservices, API-driven arkitekturer och automated deployment patterns som Infrastructure as Code möjliggör.</w:t>
      </w:r>
    </w:p>
    <w:p>
      <w:pPr>
        <w:pStyle w:val="BodyText"/>
      </w:pPr>
      <w:r>
        <w:t xml:space="preserve">Modern DevOps-transformation inom svenska företag som Spotify, Klarna och King demonstrerar hur innovative organisationsdesign kan accelerate product development och operational efficiency. Dessa organisationer har utvecklat unika approaches till team autonomy, cross-functional collaboration och continuous improvement som kan adapt till olika svenska organisationskulturer.</w:t>
      </w:r>
    </w:p>
    <w:bookmarkEnd w:id="383"/>
    <w:bookmarkStart w:id="384" w:name="devops-kulturtransformation"/>
    <w:p>
      <w:pPr>
        <w:pStyle w:val="Heading2"/>
      </w:pPr>
      <w:r>
        <w:rPr>
          <w:rStyle w:val="SectionNumber"/>
        </w:rPr>
        <w:t xml:space="preserve">16.3</w:t>
      </w:r>
      <w:r>
        <w:tab/>
      </w:r>
      <w:r>
        <w:t xml:space="preserve">DevOps-kulturtransformation</w:t>
      </w:r>
    </w:p>
    <w:p>
      <w:pPr>
        <w:pStyle w:val="FirstParagraph"/>
      </w:pPr>
      <w:r>
        <w:t xml:space="preserve">DevOps representerar fundamental kulturförändering från</w:t>
      </w:r>
      <w:r>
        <w:t xml:space="preserve"> </w:t>
      </w:r>
      <w:r>
        <w:t xml:space="preserve">“</w:t>
      </w:r>
      <w:r>
        <w:t xml:space="preserve">us vs them</w:t>
      </w:r>
      <w:r>
        <w:t xml:space="preserve">”</w:t>
      </w:r>
      <w:r>
        <w:t xml:space="preserve"> </w:t>
      </w:r>
      <w:r>
        <w:t xml:space="preserve">mentalitet mellan development och operations till shared ownership av product lifecycle. Denna transformation kräver investment i både tekniska verktyg och kulturella förändringsinitiativ som promote collaboration, transparency och continuous learning.</w:t>
      </w:r>
    </w:p>
    <w:p>
      <w:pPr>
        <w:pStyle w:val="BodyText"/>
      </w:pPr>
      <w:r>
        <w:t xml:space="preserve">Psychological safety utgör foundationen för effective DevOps teams genom att möjliggöra open communication kring mistakes, experimentation och continuous improvement. Svenska workplace culture med emphasis på consensus och equality provides natural foundation för building psychologically safe environments som support DevOps practices.</w:t>
      </w:r>
    </w:p>
    <w:p>
      <w:pPr>
        <w:pStyle w:val="BodyText"/>
      </w:pPr>
      <w:r>
        <w:t xml:space="preserve">Blameless post-mortems och failure celebration är essentiella komponenter i DevOps culture som encourage innovation och risk-taking. Svenska organisationer med strong safety cultures kan leverage dessa principles för att create environments där teams kan experiment med new technologies och approaches utan fear of retribution för honest mistakes.</w:t>
      </w:r>
    </w:p>
    <w:p>
      <w:pPr>
        <w:pStyle w:val="BodyText"/>
      </w:pPr>
      <w:r>
        <w:t xml:space="preserve">Continuous learning och skill development program måste support team members i developing cross-functional capabilities som bridge traditional development och operations boundaries. Investment i comprehensive training program för IaC tools, cloud platforms och automation practices ensures teams can effectively support modern infrastructure management.</w:t>
      </w:r>
    </w:p>
    <w:bookmarkEnd w:id="384"/>
    <w:bookmarkStart w:id="385" w:name="cross-funktionella-team-strukturer"/>
    <w:p>
      <w:pPr>
        <w:pStyle w:val="Heading2"/>
      </w:pPr>
      <w:r>
        <w:rPr>
          <w:rStyle w:val="SectionNumber"/>
        </w:rPr>
        <w:t xml:space="preserve">16.4</w:t>
      </w:r>
      <w:r>
        <w:tab/>
      </w:r>
      <w:r>
        <w:t xml:space="preserve">Cross-funktionella team strukturer</w:t>
      </w:r>
    </w:p>
    <w:p>
      <w:pPr>
        <w:pStyle w:val="FirstParagraph"/>
      </w:pPr>
      <w:r>
        <w:t xml:space="preserve">Cross-functional teams för IaC implementation måste include diverse skills covering software development, systems administration, security engineering och product management. Effective team composition balances technical expertise med domain knowledge och ensures comprehensive coverage av infrastructure lifecycle management.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där teams är små nog för effective communication men large nog för comprehensive skill coverage. Research suggests optimal IaC team sizes mellan 6-8 personer med representation från development, operations, security och product functions.</w:t>
      </w:r>
    </w:p>
    <w:p>
      <w:pPr>
        <w:pStyle w:val="BodyText"/>
      </w:pPr>
      <w:r>
        <w:t xml:space="preserve">Role definition inom cross-functional teams måste support both specialized expertise och collaborative responsibilities. Infrastructure engineers, cloud architects, security specialists och product owners each contribute unique perspectives som require coordination through well-defined interfaces och shared responsibilities.</w:t>
      </w:r>
    </w:p>
    <w:p>
      <w:pPr>
        <w:pStyle w:val="BodyText"/>
      </w:pPr>
      <w:r>
        <w:t xml:space="preserve">Team autonomy och decision-making authority är critical för IaC success eftersom infrastructure decisions often require rapid response to operational issues. Swedish organizations med consensus-based cultures måste balance democratic decision-making med need för quick operational responses under pressure situations.</w:t>
      </w:r>
    </w:p>
    <w:bookmarkEnd w:id="385"/>
    <w:bookmarkStart w:id="386" w:name="kompetenshöjning-och-utbildning"/>
    <w:p>
      <w:pPr>
        <w:pStyle w:val="Heading2"/>
      </w:pPr>
      <w:r>
        <w:rPr>
          <w:rStyle w:val="SectionNumber"/>
        </w:rPr>
        <w:t xml:space="preserve">16.5</w:t>
      </w:r>
      <w:r>
        <w:tab/>
      </w:r>
      <w:r>
        <w:t xml:space="preserve">Kompetenshöjning och utbildning</w:t>
      </w:r>
    </w:p>
    <w:p>
      <w:pPr>
        <w:pStyle w:val="FirstParagraph"/>
      </w:pPr>
      <w:r>
        <w:t xml:space="preserve">Comprehensive training program för IaC adoption måste cover technical skills, process changes och cultural transformation aspects. Multi-modal learning approaches including hands-on workshops, mentorship program och certification tracks ensure diverse learning preferences och skill levels är accommodated effectively.</w:t>
      </w:r>
    </w:p>
    <w:p>
      <w:pPr>
        <w:pStyle w:val="BodyText"/>
      </w:pPr>
      <w:r>
        <w:t xml:space="preserve">Technical skill development tracks ska include Infrastructure as Code tools (Terraform, CloudFormation, Pulumi), cloud platforms (AWS, Azure, GCP), containerization technologies (Docker, Kubernetes), samt automation och monitoring tools. Progressive skill development från basic concepts till advanced implementation ensures systematic capability building.</w:t>
      </w:r>
    </w:p>
    <w:p>
      <w:pPr>
        <w:pStyle w:val="BodyText"/>
      </w:pPr>
      <w:r>
        <w:t xml:space="preserve">Process training för DevOps workflows, git-based collaboration, code review practices och incident response procedures ensures teams can effectively coordinate complex infrastructure management activities. Integration av these processes med existing organizational workflows minimizes disruption samtidigt som new capabilities utvecklas.</w:t>
      </w:r>
    </w:p>
    <w:p>
      <w:pPr>
        <w:pStyle w:val="BodyText"/>
      </w:pPr>
      <w:r>
        <w:t xml:space="preserve">Cultural transformation workshops focusing on DevOps principles, blameless culture, continuous improvement och cross-functional collaboration helps teams adapt till new working methods. Svenska organizations kan leverage existing collaboration traditions för att accelerate adoption av these new cultural patterns.</w:t>
      </w:r>
    </w:p>
    <w:bookmarkEnd w:id="386"/>
    <w:bookmarkStart w:id="387" w:name="rollförändring-och-karriärutveckling"/>
    <w:p>
      <w:pPr>
        <w:pStyle w:val="Heading2"/>
      </w:pPr>
      <w:r>
        <w:rPr>
          <w:rStyle w:val="SectionNumber"/>
        </w:rPr>
        <w:t xml:space="preserve">16.6</w:t>
      </w:r>
      <w:r>
        <w:tab/>
      </w:r>
      <w:r>
        <w:t xml:space="preserve">Rollförändring och karriärutveckling</w:t>
      </w:r>
    </w:p>
    <w:p>
      <w:pPr>
        <w:pStyle w:val="FirstParagraph"/>
      </w:pPr>
      <w:r>
        <w:t xml:space="preserve">Traditional system administrator roles evolve toward Infrastructure Engineers som combine operational expertise med software development skills. Career development paths måste provide clear progression opportunities som recognize both technical depth och breadth av cross-functional capabilities.</w:t>
      </w:r>
    </w:p>
    <w:p>
      <w:pPr>
        <w:pStyle w:val="BodyText"/>
      </w:pPr>
      <w:r>
        <w:t xml:space="preserve">Security professional integration in DevOps teams creates DevSecOps practices där security considerations är embedded throughout infrastructure lifecycle. Security engineers develop new skills i automated compliance, policy-as-code och security scanning integration medan de maintain specialization i threat analysis och risk assessment.</w:t>
      </w:r>
    </w:p>
    <w:p>
      <w:pPr>
        <w:pStyle w:val="BodyText"/>
      </w:pPr>
      <w:r>
        <w:t xml:space="preserve">Network engineering roles transform toward software-defined networking och cloud networking specializations som require programming skills alongside traditional networking expertise. Cloud networking specialists develop capabilities i infrastructure automation samtidigt som de maintain deep technical knowledge i network protocols och architecture.</w:t>
      </w:r>
    </w:p>
    <w:p>
      <w:pPr>
        <w:pStyle w:val="BodyText"/>
      </w:pPr>
      <w:r>
        <w:t xml:space="preserve">Management role evolution från command-and-control toward servant leadership models som support team autonomy och decision-making. Swedish managers med collaborative leadership styles är well-positioned för supporting DevOps team structures som emphasize distributed decision-making och continuous improvement.</w:t>
      </w:r>
    </w:p>
    <w:bookmarkEnd w:id="387"/>
    <w:bookmarkStart w:id="388" w:name="change-management-strategier"/>
    <w:p>
      <w:pPr>
        <w:pStyle w:val="Heading2"/>
      </w:pPr>
      <w:r>
        <w:rPr>
          <w:rStyle w:val="SectionNumber"/>
        </w:rPr>
        <w:t xml:space="preserve">16.7</w:t>
      </w:r>
      <w:r>
        <w:tab/>
      </w:r>
      <w:r>
        <w:t xml:space="preserve">Change management strategier</w:t>
      </w:r>
    </w:p>
    <w:p>
      <w:pPr>
        <w:pStyle w:val="FirstParagraph"/>
      </w:pPr>
      <w:r>
        <w:t xml:space="preserve">Change management för IaC adoption måste address both technical och cultural aspects av organizational transformation. Successful change strategies include stakeholder engagement, communication planning, resistance management och progress measurement som ensure sustainable organizational evolution.</w:t>
      </w:r>
    </w:p>
    <w:p>
      <w:pPr>
        <w:pStyle w:val="BodyText"/>
      </w:pPr>
      <w:r>
        <w:t xml:space="preserve">Stakeholder mapping och engagement strategies identify key influencers, early adopters och potential resistance sources inom organizational. Swedish organizational dynamics med strong worker representation require inclusive approaches som involve unions, work councils och employee representatives i planning och implementation processes.</w:t>
      </w:r>
    </w:p>
    <w:p>
      <w:pPr>
        <w:pStyle w:val="BodyText"/>
      </w:pPr>
      <w:r>
        <w:t xml:space="preserve">Communication strategies måste provide transparent information kring transformation goals, timeline, expected impacts och support resources. Regular town halls, progress updates och feedback sessions maintain organizational engagement samtidigt som they address concerns och questions från different stakeholder groups.</w:t>
      </w:r>
    </w:p>
    <w:p>
      <w:pPr>
        <w:pStyle w:val="BodyText"/>
      </w:pPr>
      <w:r>
        <w:t xml:space="preserve">Resistance management techniques include identifying root causes av resistance, providing targeted support för concerned individuals och creating positive incentives för adoption. Understanding that resistance often stems från fear av job loss eller skill obsolescence allows organizations att address these concerns proactively through retraining och career development opportunities.</w:t>
      </w:r>
    </w:p>
    <w:bookmarkEnd w:id="388"/>
    <w:bookmarkStart w:id="392" w:name="praktiska-exempel-7"/>
    <w:p>
      <w:pPr>
        <w:pStyle w:val="Heading2"/>
      </w:pPr>
      <w:r>
        <w:rPr>
          <w:rStyle w:val="SectionNumber"/>
        </w:rPr>
        <w:t xml:space="preserve">16.8</w:t>
      </w:r>
      <w:r>
        <w:tab/>
      </w:r>
      <w:r>
        <w:t xml:space="preserve">Praktiska exempel</w:t>
      </w:r>
    </w:p>
    <w:bookmarkStart w:id="389" w:name="devops-team-structure-blueprint"/>
    <w:p>
      <w:pPr>
        <w:pStyle w:val="Heading3"/>
      </w:pPr>
      <w:r>
        <w:rPr>
          <w:rStyle w:val="SectionNumber"/>
        </w:rPr>
        <w:t xml:space="preserve">16.8.1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och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och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och performance management"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management"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management"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mentoring"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för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och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management"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working_agreements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mellan SRE och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från commit till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för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för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för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continuous_improvement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experimentation_time</w:t>
      </w:r>
      <w:r>
        <w:rPr>
          <w:rStyle w:val="KeywordTok"/>
        </w:rPr>
        <w:t xml:space="preserve">:</w:t>
      </w:r>
      <w:r>
        <w:rPr>
          <w:rStyle w:val="AttributeTok"/>
        </w:rPr>
        <w:t xml:space="preserve"> </w:t>
      </w:r>
      <w:r>
        <w:rPr>
          <w:rStyle w:val="StringTok"/>
        </w:rPr>
        <w:t xml:space="preserve">"20% time för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9"/>
    <w:bookmarkStart w:id="390" w:name="training-program-framework"/>
    <w:p>
      <w:pPr>
        <w:pStyle w:val="Heading3"/>
      </w:pPr>
      <w:r>
        <w:rPr>
          <w:rStyle w:val="SectionNumber"/>
        </w:rPr>
        <w:t xml:space="preserve">16.8.2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för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execute predefined IaC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create simple IaC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och lead complex implementations"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architect multi-environment solutions"</w:t>
      </w:r>
      <w:r>
        <w:rPr>
          <w:rStyle w:val="NormalTok"/>
        </w:rPr>
        <w:t xml:space="preserve">,</w:t>
      </w:r>
      <w:r>
        <w:br/>
      </w:r>
      <w:r>
        <w:rPr>
          <w:rStyle w:val="NormalTok"/>
        </w:rPr>
        <w:t xml:space="preserve">                    </w:t>
      </w:r>
      <w:r>
        <w:rPr>
          <w:rStyle w:val="StringTok"/>
        </w:rPr>
        <w:t xml:space="preserve">"Can mentor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drive organizational IaC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management"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management"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"Svenska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för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på focus domains</w:t>
      </w:r>
      <w:r>
        <w:br/>
      </w:r>
      <w:r>
        <w:rPr>
          <w:rStyle w:val="NormalTok"/>
        </w:rPr>
        <w:t xml:space="preserve">        </w:t>
      </w:r>
      <w:r>
        <w:rPr>
          <w:rStyle w:val="ControlFlowTok"/>
        </w:rPr>
        <w:t xml:space="preserve">for</w:t>
      </w:r>
      <w:r>
        <w:rPr>
          <w:rStyle w:val="NormalTok"/>
        </w:rPr>
        <w:t xml:space="preserve"> domain </w:t>
      </w:r>
      <w:r>
        <w:rPr>
          <w:rStyle w:val="KeywordTok"/>
        </w:rPr>
        <w:t xml:space="preserve">in</w:t>
      </w:r>
      <w:r>
        <w:rPr>
          <w:rStyle w:val="NormalTok"/>
        </w:rPr>
        <w:t xml:space="preserve"> focus_domains:</w:t>
      </w:r>
      <w:r>
        <w:br/>
      </w:r>
      <w:r>
        <w:rPr>
          <w:rStyle w:val="NormalTok"/>
        </w:rPr>
        <w:t xml:space="preserve">            </w:t>
      </w:r>
      <w:r>
        <w:rPr>
          <w:rStyle w:val="ControlFlowTok"/>
        </w:rPr>
        <w:t xml:space="preserve">if</w:t>
      </w:r>
      <w:r>
        <w:rPr>
          <w:rStyle w:val="NormalTok"/>
        </w:rPr>
        <w:t xml:space="preserve"> domain </w:t>
      </w:r>
      <w:r>
        <w:rPr>
          <w:rStyle w:val="KeywordTok"/>
        </w:rPr>
        <w:t xml:space="preserve">in</w:t>
      </w:r>
      <w:r>
        <w:rPr>
          <w:rStyle w:val="NormalTok"/>
        </w:rPr>
        <w:t xml:space="preserve">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för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Fundamentals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Fundamentals för Svenska Organisationer"</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"Förstå state management"</w:t>
      </w:r>
      <w:r>
        <w:rPr>
          <w:rStyle w:val="NormalTok"/>
        </w:rPr>
        <w:t xml:space="preserve">,</w:t>
      </w:r>
      <w:r>
        <w:br/>
      </w:r>
      <w:r>
        <w:rPr>
          <w:rStyle w:val="NormalTok"/>
        </w:rPr>
        <w:t xml:space="preserve">                    </w:t>
      </w:r>
      <w:r>
        <w:rPr>
          <w:rStyle w:val="StringTok"/>
        </w:rPr>
        <w:t xml:space="preserve">"Implementera svenska compliance patterns"</w:t>
      </w:r>
      <w:r>
        <w:rPr>
          <w:rStyle w:val="NormalTok"/>
        </w:rPr>
        <w:t xml:space="preserve">,</w:t>
      </w:r>
      <w:r>
        <w:br/>
      </w:r>
      <w:r>
        <w:rPr>
          <w:rStyle w:val="NormalTok"/>
        </w:rPr>
        <w:t xml:space="preserve">                    </w:t>
      </w:r>
      <w:r>
        <w:rPr>
          <w:rStyle w:val="StringTok"/>
        </w:rPr>
        <w:t xml:space="preserve">"Integrara med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med svenska säkerhetskrav"</w:t>
      </w:r>
      <w:r>
        <w:rPr>
          <w:rStyle w:val="NormalTok"/>
        </w:rPr>
        <w:t xml:space="preserve">, </w:t>
      </w:r>
      <w:r>
        <w:br/>
      </w:r>
      <w:r>
        <w:rPr>
          <w:rStyle w:val="NormalTok"/>
        </w:rPr>
        <w:t xml:space="preserve">                    </w:t>
      </w:r>
      <w:r>
        <w:rPr>
          <w:rStyle w:val="StringTok"/>
        </w:rPr>
        <w:t xml:space="preserve">"Implementera IAM policies för svenska organisationer"</w:t>
      </w:r>
      <w:r>
        <w:rPr>
          <w:rStyle w:val="NormalTok"/>
        </w:rPr>
        <w:t xml:space="preserve">,</w:t>
      </w:r>
      <w:r>
        <w:br/>
      </w:r>
      <w:r>
        <w:rPr>
          <w:rStyle w:val="NormalTok"/>
        </w:rPr>
        <w:t xml:space="preserve">                    </w:t>
      </w:r>
      <w:r>
        <w:rPr>
          <w:rStyle w:val="StringTok"/>
        </w:rPr>
        <w:t xml:space="preserve">"Set up monitoring enligt MSB-riktlinjer"</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med svenska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för Svenska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fundamentals"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"Implementera GDPR-compliant infrastructure"</w:t>
      </w:r>
      <w:r>
        <w:rPr>
          <w:rStyle w:val="NormalTok"/>
        </w:rPr>
        <w:t xml:space="preserve">,</w:t>
      </w:r>
      <w:r>
        <w:br/>
      </w:r>
      <w:r>
        <w:rPr>
          <w:rStyle w:val="NormalTok"/>
        </w:rPr>
        <w:t xml:space="preserve">                    </w:t>
      </w:r>
      <w:r>
        <w:rPr>
          <w:rStyle w:val="StringTok"/>
        </w:rPr>
        <w:t xml:space="preserve">"Förstå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"Implement network security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svenska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assessment_score: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för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"assessment_score"</w:t>
      </w:r>
      <w:r>
        <w:rPr>
          <w:rStyle w:val="NormalTok"/>
        </w:rPr>
        <w:t xml:space="preserve">: assessment_score,</w:t>
      </w:r>
      <w:r>
        <w:br/>
      </w:r>
      <w:r>
        <w:rPr>
          <w:rStyle w:val="NormalTok"/>
        </w:rPr>
        <w:t xml:space="preserve">            </w:t>
      </w:r>
      <w:r>
        <w:rPr>
          <w:rStyle w:val="StringTok"/>
        </w:rPr>
        <w:t xml:space="preserve">"certification_earned"</w:t>
      </w:r>
      <w:r>
        <w:rPr>
          <w:rStyle w:val="NormalTok"/>
        </w:rPr>
        <w:t xml:space="preserve">: assessment_score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"next_recommended_module"</w:t>
      </w:r>
      <w:r>
        <w:rPr>
          <w:rStyle w:val="NormalTok"/>
        </w:rPr>
        <w:t xml:space="preserve">: </w:t>
      </w:r>
      <w:r>
        <w:rPr>
          <w:rStyle w:val="VariableTok"/>
        </w:rPr>
        <w:t xml:space="preserve">self</w:t>
      </w:r>
      <w:r>
        <w:rPr>
          <w:rStyle w:val="NormalTok"/>
        </w:rPr>
        <w:t xml:space="preserve">._recommend_next_module(individual_id)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för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"assessment_date"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"training_recommendations"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member_assessment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].append(member_assessment)</w:t>
      </w:r>
      <w:r>
        <w:br/>
      </w:r>
      <w:r>
        <w:rPr>
          <w:rStyle w:val="NormalTok"/>
        </w:rPr>
        <w:t xml:space="preserve">            total_competency </w:t>
      </w:r>
      <w:r>
        <w:rPr>
          <w:rStyle w:val="OperatorTok"/>
        </w:rPr>
        <w:t xml:space="preserve">+=</w:t>
      </w:r>
      <w:r>
        <w:rPr>
          <w:rStyle w:val="NormalTok"/>
        </w:rPr>
        <w:t xml:space="preserve"> member_assessment[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"training_recommendations"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._recommend_team_training(competency_matrix)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create_organizational_change_plan(organization_assessment: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för IaC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organization_assessment[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organization_assessment[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"Implement basic IaC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och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implementation"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IaC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Development"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IaC practices across organization"</w:t>
      </w:r>
      <w:r>
        <w:rPr>
          <w:rStyle w:val="NormalTok"/>
        </w:rPr>
        <w:t xml:space="preserve">,</w:t>
      </w:r>
      <w:r>
        <w:br/>
      </w:r>
      <w:r>
        <w:rPr>
          <w:rStyle w:val="NormalTok"/>
        </w:rPr>
        <w:t xml:space="preserve">                    </w:t>
      </w:r>
      <w:r>
        <w:rPr>
          <w:rStyle w:val="StringTok"/>
        </w:rPr>
        <w:t xml:space="preserve">"Implement advanced automation"</w:t>
      </w:r>
      <w:r>
        <w:rPr>
          <w:rStyle w:val="NormalTok"/>
        </w:rPr>
        <w:t xml:space="preserve">,</w:t>
      </w:r>
      <w:r>
        <w:br/>
      </w:r>
      <w:r>
        <w:rPr>
          <w:rStyle w:val="NormalTok"/>
        </w:rPr>
        <w:t xml:space="preserve">                    </w:t>
      </w:r>
      <w:r>
        <w:rPr>
          <w:rStyle w:val="StringTok"/>
        </w:rPr>
        <w:t xml:space="preserve">"Establish monitoring och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IaC training rollout"</w:t>
      </w:r>
      <w:r>
        <w:rPr>
          <w:rStyle w:val="NormalTok"/>
        </w:rPr>
        <w:t xml:space="preserve">,</w:t>
      </w:r>
      <w:r>
        <w:br/>
      </w:r>
      <w:r>
        <w:rPr>
          <w:rStyle w:val="NormalTok"/>
        </w:rPr>
        <w:t xml:space="preserve">                    </w:t>
      </w:r>
      <w:r>
        <w:rPr>
          <w:rStyle w:val="StringTok"/>
        </w:rPr>
        <w:t xml:space="preserve">"Multi-environment deployment automation"</w:t>
      </w:r>
      <w:r>
        <w:rPr>
          <w:rStyle w:val="NormalTok"/>
        </w:rPr>
        <w:t xml:space="preserve">,</w:t>
      </w:r>
      <w:r>
        <w:br/>
      </w:r>
      <w:r>
        <w:rPr>
          <w:rStyle w:val="NormalTok"/>
        </w:rPr>
        <w:t xml:space="preserve">                    </w:t>
      </w:r>
      <w:r>
        <w:rPr>
          <w:rStyle w:val="StringTok"/>
        </w:rPr>
        <w:t xml:space="preserve">"Comprehensive monitoring implementation"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"IaC practices adopted by all product teams"</w:t>
      </w:r>
      <w:r>
        <w:rPr>
          <w:rStyle w:val="NormalTok"/>
        </w:rPr>
        <w:t xml:space="preserve">,</w:t>
      </w:r>
      <w:r>
        <w:br/>
      </w:r>
      <w:r>
        <w:rPr>
          <w:rStyle w:val="NormalTok"/>
        </w:rPr>
        <w:t xml:space="preserve">                    </w:t>
      </w:r>
      <w:r>
        <w:rPr>
          <w:rStyle w:val="StringTok"/>
        </w:rPr>
        <w:t xml:space="preserve">"Automated deployment across all environments"</w:t>
      </w:r>
      <w:r>
        <w:rPr>
          <w:rStyle w:val="NormalTok"/>
        </w:rPr>
        <w:t xml:space="preserve">,</w:t>
      </w:r>
      <w:r>
        <w:br/>
      </w:r>
      <w:r>
        <w:rPr>
          <w:rStyle w:val="NormalTok"/>
        </w:rPr>
        <w:t xml:space="preserve">                    </w:t>
      </w:r>
      <w:r>
        <w:rPr>
          <w:rStyle w:val="StringTok"/>
        </w:rPr>
        <w:t xml:space="preserve">"Comprehensive observability implemented"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och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"Implement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och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implementation"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measurement"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improvements"</w:t>
      </w:r>
      <w:r>
        <w:rPr>
          <w:rStyle w:val="NormalTok"/>
        </w:rPr>
        <w:t xml:space="preserve">,</w:t>
      </w:r>
      <w:r>
        <w:br/>
      </w:r>
      <w:r>
        <w:rPr>
          <w:rStyle w:val="NormalTok"/>
        </w:rPr>
        <w:t xml:space="preserve">                    </w:t>
      </w:r>
      <w:r>
        <w:rPr>
          <w:rStyle w:val="StringTok"/>
        </w:rPr>
        <w:t xml:space="preserve">"Self-sustaining improvement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"change_management"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"resistance_management"</w:t>
      </w:r>
      <w:r>
        <w:rPr>
          <w:rStyle w:val="NormalTok"/>
        </w:rPr>
        <w:t xml:space="preserve">: [</w:t>
      </w:r>
      <w:r>
        <w:br/>
      </w:r>
      <w:r>
        <w:rPr>
          <w:rStyle w:val="NormalTok"/>
        </w:rPr>
        <w:t xml:space="preserve">                </w:t>
      </w:r>
      <w:r>
        <w:rPr>
          <w:rStyle w:val="StringTok"/>
        </w:rPr>
        <w:t xml:space="preserve">"Early stakeholder engagement"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"success_measurement"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assessments"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för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90"/>
    <w:bookmarkStart w:id="391" w:name="performance-measurement-framework"/>
    <w:p>
      <w:pPr>
        <w:pStyle w:val="Heading3"/>
      </w:pPr>
      <w:r>
        <w:rPr>
          <w:rStyle w:val="SectionNumber"/>
        </w:rPr>
        <w:t xml:space="preserve">16.8.3</w:t>
      </w:r>
      <w:r>
        <w:tab/>
      </w:r>
      <w:r>
        <w:t xml:space="preserve">Performance Measurement Framework</w:t>
      </w:r>
    </w:p>
    <w:p>
      <w:pPr>
        <w:pStyle w:val="SourceCode"/>
      </w:pPr>
      <w:r>
        <w:rPr>
          <w:rStyle w:val="CommentTok"/>
        </w:rPr>
        <w:t xml:space="preserve"># metrics/devops_performance_metrics.yaml</w:t>
      </w:r>
      <w:r>
        <w:br/>
      </w:r>
      <w:r>
        <w:rPr>
          <w:rStyle w:val="FunctionTok"/>
        </w:rPr>
        <w:t xml:space="preserve">performance_measurement_framework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för Svenska Organisationer"</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"Deployments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från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från code commit till production deployment"</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och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från production incidents"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management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med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och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svenska regulatory requirements"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och admitting mistakes"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"Investment in learning och experimentation"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management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ideas/experiments per quarter"</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för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för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för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för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för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för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för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för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"Deployment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assessment"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improvement_process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"Improvement actions with owners och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svenska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improvement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improvement progress monthly"</w:t>
      </w:r>
    </w:p>
    <w:bookmarkEnd w:id="391"/>
    <w:bookmarkEnd w:id="392"/>
    <w:bookmarkStart w:id="393" w:name="sammanfattning-11"/>
    <w:p>
      <w:pPr>
        <w:pStyle w:val="Heading2"/>
      </w:pPr>
      <w:r>
        <w:rPr>
          <w:rStyle w:val="SectionNumber"/>
        </w:rPr>
        <w:t xml:space="preserve">16.9</w:t>
      </w:r>
      <w:r>
        <w:tab/>
      </w:r>
      <w:r>
        <w:t xml:space="preserve">Sammanfattning</w:t>
      </w:r>
    </w:p>
    <w:p>
      <w:pPr>
        <w:pStyle w:val="FirstParagraph"/>
      </w:pPr>
      <w:r>
        <w:t xml:space="preserve">Organisatorisk förändring utgör den mest kritiska komponenten för successful Infrastructure as Code adoption. Technical tools och processes kan implementeras relativt snabbt, men cultural transformation och team restructuring kräver sustained effort över extended periods för att achieve lasting impact.</w:t>
      </w:r>
    </w:p>
    <w:p>
      <w:pPr>
        <w:pStyle w:val="BodyText"/>
      </w:pPr>
      <w:r>
        <w:t xml:space="preserve">Svenska organisationer som investerar i comprehensive change management, cross-functional team development och continuous learning culture positionerar sig för long-term success med IaC practices. Investment i people development och organizational design delivers compounding returns genom improved collaboration, faster innovation cycles och enhanced operational efficiency.</w:t>
      </w:r>
    </w:p>
    <w:p>
      <w:pPr>
        <w:pStyle w:val="BodyText"/>
      </w:pPr>
      <w:r>
        <w:t xml:space="preserve">Success requires balanced focus på technical capability development, cultural transformation och measurement-driven improvement. Organizations som treats change management som equally important som technical implementation achieve significantly better outcomes från their IaC transformation investments.</w:t>
      </w:r>
    </w:p>
    <w:bookmarkEnd w:id="393"/>
    <w:bookmarkStart w:id="394" w:name="källor-och-referenser-10"/>
    <w:p>
      <w:pPr>
        <w:pStyle w:val="Heading2"/>
      </w:pPr>
      <w:r>
        <w:rPr>
          <w:rStyle w:val="SectionNumber"/>
        </w:rPr>
        <w:t xml:space="preserve">16.10</w:t>
      </w:r>
      <w:r>
        <w:tab/>
      </w:r>
      <w:r>
        <w:t xml:space="preserve">Källor och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och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94"/>
    <w:bookmarkEnd w:id="395"/>
    <w:bookmarkStart w:id="409" w:name="Xcc94a509def717a218d8e2017b015b9df53aefa"/>
    <w:p>
      <w:pPr>
        <w:pStyle w:val="Heading1"/>
      </w:pPr>
      <w:r>
        <w:rPr>
          <w:rStyle w:val="SectionNumber"/>
        </w:rPr>
        <w:t xml:space="preserve">17</w:t>
      </w:r>
      <w:r>
        <w:tab/>
      </w:r>
      <w:r>
        <w:t xml:space="preserve">Team-struktur och kompetensutveckling för IaC</w:t>
      </w:r>
    </w:p>
    <w:tbl>
      <w:tblPr>
        <w:tblStyle w:val="FigureTable"/>
        <w:tblW w:type="auto" w:w="0"/>
        <w:tblLook w:firstRow="0" w:lastRow="0" w:firstColumn="0" w:lastColumn="0"/>
        <w:jc w:val="center"/>
      </w:tblPr>
      <w:tblGrid>
        <w:gridCol w:w="7920"/>
      </w:tblGrid>
      <w:tr>
        <w:tc>
          <w:tcPr/>
          <w:p>
            <w:pPr>
              <w:pStyle w:val="Compact"/>
              <w:jc w:val="center"/>
            </w:pPr>
            <w:r>
              <w:t xml:space="preserve">Team-struktur och kompetensutveckling</w:t>
            </w:r>
          </w:p>
        </w:tc>
      </w:tr>
    </w:tbl>
    <w:p>
      <w:pPr>
        <w:pStyle w:val="ImageCaption"/>
      </w:pPr>
      <w:r>
        <w:t xml:space="preserve">Team-struktur och kompetensutveckling</w:t>
      </w:r>
    </w:p>
    <w:p>
      <w:pPr>
        <w:pStyle w:val="BodyText"/>
      </w:pPr>
      <w:r>
        <w:t xml:space="preserve">Framgångsrik Infrastructure as Code implementation kräver inte endast tekniska verktyg och processer, utan också genomtänkt organisationsdesign och strategisk kompetensutveckling. Team-strukturer måste evolve för att stödja nya arbetssätt medan medarbetare utvecklar nödvändiga skills för kodbaserad infrastrukturhantering.</w:t>
      </w:r>
    </w:p>
    <w:bookmarkStart w:id="396" w:name="organisatorisk-transformation-för-iac"/>
    <w:p>
      <w:pPr>
        <w:pStyle w:val="Heading2"/>
      </w:pPr>
      <w:r>
        <w:rPr>
          <w:rStyle w:val="SectionNumber"/>
        </w:rPr>
        <w:t xml:space="preserve">17.1</w:t>
      </w:r>
      <w:r>
        <w:tab/>
      </w:r>
      <w:r>
        <w:t xml:space="preserve">Organisatorisk transformation för IaC</w:t>
      </w:r>
    </w:p>
    <w:p>
      <w:pPr>
        <w:pStyle w:val="FirstParagraph"/>
      </w:pPr>
      <w:r>
        <w:t xml:space="preserve">Traditionella organisationsstrukturer med separata utvecklings-, test- och drift-teams skapar silos som hindrar effektiv Infrastructure as Code adoption. Cross-functional teams med shared responsibility för hela systemlivscykeln möjliggör snabbare feedback loops och högre kvalitet i leveranser.</w:t>
      </w:r>
    </w:p>
    <w:p>
      <w:pPr>
        <w:pStyle w:val="BodyText"/>
      </w:pPr>
      <w:r>
        <w:t xml:space="preserve">Conway’s Law observerar att organisationsstruktur reflekteras i system design, vilket betyder att team boundaries direkt påverkar infrastructure architecture. Väldesignade team-strukturer resulterar i modulära, maintainable infrastructure solutions, medan poorly organized teams producerar fragmented, complex systems.</w:t>
      </w:r>
    </w:p>
    <w:p>
      <w:pPr>
        <w:pStyle w:val="BodyText"/>
      </w:pPr>
      <w:r>
        <w:t xml:space="preserve">Platform teams fungerar som internal service providers som bygger och underhåller Infrastructure as Code capabilities för application teams. Denna model balanserar centralized expertise med decentralized autonomy, vilket möjliggör scaling av IaC practices across stora organisationer.</w:t>
      </w:r>
    </w:p>
    <w:bookmarkEnd w:id="396"/>
    <w:bookmarkStart w:id="397" w:name="kompetensområden-för-iac-specialister"/>
    <w:p>
      <w:pPr>
        <w:pStyle w:val="Heading2"/>
      </w:pPr>
      <w:r>
        <w:rPr>
          <w:rStyle w:val="SectionNumber"/>
        </w:rPr>
        <w:t xml:space="preserve">17.2</w:t>
      </w:r>
      <w:r>
        <w:tab/>
      </w:r>
      <w:r>
        <w:t xml:space="preserve">Kompetensområden för IaC-specialister</w:t>
      </w:r>
    </w:p>
    <w:p>
      <w:pPr>
        <w:pStyle w:val="FirstParagraph"/>
      </w:pPr>
      <w:r>
        <w:t xml:space="preserve">Infrastructure as Code professionals behöver hybrid skills som kombinerar traditional systems administration knowledge med software engineering practices. Programming skills i språk som Python, Go, eller PowerShell blir essentiella för automation script development och tool integration.</w:t>
      </w:r>
    </w:p>
    <w:p>
      <w:pPr>
        <w:pStyle w:val="BodyText"/>
      </w:pPr>
      <w:r>
        <w:t xml:space="preserve">Cloud platform expertise för AWS, Azure, GCP, eller hybrid environments kräver djup förståelse för service offerings, pricing models, security implications, och operational characteristics. Multi-cloud competency blir allt viktigare som organisationer adopterar cloud-agnostic strategies.</w:t>
      </w:r>
    </w:p>
    <w:p>
      <w:pPr>
        <w:pStyle w:val="BodyText"/>
      </w:pPr>
      <w:r>
        <w:t xml:space="preserve">Software engineering practices som version control, testing, code review, och CI/CD pipelines måste integreras i infrastructure workflows. Understanding av software architecture patterns, design principles, och refactoring techniques appliceras på infrastructure code development.</w:t>
      </w:r>
    </w:p>
    <w:bookmarkEnd w:id="397"/>
    <w:bookmarkStart w:id="398" w:name="utbildningsstrategier-och-certifieringar"/>
    <w:p>
      <w:pPr>
        <w:pStyle w:val="Heading2"/>
      </w:pPr>
      <w:r>
        <w:rPr>
          <w:rStyle w:val="SectionNumber"/>
        </w:rPr>
        <w:t xml:space="preserve">17.3</w:t>
      </w:r>
      <w:r>
        <w:tab/>
      </w:r>
      <w:r>
        <w:t xml:space="preserve">Utbildningsstrategier och certifieringar</w:t>
      </w:r>
    </w:p>
    <w:p>
      <w:pPr>
        <w:pStyle w:val="FirstParagraph"/>
      </w:pPr>
      <w:r>
        <w:t xml:space="preserve">Strukturerade utbildningsprogram kombinerar theoretical learning med hands-on practice för effective skill development. Online platforms som A Cloud Guru, Pluralsight, och Linux Academy erbjuder comprehensive courses för olika IaC tools och cloud platforms.</w:t>
      </w:r>
    </w:p>
    <w:p>
      <w:pPr>
        <w:pStyle w:val="BodyText"/>
      </w:pPr>
      <w:r>
        <w:t xml:space="preserve">Industry certifications som AWS Certified DevOps Engineer, Microsoft Azure DevOps Engineer, eller HashiCorp Certified Terraform Associate provide standardized validation av technical competencies. Certification paths guide learning progression och demonstrate professional commitment to employers.</w:t>
      </w:r>
    </w:p>
    <w:p>
      <w:pPr>
        <w:pStyle w:val="BodyText"/>
      </w:pPr>
      <w:r>
        <w:t xml:space="preserve">Internal training programs customized för organizational context och specific technology stacks accelerate skill development. Mentorship programs pair experienced practitioners med newcomers för knowledge transfer och career development support.</w:t>
      </w:r>
    </w:p>
    <w:bookmarkEnd w:id="398"/>
    <w:bookmarkStart w:id="399" w:name="agile-team-models-för-infrastructure"/>
    <w:p>
      <w:pPr>
        <w:pStyle w:val="Heading2"/>
      </w:pPr>
      <w:r>
        <w:rPr>
          <w:rStyle w:val="SectionNumber"/>
        </w:rPr>
        <w:t xml:space="preserve">17.4</w:t>
      </w:r>
      <w:r>
        <w:tab/>
      </w:r>
      <w:r>
        <w:t xml:space="preserve">Agile team models för infrastructure</w:t>
      </w:r>
    </w:p>
    <w:p>
      <w:pPr>
        <w:pStyle w:val="FirstParagraph"/>
      </w:pPr>
      <w:r>
        <w:t xml:space="preserve">Cross-functional infrastructure teams inkluderar cloud engineers, automation specialists, security engineers, och site reliability engineers som collaborerar on shared objectives. Product owner roles för infrastructure teams prioritize features och improvements baserat på internal customer needs.</w:t>
      </w:r>
    </w:p>
    <w:p>
      <w:pPr>
        <w:pStyle w:val="BodyText"/>
      </w:pPr>
      <w:r>
        <w:t xml:space="preserve">Scrum eller Kanban methodologies applied to infrastructure work provide structure för planning, execution, och continuous improvement. Sprint planning för infrastructure changes balanserar feature development med operational maintenance och technical debt reduction.</w:t>
      </w:r>
    </w:p>
    <w:p>
      <w:pPr>
        <w:pStyle w:val="BodyText"/>
      </w:pPr>
      <w:r>
        <w:t xml:space="preserve">Infrastructure as a product mindset treats internal teams som customers med service level agreements, documentation requirements, och user experience considerations. Detta approach drives quality improvements och customer satisfaction for infrastructure services.</w:t>
      </w:r>
    </w:p>
    <w:bookmarkEnd w:id="399"/>
    <w:bookmarkStart w:id="400" w:name="X26cd47be414415501c442ad3ccb22da9d25f073"/>
    <w:p>
      <w:pPr>
        <w:pStyle w:val="Heading2"/>
      </w:pPr>
      <w:r>
        <w:rPr>
          <w:rStyle w:val="SectionNumber"/>
        </w:rPr>
        <w:t xml:space="preserve">17.5</w:t>
      </w:r>
      <w:r>
        <w:tab/>
      </w:r>
      <w:r>
        <w:t xml:space="preserve">Kunskapsdelning och communities of practice</w:t>
      </w:r>
    </w:p>
    <w:p>
      <w:pPr>
        <w:pStyle w:val="FirstParagraph"/>
      </w:pPr>
      <w:r>
        <w:t xml:space="preserve">Documentation strategies för Infrastructure as Code inkluderar architecture decision records, runbooks, troubleshooting guides, och best practices repositories. Knowledge bases maintained collectively by teams ensure information accessibility och reduce bus factor risks.</w:t>
      </w:r>
    </w:p>
    <w:p>
      <w:pPr>
        <w:pStyle w:val="BodyText"/>
      </w:pPr>
      <w:r>
        <w:t xml:space="preserve">Communities of practice inom organisationer facilitar knowledge sharing across team boundaries. Regular meetups, lightning talks, och technical presentations enable cross-pollination av ideas och foster continuous learning culture.</w:t>
      </w:r>
    </w:p>
    <w:p>
      <w:pPr>
        <w:pStyle w:val="BodyText"/>
      </w:pPr>
      <w:r>
        <w:t xml:space="preserve">External community participation through open source contributions, conference presentations, och blog writing enhances both individual development och organizational reputation. Industry networking builds valuable connections och keeps teams current with emerging trends.</w:t>
      </w:r>
    </w:p>
    <w:bookmarkEnd w:id="400"/>
    <w:bookmarkStart w:id="401" w:name="X26054d7d0bdfc732991d954b205606bc1d6084f"/>
    <w:p>
      <w:pPr>
        <w:pStyle w:val="Heading2"/>
      </w:pPr>
      <w:r>
        <w:rPr>
          <w:rStyle w:val="SectionNumber"/>
        </w:rPr>
        <w:t xml:space="preserve">17.6</w:t>
      </w:r>
      <w:r>
        <w:tab/>
      </w:r>
      <w:r>
        <w:t xml:space="preserve">Performance management och career progression</w:t>
      </w:r>
    </w:p>
    <w:p>
      <w:pPr>
        <w:pStyle w:val="FirstParagraph"/>
      </w:pPr>
      <w:r>
        <w:t xml:space="preserve">Technical career ladders för Infrastructure as Code specialists provide clear advancement paths from junior automation engineers to senior architect roles. Competency frameworks define expected skills, knowledge, och impact at different career levels.</w:t>
      </w:r>
    </w:p>
    <w:p>
      <w:pPr>
        <w:pStyle w:val="BodyText"/>
      </w:pPr>
      <w:r>
        <w:t xml:space="preserve">Performance metrics för IaC teams inkluderar both technical indicators som infrastructure reliability, deployment frequency, och change failure rate, samt soft skills som collaboration effectiveness och knowledge sharing contributions.</w:t>
      </w:r>
    </w:p>
    <w:p>
      <w:pPr>
        <w:pStyle w:val="BodyText"/>
      </w:pPr>
      <w:r>
        <w:t xml:space="preserve">Leadership development programs prepare senior technical contributors för management roles within infrastructure organizations. Skills like stakeholder management, strategic planning, och team building become essential för career advancement.</w:t>
      </w:r>
    </w:p>
    <w:bookmarkEnd w:id="401"/>
    <w:bookmarkStart w:id="406" w:name="praktiska-exempel-8"/>
    <w:p>
      <w:pPr>
        <w:pStyle w:val="Heading2"/>
      </w:pPr>
      <w:r>
        <w:rPr>
          <w:rStyle w:val="SectionNumber"/>
        </w:rPr>
        <w:t xml:space="preserve">17.7</w:t>
      </w:r>
      <w:r>
        <w:tab/>
      </w:r>
      <w:r>
        <w:t xml:space="preserve">Praktiska exempel</w:t>
      </w:r>
    </w:p>
    <w:bookmarkStart w:id="402"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IaC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documentation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implementation</w:t>
      </w:r>
      <w:r>
        <w:br/>
      </w:r>
      <w:r>
        <w:rPr>
          <w:rStyle w:val="AttributeTok"/>
        </w:rPr>
        <w:t xml:space="preserve">      </w:t>
      </w:r>
      <w:r>
        <w:rPr>
          <w:rStyle w:val="KeywordTok"/>
        </w:rPr>
        <w:t xml:space="preserve">-</w:t>
      </w:r>
      <w:r>
        <w:rPr>
          <w:rStyle w:val="AttributeTok"/>
        </w:rPr>
        <w:t xml:space="preserve"> Performance optimization</w:t>
      </w:r>
    </w:p>
    <w:bookmarkEnd w:id="402"/>
    <w:bookmarkStart w:id="403"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fundamentals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management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Mentoring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documentation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management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mentoring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management</w:t>
      </w:r>
      <w:r>
        <w:br/>
      </w:r>
      <w:r>
        <w:rPr>
          <w:rStyle w:val="SpecialStringTok"/>
        </w:rPr>
        <w:t xml:space="preserve">- </w:t>
      </w:r>
      <w:r>
        <w:rPr>
          <w:rStyle w:val="VariableTok"/>
        </w:rPr>
        <w:t xml:space="preserve">[ ]</w:t>
      </w:r>
      <w:r>
        <w:rPr>
          <w:rStyle w:val="NormalTok"/>
        </w:rPr>
        <w:t xml:space="preserve"> Strategic thinking</w:t>
      </w:r>
    </w:p>
    <w:bookmarkEnd w:id="403"/>
    <w:bookmarkStart w:id="404"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iac-training-program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environment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Fundamentals"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management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Deployment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implementation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management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implementation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assessment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assignments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"IaC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404"/>
    <w:bookmarkStart w:id="405"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Development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IaC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Documentation</w:t>
      </w:r>
      <w:r>
        <w:br/>
      </w:r>
      <w:r>
        <w:rPr>
          <w:rStyle w:val="SpecialStringTok"/>
        </w:rPr>
        <w:t xml:space="preserve">- </w:t>
      </w:r>
      <w:r>
        <w:rPr>
          <w:rStyle w:val="NormalTok"/>
        </w:rPr>
        <w:t xml:space="preserve">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recommendations</w:t>
      </w:r>
      <w:r>
        <w:br/>
      </w:r>
      <w:r>
        <w:br/>
      </w:r>
      <w:r>
        <w:rPr>
          <w:rStyle w:val="FunctionTok"/>
        </w:rPr>
        <w:t xml:space="preserve">#### Slack/Teams Channels</w:t>
      </w:r>
      <w:r>
        <w:br/>
      </w:r>
      <w:r>
        <w:rPr>
          <w:rStyle w:val="SpecialStringTok"/>
        </w:rPr>
        <w:t xml:space="preserve">- </w:t>
      </w:r>
      <w:r>
        <w:rPr>
          <w:rStyle w:val="NormalTok"/>
        </w:rPr>
        <w:t xml:space="preserve">#iac-general for discussions</w:t>
      </w:r>
      <w:r>
        <w:br/>
      </w:r>
      <w:r>
        <w:rPr>
          <w:rStyle w:val="SpecialStringTok"/>
        </w:rPr>
        <w:t xml:space="preserve">- </w:t>
      </w:r>
      <w:r>
        <w:rPr>
          <w:rStyle w:val="NormalTok"/>
        </w:rPr>
        <w:t xml:space="preserve">#iac-help for troubleshooting</w:t>
      </w:r>
      <w:r>
        <w:br/>
      </w:r>
      <w:r>
        <w:rPr>
          <w:rStyle w:val="SpecialStringTok"/>
        </w:rPr>
        <w:t xml:space="preserve">- </w:t>
      </w:r>
      <w:r>
        <w:rPr>
          <w:rStyle w:val="NormalTok"/>
        </w:rPr>
        <w:t xml:space="preserve">#iac-announcements for updates</w:t>
      </w:r>
      <w:r>
        <w:br/>
      </w:r>
      <w:r>
        <w:rPr>
          <w:rStyle w:val="SpecialStringTok"/>
        </w:rPr>
        <w:t xml:space="preserve">- </w:t>
      </w:r>
      <w:r>
        <w:rPr>
          <w:rStyle w:val="NormalTok"/>
        </w:rPr>
        <w:t xml:space="preserve">#iac-tools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implementations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improvement suggestions</w:t>
      </w:r>
    </w:p>
    <w:bookmarkEnd w:id="405"/>
    <w:bookmarkEnd w:id="406"/>
    <w:bookmarkStart w:id="407" w:name="sammanfattning-12"/>
    <w:p>
      <w:pPr>
        <w:pStyle w:val="Heading2"/>
      </w:pPr>
      <w:r>
        <w:rPr>
          <w:rStyle w:val="SectionNumber"/>
        </w:rPr>
        <w:t xml:space="preserve">17.8</w:t>
      </w:r>
      <w:r>
        <w:tab/>
      </w:r>
      <w:r>
        <w:t xml:space="preserve">Sammanfattning</w:t>
      </w:r>
    </w:p>
    <w:p>
      <w:pPr>
        <w:pStyle w:val="FirstParagraph"/>
      </w:pPr>
      <w:r>
        <w:t xml:space="preserve">Successful Infrastructure as Code adoption kräver omfattande organisatorisk förändring som går beyond teknisk implementation. Team-strukturer måste redesignas för cross-functional collaboration, comprehensive skill development programs möjliggör effective tool adoption, och communities of practice fostrar kontinuerlig learning och innovation. Investment i människor och processer är lika viktigt som investment i tekniska verktyg.</w:t>
      </w:r>
    </w:p>
    <w:bookmarkEnd w:id="407"/>
    <w:bookmarkStart w:id="408" w:name="källor-och-referenser-11"/>
    <w:p>
      <w:pPr>
        <w:pStyle w:val="Heading2"/>
      </w:pPr>
      <w:r>
        <w:rPr>
          <w:rStyle w:val="SectionNumber"/>
        </w:rPr>
        <w:t xml:space="preserve">17.9</w:t>
      </w:r>
      <w:r>
        <w:tab/>
      </w:r>
      <w:r>
        <w:t xml:space="preserve">Källor och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Assessment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Documentation.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8"/>
    <w:bookmarkEnd w:id="409"/>
    <w:bookmarkStart w:id="436" w:name="Xbbce5c89c5de2a9a77535064c61d32feb0f00bf"/>
    <w:p>
      <w:pPr>
        <w:pStyle w:val="Heading1"/>
      </w:pPr>
      <w:r>
        <w:rPr>
          <w:rStyle w:val="SectionNumber"/>
        </w:rPr>
        <w:t xml:space="preserve">18</w:t>
      </w:r>
      <w:r>
        <w:tab/>
      </w:r>
      <w:r>
        <w:t xml:space="preserve">Digitalisering genom kodbaserad infrastruktur</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 moderne digitaliseringsinitiativ genom att möjliggöra snabb, skalbar och kostnadseffektiv transformation av IT-miljöer. Diagrammet illustrerar den strategiska vägen från traditionell infrastruktur till fullständigt kodbaserad digital plattform.</w:t>
      </w:r>
    </w:p>
    <w:bookmarkStart w:id="413" w:name="svenska-digitaliseringslandskapet"/>
    <w:p>
      <w:pPr>
        <w:pStyle w:val="Heading2"/>
      </w:pPr>
      <w:r>
        <w:rPr>
          <w:rStyle w:val="SectionNumber"/>
        </w:rPr>
        <w:t xml:space="preserve">18.1</w:t>
      </w:r>
      <w:r>
        <w:tab/>
      </w:r>
      <w:r>
        <w:t xml:space="preserve">Svenska digitaliseringslandskapet</w:t>
      </w:r>
    </w:p>
    <w:p>
      <w:pPr>
        <w:pStyle w:val="CaptionedFigure"/>
      </w:pPr>
      <w:r>
        <w:drawing>
          <wp:inline>
            <wp:extent cx="5334000" cy="2347114"/>
            <wp:effectExtent b="0" l="0" r="0" t="0"/>
            <wp:docPr descr="Digitalisering i svenskt sammanhang" title="" id="411" name="Picture"/>
            <a:graphic>
              <a:graphicData uri="http://schemas.openxmlformats.org/drawingml/2006/picture">
                <pic:pic>
                  <pic:nvPicPr>
                    <pic:cNvPr descr="images/mindmap_19_digitalisering.png" id="412" name="Picture"/>
                    <pic:cNvPicPr>
                      <a:picLocks noChangeArrowheads="1" noChangeAspect="1"/>
                    </pic:cNvPicPr>
                  </pic:nvPicPr>
                  <pic:blipFill>
                    <a:blip r:embed="rId410"/>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 svenskt sammanhang</w:t>
      </w:r>
    </w:p>
    <w:p>
      <w:pPr>
        <w:pStyle w:val="BodyText"/>
      </w:pPr>
      <w:r>
        <w:rPr>
          <w:iCs/>
          <w:i/>
        </w:rPr>
        <w:t xml:space="preserve">Mindmappen belyser de unika aspekterna av digitalisering i svensk kontext, från regulatoriska utmaningar och framgångsexempel till de specifika fördelar som IaC erbjuder svenska organisationer. Den visar hur Cloud-first strategier, svenska digitaliseringsutmaningar och internationella framgångsexempel samspelar i den svenska digitaliseringsresan.</w:t>
      </w:r>
    </w:p>
    <w:bookmarkEnd w:id="413"/>
    <w:bookmarkStart w:id="417"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inte enbart om att införa ny teknik, utan om en fundamental förändring av hur organisationer levererar värde till sina kunder och intressenter. Infrastructure as Code spelar en central roll i denna transformation genom att möjliggöra agila, molnbaserade lösningar som kan anpassas efter förändrade affärsbehov med särskild hänsyn till svenska regulatoriska och kulturella förutsättningar.</w:t>
      </w:r>
    </w:p>
    <w:bookmarkStart w:id="414" w:name="X97503989c562731086fad3d08a331cc7d753bb2"/>
    <w:p>
      <w:pPr>
        <w:pStyle w:val="Heading3"/>
      </w:pPr>
      <w:r>
        <w:rPr>
          <w:rStyle w:val="SectionNumber"/>
        </w:rPr>
        <w:t xml:space="preserve">18.2.1</w:t>
      </w:r>
      <w:r>
        <w:tab/>
      </w:r>
      <w:r>
        <w:t xml:space="preserve">Svenska digitaliseringsutmaningar och möjligheter</w:t>
      </w:r>
    </w:p>
    <w:p>
      <w:pPr>
        <w:pStyle w:val="FirstParagraph"/>
      </w:pPr>
      <w:r>
        <w:t xml:space="preserve">Svensk offentlig sektor och näringsliv står inför omfattande digitaliseringsutmaningar där traditionella IT-strukturer ofta utgör flaskhalsar för innovation och effektivitet. Enligt Digitaliseringsstyrelsens senaste rapport från 2023 har svenska organisationer investerat över 180 miljarder kronor i digitaliseringsinitiativ de senaste fem åren, men många projekt har misslyckats på grund av bristande infrastrukturstyrning och teknisk skuld.</w:t>
      </w:r>
    </w:p>
    <w:p>
      <w:pPr>
        <w:pStyle w:val="BodyText"/>
      </w:pPr>
      <w:r>
        <w:t xml:space="preserve">IaC-baserade lösningar erbjuder möjligheten att bryta dessa begränsningar genom automatisering, standardisering och skalbarhet som specifikt adresserar svenska utmaningar:</w:t>
      </w:r>
    </w:p>
    <w:p>
      <w:pPr>
        <w:pStyle w:val="BodyText"/>
      </w:pPr>
      <w:r>
        <w:rPr>
          <w:bCs/>
          <w:b/>
        </w:rPr>
        <w:t xml:space="preserve">Regulatorisk compliance</w:t>
      </w:r>
      <w:r>
        <w:t xml:space="preserve">: Svenska organisationer måste navigera komplex lagstiftning inklusive GDPR, Bokföringslagen, och branschspecifika regelverk som Finansinspektionens föreskrifter för finansiella institutioner. IaC möjliggör automatiserad compliance-checking och audit-spårning som säkerställer kontinuerlig regelefterlevnad.</w:t>
      </w:r>
    </w:p>
    <w:p>
      <w:pPr>
        <w:pStyle w:val="BodyText"/>
      </w:pPr>
      <w:r>
        <w:rPr>
          <w:bCs/>
          <w:b/>
        </w:rPr>
        <w:t xml:space="preserve">Kostnadseffektivitet</w:t>
      </w:r>
      <w:r>
        <w:t xml:space="preserve">: Med svenska lönenivåer och höga driftskostnader är automatisering kritisk för konkurrenskraft. IaC reducerar manuellt arbete med upp till 70% enligt implementeringsstudier från svenska företag som Telia och Volvo Cars.</w:t>
      </w:r>
    </w:p>
    <w:p>
      <w:pPr>
        <w:pStyle w:val="BodyText"/>
      </w:pPr>
      <w:r>
        <w:rPr>
          <w:bCs/>
          <w:b/>
        </w:rPr>
        <w:t xml:space="preserve">Kompetensutmaningar</w:t>
      </w:r>
      <w:r>
        <w:t xml:space="preserve">: Sverige upplever brist på IT-specialister, vilket gör det kritiskt att standardisera och automatisera infrastrukturhantering. IaC möjliggör att mindre specialiserade team kan hantera komplexa miljöer genom kodbaserade mallar och best practices.</w:t>
      </w:r>
    </w:p>
    <w:p>
      <w:pPr>
        <w:pStyle w:val="BodyText"/>
      </w:pPr>
      <w:r>
        <w:rPr>
          <w:bCs/>
          <w:b/>
        </w:rPr>
        <w:t xml:space="preserve">Säkerhet och datasuveränitet</w:t>
      </w:r>
      <w:r>
        <w:t xml:space="preserve">: Svenska organisationer prioriterar högt säkerhet och kontroll över data. IaC möjliggör consistent säkerhetskonfigurationer och encryption-at-rest som standard, vilket är essentiellt för svenska myndigheters och företags förtroende.</w:t>
      </w:r>
    </w:p>
    <w:p>
      <w:pPr>
        <w:pStyle w:val="BodyText"/>
      </w:pPr>
      <w:r>
        <w:t xml:space="preserve">Den kodbaserade infrastrukturen möjliggör DevOps-metoder som sammanbinder utveckling och drift, vilket resulterar i snabbare leveranser och högre kvalitet. Detta är särskilt viktigt för svenska organisationer som behöver konkurrera på en global marknad samtidigt som de följer lokala regelverk och säkerhetskrav.</w:t>
      </w:r>
    </w:p>
    <w:bookmarkEnd w:id="414"/>
    <w:bookmarkStart w:id="415" w:name="Xc3010f8fb3b8dd18653ea7a9514536ad9f25552"/>
    <w:p>
      <w:pPr>
        <w:pStyle w:val="Heading3"/>
      </w:pPr>
      <w:r>
        <w:rPr>
          <w:rStyle w:val="SectionNumber"/>
        </w:rPr>
        <w:t xml:space="preserve">18.2.2</w:t>
      </w:r>
      <w:r>
        <w:tab/>
      </w:r>
      <w:r>
        <w:t xml:space="preserve">Digitaliseringsprocessens dimensioner i svensk kontext</w:t>
      </w:r>
    </w:p>
    <w:p>
      <w:pPr>
        <w:pStyle w:val="FirstParagraph"/>
      </w:pPr>
      <w:r>
        <w:t xml:space="preserve">Digitaliseringsprocessen genom IaC omfattar flera dimensioner som är särskilt relevanta för svenska organisationer:</w:t>
      </w:r>
    </w:p>
    <w:p>
      <w:pPr>
        <w:pStyle w:val="BodyText"/>
      </w:pPr>
      <w:r>
        <w:rPr>
          <w:bCs/>
          <w:b/>
        </w:rPr>
        <w:t xml:space="preserve">Teknisk transformation</w:t>
      </w:r>
      <w:r>
        <w:t xml:space="preserve">: Migration från on-premise datacenter till hybrid- och multi-cloud arkitekturer som respekterar svenska data residency-krav. Detta inkluderar implementation av microservices, containerisering och API-first arkitekturer som möjliggör snabb innovation.</w:t>
      </w:r>
    </w:p>
    <w:p>
      <w:pPr>
        <w:pStyle w:val="BodyText"/>
      </w:pPr>
      <w:r>
        <w:rPr>
          <w:bCs/>
          <w:b/>
        </w:rPr>
        <w:t xml:space="preserve">Organisatorisk förändring</w:t>
      </w:r>
      <w:r>
        <w:t xml:space="preserve">: Införande av cross-funktionella team enligt svenska samarbetskultur med fokus på consensus och medarbetarinflytande. Svenska organisationer behöver balansera agila arbetssätt med traditionella hierarkiska strukturer och starka fackliga traditioner.</w:t>
      </w:r>
    </w:p>
    <w:p>
      <w:pPr>
        <w:pStyle w:val="BodyText"/>
      </w:pPr>
      <w:r>
        <w:rPr>
          <w:bCs/>
          <w:b/>
        </w:rPr>
        <w:t xml:space="preserve">Kulturell utveckling</w:t>
      </w:r>
      <w:r>
        <w:t xml:space="preserve">: Förändring mot mer datadrivna beslutsprocesser och</w:t>
      </w:r>
      <w:r>
        <w:t xml:space="preserve"> </w:t>
      </w:r>
      <w:r>
        <w:t xml:space="preserve">“</w:t>
      </w:r>
      <w:r>
        <w:t xml:space="preserve">fail fast</w:t>
      </w:r>
      <w:r>
        <w:t xml:space="preserve">”</w:t>
      </w:r>
      <w:r>
        <w:t xml:space="preserve">-mentalitet inom ramen för svensk riskmedvetenhet och långsiktigt tänkande. Detta kräver careful change management som respekterar svenska värderingar om trygghet och stabilitet.</w:t>
      </w:r>
    </w:p>
    <w:p>
      <w:pPr>
        <w:pStyle w:val="BodyText"/>
      </w:pPr>
      <w:r>
        <w:rPr>
          <w:bCs/>
          <w:b/>
        </w:rPr>
        <w:t xml:space="preserve">Kompetensutveckling</w:t>
      </w:r>
      <w:r>
        <w:t xml:space="preserve">: Systematisk upskilling av befintlig personal i IaC-teknologier med fokus på svenska utbildningsmodeller som kombinerar teoretisk kunskap med praktisk tillämpning.</w:t>
      </w:r>
    </w:p>
    <w:p>
      <w:pPr>
        <w:pStyle w:val="BodyText"/>
      </w:pPr>
      <w:r>
        <w:t xml:space="preserve">Framgångsrik implementation kräver balans mellan dessa aspekter med särskilt fokus på svenska organisationers behov av transparency, consensus-building och långsiktig hållbarhet.</w:t>
      </w:r>
    </w:p>
    <w:bookmarkEnd w:id="415"/>
    <w:bookmarkStart w:id="416" w:name="X717fa5b6819b8cc31780b529c48aae22b7fb189"/>
    <w:p>
      <w:pPr>
        <w:pStyle w:val="Heading3"/>
      </w:pPr>
      <w:r>
        <w:rPr>
          <w:rStyle w:val="SectionNumber"/>
        </w:rPr>
        <w:t xml:space="preserve">18.2.3</w:t>
      </w:r>
      <w:r>
        <w:tab/>
      </w:r>
      <w:r>
        <w:t xml:space="preserve">Svenska digitaliseringsframgångar och lärdomar</w:t>
      </w:r>
    </w:p>
    <w:p>
      <w:pPr>
        <w:pStyle w:val="FirstParagraph"/>
      </w:pPr>
      <w:r>
        <w:t xml:space="preserve">Flera svenska organisationer har genomfört exemplariska digitaliseringstransformationer som demonstrerar IaC:s potential:</w:t>
      </w:r>
    </w:p>
    <w:p>
      <w:pPr>
        <w:pStyle w:val="BodyText"/>
      </w:pPr>
      <w:r>
        <w:rPr>
          <w:bCs/>
          <w:b/>
        </w:rPr>
        <w:t xml:space="preserve">Spotify</w:t>
      </w:r>
      <w:r>
        <w:t xml:space="preserve">: Revolutionerade musikindustrin genom cloud-native arkitektur från start, med IaC som möjliggjorde skalning från svenskt startup till global plattform med 500+ miljoner användare. Deras</w:t>
      </w:r>
      <w:r>
        <w:t xml:space="preserve"> </w:t>
      </w:r>
      <w:r>
        <w:t xml:space="preserve">“</w:t>
      </w:r>
      <w:r>
        <w:t xml:space="preserve">Spotify Model</w:t>
      </w:r>
      <w:r>
        <w:t xml:space="preserve">”</w:t>
      </w:r>
      <w:r>
        <w:t xml:space="preserve"> </w:t>
      </w:r>
      <w:r>
        <w:t xml:space="preserve">för agile organisation har inspirerait företag världen över.</w:t>
      </w:r>
    </w:p>
    <w:p>
      <w:pPr>
        <w:pStyle w:val="BodyText"/>
      </w:pPr>
      <w:r>
        <w:rPr>
          <w:bCs/>
          <w:b/>
        </w:rPr>
        <w:t xml:space="preserve">Klarna</w:t>
      </w:r>
      <w:r>
        <w:t xml:space="preserve">: Transformerade betalningsbranschen genom API-first arkitektur byggd på IaC, vilket möjliggjorde expansion till 45 länder med konsistent säkerhet och compliance. Deras approach till regulated fintech innovation har blivit modell för andra svenska fintechs.</w:t>
      </w:r>
    </w:p>
    <w:p>
      <w:pPr>
        <w:pStyle w:val="BodyText"/>
      </w:pPr>
      <w:r>
        <w:rPr>
          <w:bCs/>
          <w:b/>
        </w:rPr>
        <w:t xml:space="preserve">Volvo Cars</w:t>
      </w:r>
      <w:r>
        <w:t xml:space="preserve">: Genomförde digital transformation från traditionell biltillverkare till mobility service provider genom omfattande IoT- och cloud-plattform baserad på IaC. Detta möjliggjorde utveckling av autonoma körtjänster och subscription-baserade affärsmodeller.</w:t>
      </w:r>
    </w:p>
    <w:p>
      <w:pPr>
        <w:pStyle w:val="BodyText"/>
      </w:pPr>
      <w:r>
        <w:rPr>
          <w:bCs/>
          <w:b/>
        </w:rPr>
        <w:t xml:space="preserve">Skatteverket</w:t>
      </w:r>
      <w:r>
        <w:t xml:space="preserve">: Moderniserade Sveriges skattesystem genom cloud-first strategi med IaC, vilket resulterade i 99.8% uptime under deklarationsperioden och 50% snabbare handläggningstider för företagsdeklarationer.</w:t>
      </w:r>
    </w:p>
    <w:p>
      <w:pPr>
        <w:pStyle w:val="BodyText"/>
      </w:pPr>
      <w:r>
        <w:t xml:space="preserve">Dessa framgångar visar att svenska organisationer kan uppnå världsledande digitalisering genom strategisk användning av IaC kombinerat med svenska styrkor inom innovation, design och sustainability.</w:t>
      </w:r>
    </w:p>
    <w:bookmarkEnd w:id="416"/>
    <w:bookmarkEnd w:id="417"/>
    <w:bookmarkStart w:id="422" w:name="Xbdf9938faae271c6df788890ec258bdfc0af660"/>
    <w:p>
      <w:pPr>
        <w:pStyle w:val="Heading2"/>
      </w:pPr>
      <w:r>
        <w:rPr>
          <w:rStyle w:val="SectionNumber"/>
        </w:rPr>
        <w:t xml:space="preserve">18.3</w:t>
      </w:r>
      <w:r>
        <w:tab/>
      </w:r>
      <w:r>
        <w:t xml:space="preserve">Cloud-first strategier för svensk digitalisering</w:t>
      </w:r>
    </w:p>
    <w:p>
      <w:pPr>
        <w:pStyle w:val="FirstParagraph"/>
      </w:pPr>
      <w:r>
        <w:t xml:space="preserve">Sverige har utvecklat en stark position inom molnteknologi, delvis drivet av ambitiösa digitaliseringsmål inom både offentlig och privat sektor samt unika förutsättningar som grön energi, stabil infrastruktur och hög digital mognad bland befolkningen. Cloud-first strategier innebär att organisationer primärt väljer molnbaserade lösningar för nya initiativ, vilket kräver omfattande IaC-kompetens anpassad för svenska förhållanden.</w:t>
      </w:r>
    </w:p>
    <w:bookmarkStart w:id="418" w:name="X230ad9d0d0a2b47721ecf48ee7d8b86038296a1"/>
    <w:p>
      <w:pPr>
        <w:pStyle w:val="Heading3"/>
      </w:pPr>
      <w:r>
        <w:rPr>
          <w:rStyle w:val="SectionNumber"/>
        </w:rPr>
        <w:t xml:space="preserve">18.3.1</w:t>
      </w:r>
      <w:r>
        <w:tab/>
      </w:r>
      <w:r>
        <w:t xml:space="preserve">Regeringens digitaliseringsstrategi och IaC</w:t>
      </w:r>
    </w:p>
    <w:p>
      <w:pPr>
        <w:pStyle w:val="FirstParagraph"/>
      </w:pPr>
      <w:r>
        <w:t xml:space="preserve">Regeringens digitaliseringsstrategi</w:t>
      </w:r>
      <w:r>
        <w:t xml:space="preserve"> </w:t>
      </w:r>
      <w:r>
        <w:t xml:space="preserve">“</w:t>
      </w:r>
      <w:r>
        <w:t xml:space="preserve">Digital agenda för Sverige 2025</w:t>
      </w:r>
      <w:r>
        <w:t xml:space="preserve">”</w:t>
      </w:r>
      <w:r>
        <w:t xml:space="preserve"> </w:t>
      </w:r>
      <w:r>
        <w:t xml:space="preserve">betonar betydelsen av molnteknik för att uppnå målen om en digitalt sammanhållen offentlig förvaltning. Strategin specificerar att svenska myndigheter ska:</w:t>
      </w:r>
    </w:p>
    <w:p>
      <w:pPr>
        <w:numPr>
          <w:ilvl w:val="0"/>
          <w:numId w:val="1022"/>
        </w:numPr>
        <w:pStyle w:val="Compact"/>
      </w:pPr>
      <w:r>
        <w:t xml:space="preserve">Prioritera cloud-first lösningar som följer EU:s regler för datasuveränitet</w:t>
      </w:r>
    </w:p>
    <w:p>
      <w:pPr>
        <w:numPr>
          <w:ilvl w:val="0"/>
          <w:numId w:val="1022"/>
        </w:numPr>
        <w:pStyle w:val="Compact"/>
      </w:pPr>
      <w:r>
        <w:t xml:space="preserve">Implementera automatiserad infrastruktur som möjliggör delning av IT-tjänster mellan myndigheter</w:t>
      </w:r>
      <w:r>
        <w:br/>
      </w:r>
    </w:p>
    <w:p>
      <w:pPr>
        <w:numPr>
          <w:ilvl w:val="0"/>
          <w:numId w:val="1022"/>
        </w:numPr>
        <w:pStyle w:val="Compact"/>
      </w:pPr>
      <w:r>
        <w:t xml:space="preserve">Utveckla gemensamma plattformar för medborgarservice baserade på öppen källkod</w:t>
      </w:r>
    </w:p>
    <w:p>
      <w:pPr>
        <w:numPr>
          <w:ilvl w:val="0"/>
          <w:numId w:val="1022"/>
        </w:numPr>
        <w:pStyle w:val="Compact"/>
      </w:pPr>
      <w:r>
        <w:t xml:space="preserve">Säkerställa cybersäkerhet och beredskap genom kodbaserad infrastruktur</w:t>
      </w:r>
    </w:p>
    <w:p>
      <w:pPr>
        <w:pStyle w:val="FirstParagraph"/>
      </w:pPr>
      <w:r>
        <w:t xml:space="preserve">Detta skapar efterfrågan på IaC-lösningar som kan hantera känslig data enligt GDPR och Offentlighets- och sekretesslagen samtidigt som de möjliggör innovation och effektivitet. Praktiskt innebär detta:</w:t>
      </w:r>
    </w:p>
    <w:p>
      <w:pPr>
        <w:pStyle w:val="SourceCode"/>
      </w:pPr>
      <w:r>
        <w:rPr>
          <w:rStyle w:val="VerbatimChar"/>
        </w:rPr>
        <w:t xml:space="preserve"># Svenska myndigheter - IaC template för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med kryptering enligt svenska säkerhetskrav</w:t>
      </w:r>
      <w:r>
        <w:br/>
      </w:r>
      <w:r>
        <w:rPr>
          <w:rStyle w:val="VerbatimChar"/>
        </w:rPr>
        <w:t xml:space="preserve">  backend "s3" {</w:t>
      </w:r>
      <w:r>
        <w:br/>
      </w:r>
      <w:r>
        <w:rPr>
          <w:rStyle w:val="VerbatimChar"/>
        </w:rPr>
        <w:t xml:space="preserve">    bucket         = "svenska-myndighet-terraform-state"</w:t>
      </w:r>
      <w:r>
        <w:br/>
      </w:r>
      <w:r>
        <w:rPr>
          <w:rStyle w:val="VerbatimChar"/>
        </w:rPr>
        <w:t xml:space="preserve">    key            = "government/production/terraform.tfstate"</w:t>
      </w:r>
      <w:r>
        <w:br/>
      </w:r>
      <w:r>
        <w:rPr>
          <w:rStyle w:val="VerbatimChar"/>
        </w:rPr>
        <w:t xml:space="preserve">    region         = "eu-north-1"  # Stockholm - svenska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för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enligt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Svenska myndighets-tags som krävs enligt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Verksamhetsområde   = var.verksamhetsområde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för myndighets-workloads med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Syfte = "Myndighets-VPC för digitala tjänster"</w:t>
      </w:r>
      <w:r>
        <w:br/>
      </w:r>
      <w:r>
        <w:rPr>
          <w:rStyle w:val="VerbatimChar"/>
        </w:rPr>
        <w:t xml:space="preserve">  })</w:t>
      </w:r>
      <w:r>
        <w:br/>
      </w:r>
      <w:r>
        <w:rPr>
          <w:rStyle w:val="VerbatimChar"/>
        </w:rPr>
        <w:t xml:space="preserve">}</w:t>
      </w:r>
      <w:r>
        <w:br/>
      </w:r>
      <w:r>
        <w:br/>
      </w:r>
      <w:r>
        <w:rPr>
          <w:rStyle w:val="VerbatimChar"/>
        </w:rPr>
        <w:t xml:space="preserve"># Säkerhetszoner enligt MSB:s riktlinjer</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för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dokument"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8"/>
    <w:bookmarkStart w:id="419" w:name="svenska-företags-cloud-first-framgångar"/>
    <w:p>
      <w:pPr>
        <w:pStyle w:val="Heading3"/>
      </w:pPr>
      <w:r>
        <w:rPr>
          <w:rStyle w:val="SectionNumber"/>
        </w:rPr>
        <w:t xml:space="preserve">18.3.2</w:t>
      </w:r>
      <w:r>
        <w:tab/>
      </w:r>
      <w:r>
        <w:t xml:space="preserve">Svenska företags cloud-first framgångar</w:t>
      </w:r>
    </w:p>
    <w:p>
      <w:pPr>
        <w:pStyle w:val="FirstParagraph"/>
      </w:pPr>
      <w:r>
        <w:t xml:space="preserve">Svenska företag som Spotify, Klarna och King har visat vägen genom att bygga sina tekniska plattformar på molnbaserad infrastruktur från grunden. Deras framgång demonstrerar hur IaC möjliggör snabb skalning och global expansion samtidigt som teknisk skuld minimeras och svenska värderingar om sustainability och innovation bevaras.</w:t>
      </w:r>
    </w:p>
    <w:p>
      <w:pPr>
        <w:pStyle w:val="BodyText"/>
      </w:pPr>
      <w:r>
        <w:rPr>
          <w:bCs/>
          <w:b/>
        </w:rPr>
        <w:t xml:space="preserve">Spotify’s IaC-arkitektur för global skalning:</w:t>
      </w:r>
      <w:r>
        <w:t xml:space="preserve"> </w:t>
      </w:r>
      <w:r>
        <w:t xml:space="preserve">Spotify utvecklade sin egen IaC-plattform kallad</w:t>
      </w:r>
      <w:r>
        <w:t xml:space="preserve"> </w:t>
      </w:r>
      <w:r>
        <w:t xml:space="preserve">“</w:t>
      </w:r>
      <w:r>
        <w:t xml:space="preserve">Backstage</w:t>
      </w:r>
      <w:r>
        <w:t xml:space="preserve">”</w:t>
      </w:r>
      <w:r>
        <w:t xml:space="preserve"> </w:t>
      </w:r>
      <w:r>
        <w:t xml:space="preserve">som möjliggjorde skalning från 1 miljon till 500+ miljoner användare utan linjär ökning av infrastructure complexity. Deras approach inkluderar:</w:t>
      </w:r>
    </w:p>
    <w:p>
      <w:pPr>
        <w:numPr>
          <w:ilvl w:val="0"/>
          <w:numId w:val="1023"/>
        </w:numPr>
        <w:pStyle w:val="Compact"/>
      </w:pPr>
      <w:r>
        <w:t xml:space="preserve">Microservices med egen infrastructure definition per service</w:t>
      </w:r>
    </w:p>
    <w:p>
      <w:pPr>
        <w:numPr>
          <w:ilvl w:val="0"/>
          <w:numId w:val="1023"/>
        </w:numPr>
        <w:pStyle w:val="Compact"/>
      </w:pPr>
      <w:r>
        <w:t xml:space="preserve">Automated compliance checking för GDPR och musikrättigheter</w:t>
      </w:r>
    </w:p>
    <w:p>
      <w:pPr>
        <w:numPr>
          <w:ilvl w:val="0"/>
          <w:numId w:val="1023"/>
        </w:numPr>
        <w:pStyle w:val="Compact"/>
      </w:pPr>
      <w:r>
        <w:t xml:space="preserve">Cost-aware scaling som respekterar svenska hållbarhetsmål</w:t>
      </w:r>
    </w:p>
    <w:p>
      <w:pPr>
        <w:numPr>
          <w:ilvl w:val="0"/>
          <w:numId w:val="1023"/>
        </w:numPr>
        <w:pStyle w:val="Compact"/>
      </w:pPr>
      <w:r>
        <w:t xml:space="preserve">Developer self-service portaler som reducerar time-to-market från veckor till timmar</w:t>
      </w:r>
    </w:p>
    <w:p>
      <w:pPr>
        <w:pStyle w:val="FirstParagraph"/>
      </w:pPr>
      <w:r>
        <w:rPr>
          <w:bCs/>
          <w:b/>
        </w:rPr>
        <w:t xml:space="preserve">Klarna’s regulated fintech IaC:</w:t>
      </w:r>
      <w:r>
        <w:t xml:space="preserve"> </w:t>
      </w:r>
      <w:r>
        <w:t xml:space="preserve">Som licensierad bank måste Klarna följa Finansinspektionens strikta krav samtidigt som de innoverar snabbt. Deras IaC-strategi inkluderar:</w:t>
      </w:r>
    </w:p>
    <w:p>
      <w:pPr>
        <w:numPr>
          <w:ilvl w:val="0"/>
          <w:numId w:val="1024"/>
        </w:numPr>
        <w:pStyle w:val="Compact"/>
      </w:pPr>
      <w:r>
        <w:t xml:space="preserve">Automated audit trails för alla infrastructure changes</w:t>
      </w:r>
    </w:p>
    <w:p>
      <w:pPr>
        <w:numPr>
          <w:ilvl w:val="0"/>
          <w:numId w:val="1024"/>
        </w:numPr>
        <w:pStyle w:val="Compact"/>
      </w:pPr>
      <w:r>
        <w:t xml:space="preserve">Real-time compliance monitoring enligt PCI-DSS och EBA-riktlinjer</w:t>
      </w:r>
    </w:p>
    <w:p>
      <w:pPr>
        <w:numPr>
          <w:ilvl w:val="0"/>
          <w:numId w:val="1024"/>
        </w:numPr>
        <w:pStyle w:val="Compact"/>
      </w:pPr>
      <w:r>
        <w:t xml:space="preserve">Immutable infrastructure som möjliggör point-in-time recovery</w:t>
      </w:r>
    </w:p>
    <w:p>
      <w:pPr>
        <w:numPr>
          <w:ilvl w:val="0"/>
          <w:numId w:val="1024"/>
        </w:numPr>
        <w:pStyle w:val="Compact"/>
      </w:pPr>
      <w:r>
        <w:t xml:space="preserve">Multi-region deployment för business continuity enligt BCBS standards</w:t>
      </w:r>
    </w:p>
    <w:bookmarkEnd w:id="419"/>
    <w:bookmarkStart w:id="420" w:name="cloud-leverantörers-svenska-satsningar"/>
    <w:p>
      <w:pPr>
        <w:pStyle w:val="Heading3"/>
      </w:pPr>
      <w:r>
        <w:rPr>
          <w:rStyle w:val="SectionNumber"/>
        </w:rPr>
        <w:t xml:space="preserve">18.3.3</w:t>
      </w:r>
      <w:r>
        <w:tab/>
      </w:r>
      <w:r>
        <w:t xml:space="preserve">Cloud-leverantörers svenska satsningar</w:t>
      </w:r>
    </w:p>
    <w:p>
      <w:pPr>
        <w:pStyle w:val="FirstParagraph"/>
      </w:pPr>
      <w:r>
        <w:t xml:space="preserve">Cloud-first implementering kräver dock noggrann planering av hybrid- och multi-cloud strategier. Svenska organisationer måste navigera mellan olika molnleverantörer samtidigt som de säkerställer datasuveränitet och följer nationella säkerhetskrav.</w:t>
      </w:r>
    </w:p>
    <w:p>
      <w:pPr>
        <w:pStyle w:val="BodyText"/>
      </w:pPr>
      <w:r>
        <w:rPr>
          <w:bCs/>
          <w:b/>
        </w:rPr>
        <w:t xml:space="preserve">AWS Nordic expansion:</w:t>
      </w:r>
      <w:r>
        <w:t xml:space="preserve"> </w:t>
      </w:r>
      <w:r>
        <w:t xml:space="preserve">Amazon Web Services etablerade sin första nordiska region i Stockholm 2018, specifikt för att möta svenska och nordiska krav på data residency. AWS Stockholm region erbjuder:</w:t>
      </w:r>
    </w:p>
    <w:p>
      <w:pPr>
        <w:numPr>
          <w:ilvl w:val="0"/>
          <w:numId w:val="1025"/>
        </w:numPr>
        <w:pStyle w:val="Compact"/>
      </w:pPr>
      <w:r>
        <w:t xml:space="preserve">Fysisk datasuveränitet inom Sveriges gränser</w:t>
      </w:r>
    </w:p>
    <w:p>
      <w:pPr>
        <w:numPr>
          <w:ilvl w:val="0"/>
          <w:numId w:val="1025"/>
        </w:numPr>
        <w:pStyle w:val="Compact"/>
      </w:pPr>
      <w:r>
        <w:t xml:space="preserve">Sub-5ms latency till hela Norden</w:t>
      </w:r>
    </w:p>
    <w:p>
      <w:pPr>
        <w:numPr>
          <w:ilvl w:val="0"/>
          <w:numId w:val="1025"/>
        </w:numPr>
        <w:pStyle w:val="Compact"/>
      </w:pPr>
      <w:r>
        <w:t xml:space="preserve">Compliance certifieringar inklusive C5 (Tyskland) och ISO 27001</w:t>
      </w:r>
    </w:p>
    <w:p>
      <w:pPr>
        <w:numPr>
          <w:ilvl w:val="0"/>
          <w:numId w:val="1025"/>
        </w:numPr>
        <w:pStyle w:val="Compact"/>
      </w:pPr>
      <w:r>
        <w:t xml:space="preserve">Dedicated support på svenska språket</w:t>
      </w:r>
    </w:p>
    <w:p>
      <w:pPr>
        <w:pStyle w:val="FirstParagraph"/>
      </w:pPr>
      <w:r>
        <w:rPr>
          <w:bCs/>
          <w:b/>
        </w:rPr>
        <w:t xml:space="preserve">Microsoft Sverige Cloud:</w:t>
      </w:r>
      <w:r>
        <w:t xml:space="preserve"> </w:t>
      </w:r>
      <w:r>
        <w:t xml:space="preserve">Microsoft investerade över 2 miljarder kronor i svenska cloud-infrastruktur med regioner i Gävle och Sandviken. Deras svenska satsning inkluderar:</w:t>
      </w:r>
    </w:p>
    <w:p>
      <w:pPr>
        <w:numPr>
          <w:ilvl w:val="0"/>
          <w:numId w:val="1026"/>
        </w:numPr>
        <w:pStyle w:val="Compact"/>
      </w:pPr>
      <w:r>
        <w:t xml:space="preserve">Azure Government Cloud för svenska myndigheter</w:t>
      </w:r>
    </w:p>
    <w:p>
      <w:pPr>
        <w:numPr>
          <w:ilvl w:val="0"/>
          <w:numId w:val="1026"/>
        </w:numPr>
        <w:pStyle w:val="Compact"/>
      </w:pPr>
      <w:r>
        <w:t xml:space="preserve">Integration med svenska identity providers (BankID, Freja eID)</w:t>
      </w:r>
    </w:p>
    <w:p>
      <w:pPr>
        <w:numPr>
          <w:ilvl w:val="0"/>
          <w:numId w:val="1026"/>
        </w:numPr>
        <w:pStyle w:val="Compact"/>
      </w:pPr>
      <w:r>
        <w:t xml:space="preserve">Compliance med Svensk kod för bolagsstyrning</w:t>
      </w:r>
    </w:p>
    <w:p>
      <w:pPr>
        <w:numPr>
          <w:ilvl w:val="0"/>
          <w:numId w:val="1026"/>
        </w:numPr>
        <w:pStyle w:val="Compact"/>
      </w:pPr>
      <w:r>
        <w:t xml:space="preserve">Partnership med svenska systemintegratörer som Avanade och Evry</w:t>
      </w:r>
    </w:p>
    <w:p>
      <w:pPr>
        <w:pStyle w:val="FirstParagraph"/>
      </w:pPr>
      <w:r>
        <w:rPr>
          <w:bCs/>
          <w:b/>
        </w:rPr>
        <w:t xml:space="preserve">Google Cloud Nordic:</w:t>
      </w:r>
      <w:r>
        <w:t xml:space="preserve"> </w:t>
      </w:r>
      <w:r>
        <w:t xml:space="preserve">Google etablerade sin första nordiska region i Finland 2021 men erbjuder svenska organisationer:</w:t>
      </w:r>
    </w:p>
    <w:p>
      <w:pPr>
        <w:numPr>
          <w:ilvl w:val="0"/>
          <w:numId w:val="1027"/>
        </w:numPr>
        <w:pStyle w:val="Compact"/>
      </w:pPr>
      <w:r>
        <w:t xml:space="preserve">EU-baserad data processing för GDPR compliance</w:t>
      </w:r>
    </w:p>
    <w:p>
      <w:pPr>
        <w:numPr>
          <w:ilvl w:val="0"/>
          <w:numId w:val="1027"/>
        </w:numPr>
        <w:pStyle w:val="Compact"/>
      </w:pPr>
      <w:r>
        <w:t xml:space="preserve">Carbon-neutral operations enligt svenska hållbarhetsmål</w:t>
      </w:r>
    </w:p>
    <w:p>
      <w:pPr>
        <w:numPr>
          <w:ilvl w:val="0"/>
          <w:numId w:val="1027"/>
        </w:numPr>
        <w:pStyle w:val="Compact"/>
      </w:pPr>
      <w:r>
        <w:t xml:space="preserve">AI/ML capabilities för svenska forskningsorganisationer</w:t>
      </w:r>
    </w:p>
    <w:p>
      <w:pPr>
        <w:numPr>
          <w:ilvl w:val="0"/>
          <w:numId w:val="1027"/>
        </w:numPr>
        <w:pStyle w:val="Compact"/>
      </w:pPr>
      <w:r>
        <w:t xml:space="preserve">Integration med öppen källkod-ekosystem som är populärt i Sverige</w:t>
      </w:r>
    </w:p>
    <w:bookmarkEnd w:id="420"/>
    <w:bookmarkStart w:id="421" w:name="X29a6e9fc3720b7c4d9d572c37ec87f0528427de"/>
    <w:p>
      <w:pPr>
        <w:pStyle w:val="Heading3"/>
      </w:pPr>
      <w:r>
        <w:rPr>
          <w:rStyle w:val="SectionNumber"/>
        </w:rPr>
        <w:t xml:space="preserve">18.3.4</w:t>
      </w:r>
      <w:r>
        <w:tab/>
      </w:r>
      <w:r>
        <w:t xml:space="preserve">Hybrid cloud strategier för svenska organisationer</w:t>
      </w:r>
    </w:p>
    <w:p>
      <w:pPr>
        <w:pStyle w:val="FirstParagraph"/>
      </w:pPr>
      <w:r>
        <w:t xml:space="preserve">Många svenska organisationer väljer hybrid cloud-modeller som kombinerar on-premise infrastruktur med cloud services för att balansera kontroll, kostnad och compliance:</w:t>
      </w:r>
    </w:p>
    <w:p>
      <w:pPr>
        <w:pStyle w:val="SourceCode"/>
      </w:pPr>
      <w:r>
        <w:rPr>
          <w:rStyle w:val="CommentTok"/>
        </w:rPr>
        <w:t xml:space="preserve"># Svenska hybrid cloud IaC med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för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som måste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Svenska compliance krav</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för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som kan vara i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Svenska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för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mellan on-premise och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aws_ec2_transit_gateway.svenska_hybrid_gateway.id</w:t>
      </w:r>
      <w:r>
        <w:br/>
      </w:r>
      <w:r>
        <w:rPr>
          <w:rStyle w:val="AttributeTok"/>
        </w:rPr>
        <w:t xml:space="preserve">  </w:t>
      </w:r>
      <w:r>
        <w:br/>
      </w:r>
      <w:r>
        <w:rPr>
          <w:rStyle w:val="AttributeTok"/>
        </w:rPr>
        <w:t xml:space="preserve">  tags = {</w:t>
      </w:r>
      <w:r>
        <w:br/>
      </w:r>
      <w:r>
        <w:rPr>
          <w:rStyle w:val="AttributeTok"/>
        </w:rPr>
        <w:t xml:space="preserve">    Name = "Svenska Hybrid Cloud VPN"</w:t>
      </w:r>
      <w:r>
        <w:br/>
      </w:r>
      <w:r>
        <w:rPr>
          <w:rStyle w:val="AttributeTok"/>
        </w:rPr>
        <w:t xml:space="preserve">    Syfte = "Säker anslutning mellan svenskt datacenter och AWS"</w:t>
      </w:r>
      <w:r>
        <w:br/>
      </w:r>
      <w:r>
        <w:rPr>
          <w:rStyle w:val="AttributeTok"/>
        </w:rPr>
        <w:t xml:space="preserve">  }</w:t>
      </w:r>
      <w:r>
        <w:br/>
      </w:r>
      <w:r>
        <w:rPr>
          <w:rStyle w:val="AttributeTok"/>
        </w:rPr>
        <w:t xml:space="preserve">}</w:t>
      </w:r>
    </w:p>
    <w:bookmarkEnd w:id="421"/>
    <w:bookmarkEnd w:id="422"/>
    <w:bookmarkStart w:id="427" w:name="automatisering-av-affärsprocesser"/>
    <w:p>
      <w:pPr>
        <w:pStyle w:val="Heading2"/>
      </w:pPr>
      <w:r>
        <w:rPr>
          <w:rStyle w:val="SectionNumber"/>
        </w:rPr>
        <w:t xml:space="preserve">18.4</w:t>
      </w:r>
      <w:r>
        <w:tab/>
      </w:r>
      <w:r>
        <w:t xml:space="preserve">Automatisering av affärsprocesser</w:t>
      </w:r>
    </w:p>
    <w:p>
      <w:pPr>
        <w:pStyle w:val="FirstParagraph"/>
      </w:pPr>
      <w:r>
        <w:t xml:space="preserve">IaC möjliggör automatisering som sträcker sig långt bortom traditionell IT-drift till att omfatta hela affärsprocesser med särskild hänsyn till svenska organisationers behov av transparens, compliance och effektivitet. Genom att definiera infrastruktur som kod kan organisationer skapa självbetjäningslösningar för utvecklare och affärsanvändare som följer svenska best practices för governance och riskhantering.</w:t>
      </w:r>
    </w:p>
    <w:bookmarkStart w:id="423" w:name="X0771798d04f488b29fbe2c49a079eb52a65cc56"/>
    <w:p>
      <w:pPr>
        <w:pStyle w:val="Heading3"/>
      </w:pPr>
      <w:r>
        <w:rPr>
          <w:rStyle w:val="SectionNumber"/>
        </w:rPr>
        <w:t xml:space="preserve">18.4.1</w:t>
      </w:r>
      <w:r>
        <w:tab/>
      </w:r>
      <w:r>
        <w:t xml:space="preserve">End-to-end processautomatisering för svenska organisationer</w:t>
      </w:r>
    </w:p>
    <w:p>
      <w:pPr>
        <w:pStyle w:val="FirstParagraph"/>
      </w:pPr>
      <w:r>
        <w:t xml:space="preserve">Moderna svenska organisationer implementerar omfattande affärsprocessautomatisering som integrerar IaC med business logic för att skapa sömlösa, compliance-medvetna workflows:</w:t>
      </w:r>
    </w:p>
    <w:p>
      <w:pPr>
        <w:pStyle w:val="BodyText"/>
      </w:pPr>
      <w:r>
        <w:rPr>
          <w:bCs/>
          <w:b/>
        </w:rPr>
        <w:t xml:space="preserve">Automatisk kundregistrering med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som följer svenska KYC-krav</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för svenska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enligt svenska regulatory requirements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med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enligt Finansinspektionens krav</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till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infrastruktur-provisionering för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Svenska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på svenska</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för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efter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infrastruktur med IaC</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för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infrastruktur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enligt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på affärsprocessautomatisering inkluderar automatisk provisionering av utvecklingsmiljöer, dynamisk skalning av resurser baserat på affärsbelastning, samt integrerad hantering av säkerhet och compliance genom policy-as-code. Detta reducerar manuellt arbete och minskar risken för mänskliga fel samtidigt som svenska krav på transparens och spårbarhet uppfylls.</w:t>
      </w:r>
    </w:p>
    <w:bookmarkEnd w:id="423"/>
    <w:bookmarkStart w:id="424"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Svenska finansiella institutioner som Nordea och SEB har implementerat omfattande automatiseringslösningar baserade på IaC för att hantera regulatoriska krav samtidigt som de levererar innovativa digitala tjänster. Dessa lösningar möjliggör snabb lansering av nya produkter utan att kompromissa med säkerhet eller compliance.</w:t>
      </w:r>
    </w:p>
    <w:p>
      <w:pPr>
        <w:pStyle w:val="BodyText"/>
      </w:pPr>
      <w:r>
        <w:rPr>
          <w:bCs/>
          <w:b/>
        </w:rPr>
        <w:t xml:space="preserve">SEB:s DevOps-plattform för finansiella tjänster:</w:t>
      </w:r>
      <w:r>
        <w:t xml:space="preserve"> </w:t>
      </w:r>
      <w:r>
        <w:t xml:space="preserve">SEB utvecklade en intern plattform kallad</w:t>
      </w:r>
      <w:r>
        <w:t xml:space="preserve"> </w:t>
      </w:r>
      <w:r>
        <w:t xml:space="preserve">“</w:t>
      </w:r>
      <w:r>
        <w:t xml:space="preserve">SEB Developer Experience</w:t>
      </w:r>
      <w:r>
        <w:t xml:space="preserve">”</w:t>
      </w:r>
      <w:r>
        <w:t xml:space="preserve"> </w:t>
      </w:r>
      <w:r>
        <w:t xml:space="preserve">som automatiserar hela livscykeln för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${service_name}</w:t>
      </w:r>
      <w:r>
        <w:br/>
      </w:r>
      <w:r>
        <w:rPr>
          <w:rStyle w:val="NormalTok"/>
        </w:rPr>
        <w:t xml:space="preserve">          businessUnit: ${business_unit}</w:t>
      </w:r>
      <w:r>
        <w:br/>
      </w:r>
      <w:r>
        <w:rPr>
          <w:rStyle w:val="NormalTok"/>
        </w:rPr>
        <w:t xml:space="preserve">          regulatoryRequirements:</w:t>
      </w:r>
      <w:r>
        <w:br/>
      </w:r>
      <w:r>
        <w:rPr>
          <w:rStyle w:val="NormalTok"/>
        </w:rPr>
        <w:t xml:space="preserve">            pciDss: ${pci_required}</w:t>
      </w:r>
      <w:r>
        <w:br/>
      </w:r>
      <w:r>
        <w:rPr>
          <w:rStyle w:val="NormalTok"/>
        </w:rPr>
        <w:t xml:space="preserve">            mifid2: ${mifid_required}</w:t>
      </w:r>
      <w:r>
        <w:br/>
      </w:r>
      <w:r>
        <w:rPr>
          <w:rStyle w:val="NormalTok"/>
        </w:rPr>
        <w:t xml:space="preserve">            psd2: ${psd2_required}</w:t>
      </w:r>
      <w:r>
        <w:br/>
      </w:r>
      <w:r>
        <w:rPr>
          <w:rStyle w:val="NormalTok"/>
        </w:rPr>
        <w:t xml:space="preserve">            gdpr: true</w:t>
      </w:r>
      <w:r>
        <w:br/>
      </w:r>
      <w:r>
        <w:rPr>
          <w:rStyle w:val="NormalTok"/>
        </w:rPr>
        <w:t xml:space="preserve">            finansinspektionen: true</w:t>
      </w:r>
      <w:r>
        <w:br/>
      </w:r>
      <w:r>
        <w:rPr>
          <w:rStyle w:val="NormalTok"/>
        </w:rPr>
        <w:t xml:space="preserve">          </w:t>
      </w:r>
      <w:r>
        <w:br/>
      </w:r>
      <w:r>
        <w:rPr>
          <w:rStyle w:val="NormalTok"/>
        </w:rPr>
        <w:t xml:space="preserve">          security:</w:t>
      </w:r>
      <w:r>
        <w:br/>
      </w:r>
      <w:r>
        <w:rPr>
          <w:rStyle w:val="NormalTok"/>
        </w:rPr>
        <w:t xml:space="preserve">            encryptionAtRest: AES-256</w:t>
      </w:r>
      <w:r>
        <w:br/>
      </w:r>
      <w:r>
        <w:rPr>
          <w:rStyle w:val="NormalTok"/>
        </w:rPr>
        <w:t xml:space="preserve">            encryptionInTransit: TLS-1.3</w:t>
      </w:r>
      <w:r>
        <w:br/>
      </w:r>
      <w:r>
        <w:rPr>
          <w:rStyle w:val="NormalTok"/>
        </w:rPr>
        <w:t xml:space="preserve">            auditLogging: comprehensive</w:t>
      </w:r>
      <w:r>
        <w:br/>
      </w:r>
      <w:r>
        <w:rPr>
          <w:rStyle w:val="NormalTok"/>
        </w:rPr>
        <w:t xml:space="preserve">            accessLogging: all-transactions</w:t>
      </w:r>
      <w:r>
        <w:br/>
      </w:r>
      <w:r>
        <w:rPr>
          <w:rStyle w:val="NormalTok"/>
        </w:rPr>
        <w:t xml:space="preserve">            </w:t>
      </w:r>
      <w:r>
        <w:br/>
      </w:r>
      <w:r>
        <w:rPr>
          <w:rStyle w:val="NormalTok"/>
        </w:rPr>
        <w:t xml:space="preserve">          compliance:</w:t>
      </w:r>
      <w:r>
        <w:br/>
      </w:r>
      <w:r>
        <w:rPr>
          <w:rStyle w:val="NormalTok"/>
        </w:rPr>
        <w:t xml:space="preserve">            dataRetention: 7-years</w:t>
      </w:r>
      <w:r>
        <w:br/>
      </w:r>
      <w:r>
        <w:rPr>
          <w:rStyle w:val="NormalTok"/>
        </w:rPr>
        <w:t xml:space="preserve">            backupRegions: ["eu-north-1", "eu-west-1"]</w:t>
      </w:r>
      <w:r>
        <w:br/>
      </w:r>
      <w:r>
        <w:rPr>
          <w:rStyle w:val="NormalTok"/>
        </w:rPr>
        <w:t xml:space="preserve">            auditTrail: immutable</w:t>
      </w:r>
      <w:r>
        <w:br/>
      </w:r>
      <w:r>
        <w:rPr>
          <w:rStyle w:val="NormalTok"/>
        </w:rPr>
        <w:t xml:space="preserve">            transactionLogging: real-time</w:t>
      </w:r>
      <w:r>
        <w:br/>
      </w:r>
      <w:r>
        <w:rPr>
          <w:rStyle w:val="NormalTok"/>
        </w:rPr>
        <w:t xml:space="preserve">            </w:t>
      </w:r>
      <w:r>
        <w:br/>
      </w:r>
      <w:r>
        <w:rPr>
          <w:rStyle w:val="NormalTok"/>
        </w:rPr>
        <w:t xml:space="preserve">          monitoring:</w:t>
      </w:r>
      <w:r>
        <w:br/>
      </w:r>
      <w:r>
        <w:rPr>
          <w:rStyle w:val="NormalTok"/>
        </w:rPr>
        <w:t xml:space="preserve">            alerting: 24x7</w:t>
      </w:r>
      <w:r>
        <w:br/>
      </w:r>
      <w:r>
        <w:rPr>
          <w:rStyle w:val="NormalTok"/>
        </w:rPr>
        <w:t xml:space="preserve">            sla: 99.95%</w:t>
      </w:r>
      <w:r>
        <w:br/>
      </w:r>
      <w:r>
        <w:rPr>
          <w:rStyle w:val="NormalTok"/>
        </w:rPr>
        <w:t xml:space="preserve">            responseTime: &lt;100ms-p95</w:t>
      </w:r>
      <w:r>
        <w:br/>
      </w:r>
      <w:r>
        <w:rPr>
          <w:rStyle w:val="NormalTok"/>
        </w:rPr>
        <w:t xml:space="preserve">            language: swedish</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${business_unit}-${environment}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Svenska deployment windows enligt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för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24"/>
    <w:bookmarkStart w:id="425" w:name="X56abb743d2e4ab2d950bf778ba39220c2e1a7c0"/>
    <w:p>
      <w:pPr>
        <w:pStyle w:val="Heading3"/>
      </w:pPr>
      <w:r>
        <w:rPr>
          <w:rStyle w:val="SectionNumber"/>
        </w:rPr>
        <w:t xml:space="preserve">18.4.3</w:t>
      </w:r>
      <w:r>
        <w:tab/>
      </w:r>
      <w:r>
        <w:t xml:space="preserve">Automatisering med Machine Learning för svenska verksamheter</w:t>
      </w:r>
    </w:p>
    <w:p>
      <w:pPr>
        <w:pStyle w:val="FirstParagraph"/>
      </w:pPr>
      <w:r>
        <w:t xml:space="preserve">Automatisering genom IaC skapar också möjligheter för kontinuerlig optimering av resurser och kostnader med hjälp av machine learning. Machine learning-algoritmer kan analysera användningsmönster och automatiskt justera infrastruktur för optimal prestanda och kostnadseffektivitet med hänsyn till svenska arbetstider och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infrastruktur optimering för svenska organisationer</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av infrastruktur för svenska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helger och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med hänsyn till svenska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Dimensions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med svenska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Svenska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för svenska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för svenska arbetstider och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för svenska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Svenska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generate_scaling_recommendations(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skalningsrekommendationer för svenska organisationer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för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'vacation_adjustments'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av svenska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Rekommendationer baserat på svenska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recommendations[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'Implementera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för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'environmental_benefit'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recommendations[</w:t>
      </w:r>
      <w:r>
        <w:rPr>
          <w:rStyle w:val="StringTok"/>
        </w:rPr>
        <w:t xml:space="preserve">'vacation_adjustments'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recommendations för svenska organisationer</w:t>
      </w:r>
      <w:r>
        <w:br/>
      </w:r>
      <w:r>
        <w:rPr>
          <w:rStyle w:val="NormalTok"/>
        </w:rPr>
        <w:t xml:space="preserve">        recommendations[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u</w:t>
      </w:r>
      <w:r>
        <w:rPr>
          <w:rStyle w:val="StringTok"/>
        </w:rPr>
        <w:t xml:space="preserve">nder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r>
        <w:br/>
      </w:r>
      <w:r>
        <w:rPr>
          <w:rStyle w:val="NormalTok"/>
        </w:rPr>
        <w:t xml:space="preserve">    </w:t>
      </w:r>
      <w:r>
        <w:br/>
      </w:r>
      <w:r>
        <w:rPr>
          <w:rStyle w:val="NormalTok"/>
        </w:rPr>
        <w:t xml:space="preserve">    </w:t>
      </w:r>
      <w:r>
        <w:rPr>
          <w:rStyle w:val="KeywordTok"/>
        </w:rPr>
        <w:t xml:space="preserve">def</w:t>
      </w:r>
      <w:r>
        <w:rPr>
          <w:rStyle w:val="NormalTok"/>
        </w:rPr>
        <w:t xml:space="preserve"> implement_swedish_autoscaling(</w:t>
      </w:r>
      <w:r>
        <w:rPr>
          <w:rStyle w:val="VariableTok"/>
        </w:rPr>
        <w:t xml:space="preserve">self</w:t>
      </w:r>
      <w:r>
        <w:rPr>
          <w:rStyle w:val="NormalTok"/>
        </w:rPr>
        <w:t xml:space="preserve">, recommendations):</w:t>
      </w:r>
      <w:r>
        <w:br/>
      </w:r>
      <w:r>
        <w:rPr>
          <w:rStyle w:val="NormalTok"/>
        </w:rPr>
        <w:t xml:space="preserve">        </w:t>
      </w:r>
      <w:r>
        <w:rPr>
          <w:rStyle w:val="CommentTok"/>
        </w:rPr>
        <w:t xml:space="preserve">"""</w:t>
      </w:r>
      <w:r>
        <w:br/>
      </w:r>
      <w:r>
        <w:rPr>
          <w:rStyle w:val="CommentTok"/>
        </w:rPr>
        <w:t xml:space="preserve">        Implementera autoscaling enligt svenska rekommendationer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för svenska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för autoscaling implementation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Midsommarafton</w:t>
      </w:r>
      <w:r>
        <w:br/>
      </w:r>
      <w:r>
        <w:rPr>
          <w:rStyle w:val="NormalTok"/>
        </w:rPr>
        <w:t xml:space="preserve">            </w:t>
      </w:r>
      <w:r>
        <w:rPr>
          <w:rStyle w:val="StringTok"/>
        </w:rPr>
        <w:t xml:space="preserve">'2024-11-02'</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25"/>
    <w:bookmarkStart w:id="426" w:name="X4470c8bc5256f42f2519e686bc3f646527b16b6"/>
    <w:p>
      <w:pPr>
        <w:pStyle w:val="Heading3"/>
      </w:pPr>
      <w:r>
        <w:rPr>
          <w:rStyle w:val="SectionNumber"/>
        </w:rPr>
        <w:t xml:space="preserve">18.4.4</w:t>
      </w:r>
      <w:r>
        <w:tab/>
      </w:r>
      <w:r>
        <w:t xml:space="preserve">API-first automation för svenska ekosystem</w:t>
      </w:r>
    </w:p>
    <w:p>
      <w:pPr>
        <w:pStyle w:val="FirstParagraph"/>
      </w:pPr>
      <w:r>
        <w:t xml:space="preserve">Svenska organisationer implementerar också API-first strategier som möjliggör smidig integration mellan interna system och externa partners, vilket är särskilt viktigt i den svenska kontexten där många företag är del av större nordiska eller europeiska ekosystem.</w:t>
      </w:r>
    </w:p>
    <w:bookmarkEnd w:id="426"/>
    <w:bookmarkEnd w:id="427"/>
    <w:bookmarkStart w:id="428" w:name="Xd01ec8bedbe7b2475df1c49c9a6e33081fbac56"/>
    <w:p>
      <w:pPr>
        <w:pStyle w:val="Heading2"/>
      </w:pPr>
      <w:r>
        <w:rPr>
          <w:rStyle w:val="SectionNumber"/>
        </w:rPr>
        <w:t xml:space="preserve">18.5</w:t>
      </w:r>
      <w:r>
        <w:tab/>
      </w:r>
      <w:r>
        <w:t xml:space="preserve">Digital transformation i svenska organisationer</w:t>
      </w:r>
    </w:p>
    <w:p>
      <w:pPr>
        <w:pStyle w:val="FirstParagraph"/>
      </w:pPr>
      <w:r>
        <w:t xml:space="preserve">Svenska organisationer genomgår för närvarande en av de mest omfattande digitaliseringsprocesserna i modern tid. Infrastructure as Code utgör ofta den tekniska grunden som möjliggör denna transformation genom att skapa flexibla, skalbara och kostnadseffektiva IT-miljöer.</w:t>
      </w:r>
    </w:p>
    <w:p>
      <w:pPr>
        <w:pStyle w:val="BodyText"/>
      </w:pPr>
      <w:r>
        <w:t xml:space="preserve">Traditionella svenska industriföretag som Volvo, Ericsson och ABB har omdefinierat sina affärsmodeller genom digitaliseringsinitiativ som bygger på modern molninfrastruktur. IaC har möjliggjort för dessa företag att utveckla IoT-plattformar, AI-tjänster och dataanalytiska lösningar som skapar nya intäktskällor.</w:t>
      </w:r>
    </w:p>
    <w:p>
      <w:pPr>
        <w:pStyle w:val="BodyText"/>
      </w:pPr>
      <w:r>
        <w:t xml:space="preserve">Kommunal sektor har också omfamnat IaC som ett verktyg för att modernisera medborgarservice. Digitala plattformar för e-tjänster, öppna data och smart city-initiativ bygger på kodbaserad infrastruktur som kan anpassas efter olika kommuners specifika behov och resurser.</w:t>
      </w:r>
    </w:p>
    <w:p>
      <w:pPr>
        <w:pStyle w:val="BodyText"/>
      </w:pPr>
      <w:r>
        <w:t xml:space="preserve">Utmaningar inom digital transformation inkluderar kompetensbrist, kulturell motstånd och komplexa legacy-system. IaC bidrar till att minska dessa utmaningar genom att standardisera processer, möjliggöra iterativ utveckling och reducera teknisk komplexitet.</w:t>
      </w:r>
    </w:p>
    <w:bookmarkEnd w:id="428"/>
    <w:bookmarkStart w:id="433" w:name="praktiska-exempel-9"/>
    <w:p>
      <w:pPr>
        <w:pStyle w:val="Heading2"/>
      </w:pPr>
      <w:r>
        <w:rPr>
          <w:rStyle w:val="SectionNumber"/>
        </w:rPr>
        <w:t xml:space="preserve">18.6</w:t>
      </w:r>
      <w:r>
        <w:tab/>
      </w:r>
      <w:r>
        <w:t xml:space="preserve">Praktiska exempel</w:t>
      </w:r>
    </w:p>
    <w:bookmarkStart w:id="429"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för svensk organisation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för globala tjänster</w:t>
      </w:r>
      <w:r>
        <w:br/>
      </w:r>
      <w:r>
        <w:rPr>
          <w:rStyle w:val="AttributeTok"/>
        </w:rPr>
        <w:t xml:space="preserve">provider "aws" {</w:t>
      </w:r>
      <w:r>
        <w:br/>
      </w:r>
      <w:r>
        <w:rPr>
          <w:rStyle w:val="AttributeTok"/>
        </w:rPr>
        <w:t xml:space="preserve">  region = "eu-north-1"</w:t>
      </w:r>
      <w:r>
        <w:rPr>
          <w:rStyle w:val="CommentTok"/>
        </w:rPr>
        <w:t xml:space="preserve">  # Stockholm region för datasuveränitet</w:t>
      </w:r>
      <w:r>
        <w:br/>
      </w:r>
      <w:r>
        <w:rPr>
          <w:rStyle w:val="AttributeTok"/>
        </w:rPr>
        <w:t xml:space="preserve">}</w:t>
      </w:r>
      <w:r>
        <w:br/>
      </w:r>
      <w:r>
        <w:br/>
      </w:r>
      <w:r>
        <w:rPr>
          <w:rStyle w:val="CommentTok"/>
        </w:rPr>
        <w:t xml:space="preserve"># Azure för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Gemensam resurstagging för kostnadsstyrning</w:t>
      </w:r>
      <w:r>
        <w:br/>
      </w:r>
      <w:r>
        <w:rPr>
          <w:rStyle w:val="AttributeTok"/>
        </w:rPr>
        <w:t xml:space="preserve">locals {</w:t>
      </w:r>
      <w:r>
        <w:br/>
      </w:r>
      <w:r>
        <w:rPr>
          <w:rStyle w:val="AttributeTok"/>
        </w:rPr>
        <w:t xml:space="preserve">  common_tags = {</w:t>
      </w:r>
      <w:r>
        <w:br/>
      </w:r>
      <w:r>
        <w:rPr>
          <w:rStyle w:val="AttributeTok"/>
        </w:rPr>
        <w:t xml:space="preserve">    Organization = "Svenska AB"</w:t>
      </w:r>
      <w:r>
        <w:br/>
      </w:r>
      <w:r>
        <w:rPr>
          <w:rStyle w:val="AttributeTok"/>
        </w:rPr>
        <w:t xml:space="preserve">    Environment  = var.environment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9"/>
    <w:bookmarkStart w:id="430"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och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kryptering aktiverad</w:t>
      </w:r>
      <w:r>
        <w:br/>
      </w:r>
      <w:r>
        <w:rPr>
          <w:rStyle w:val="NormalTok"/>
        </w:rPr>
        <w:t xml:space="preserve">          terraform plan | grep -E "(encrypt|encryption)" ||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'payment')</w:t>
      </w:r>
      <w:r>
        <w:br/>
      </w:r>
      <w:r>
        <w:rPr>
          <w:rStyle w:val="FunctionTok"/>
        </w:rPr>
        <w:t xml:space="preserve">        run</w:t>
      </w:r>
      <w:r>
        <w:rPr>
          <w:rStyle w:val="KeywordTok"/>
        </w:rPr>
        <w:t xml:space="preserve">: </w:t>
      </w:r>
      <w:r>
        <w:rPr>
          <w:rStyle w:val="CharTok"/>
        </w:rPr>
        <w:t xml:space="preserve">|</w:t>
      </w:r>
      <w:r>
        <w:br/>
      </w:r>
      <w:r>
        <w:rPr>
          <w:rStyle w:val="NormalTok"/>
        </w:rPr>
        <w:t xml:space="preserve">          # Validera PCI-DSS krav för betalningsinfrastruktur</w:t>
      </w:r>
      <w:r>
        <w:br/>
      </w:r>
      <w:r>
        <w:rPr>
          <w:rStyle w:val="NormalTok"/>
        </w:rPr>
        <w:t xml:space="preserve">          ./scripts/pci-compliance-check.sh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 Säkerhetskrav</w:t>
      </w:r>
      <w:r>
        <w:br/>
      </w:r>
      <w:r>
        <w:rPr>
          <w:rStyle w:val="FunctionTok"/>
        </w:rPr>
        <w:t xml:space="preserve">        run</w:t>
      </w:r>
      <w:r>
        <w:rPr>
          <w:rStyle w:val="KeywordTok"/>
        </w:rPr>
        <w:t xml:space="preserve">: </w:t>
      </w:r>
      <w:r>
        <w:rPr>
          <w:rStyle w:val="CharTok"/>
        </w:rPr>
        <w:t xml:space="preserve">|</w:t>
      </w:r>
      <w:r>
        <w:br/>
      </w:r>
      <w:r>
        <w:rPr>
          <w:rStyle w:val="NormalTok"/>
        </w:rPr>
        <w:t xml:space="preserve">          # MSB:s säkerhetskrav för kritisk infrastruktur</w:t>
      </w:r>
      <w:r>
        <w:br/>
      </w:r>
      <w:r>
        <w:rPr>
          <w:rStyle w:val="NormalTok"/>
        </w:rPr>
        <w:t xml:space="preserve">          ./scripts/msb-security-validation.sh</w:t>
      </w:r>
    </w:p>
    <w:bookmarkEnd w:id="430"/>
    <w:bookmarkStart w:id="431"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'/provision/environment'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provision_development_environment():</w:t>
      </w:r>
      <w:r>
        <w:br/>
      </w:r>
      <w:r>
        <w:rPr>
          <w:rStyle w:val="NormalTok"/>
        </w:rPr>
        <w:t xml:space="preserve">    </w:t>
      </w:r>
      <w:r>
        <w:rPr>
          <w:rStyle w:val="CommentTok"/>
        </w:rPr>
        <w:t xml:space="preserve">"""</w:t>
      </w:r>
      <w:r>
        <w:br/>
      </w:r>
      <w:r>
        <w:rPr>
          <w:rStyle w:val="CommentTok"/>
        </w:rPr>
        <w:t xml:space="preserve">    Automatisk provisionering av utvecklingsmiljö</w:t>
      </w:r>
      <w:r>
        <w:br/>
      </w:r>
      <w:r>
        <w:rPr>
          <w:rStyle w:val="CommentTok"/>
        </w:rPr>
        <w:t xml:space="preserve">    för svenska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organisationsstruktur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på svenska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för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för infrastruktur-provisionering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'swedish_development_environment'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'environment_id'</w:t>
      </w:r>
      <w:r>
        <w:rPr>
          <w:rStyle w:val="NormalTok"/>
        </w:rPr>
        <w:t xml:space="preserve">: result[</w:t>
      </w:r>
      <w:r>
        <w:rPr>
          <w:rStyle w:val="StringTok"/>
        </w:rPr>
        <w:t xml:space="preserve">'environment_id'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enligt svensk organisationsstandard"""</w:t>
      </w:r>
      <w:r>
        <w:br/>
      </w:r>
      <w:r>
        <w:rPr>
          <w:rStyle w:val="NormalTok"/>
        </w:rPr>
        <w:t xml:space="preserve">    </w:t>
      </w:r>
      <w:r>
        <w:rPr>
          <w:rStyle w:val="CommentTok"/>
        </w:rPr>
        <w:t xml:space="preserve"># Implementation för validering av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31"/>
    <w:bookmarkStart w:id="432" w:name="kostnadoptimering-med-ml"/>
    <w:p>
      <w:pPr>
        <w:pStyle w:val="Heading3"/>
      </w:pPr>
      <w:r>
        <w:rPr>
          <w:rStyle w:val="SectionNumber"/>
        </w:rPr>
        <w:t xml:space="preserve">18.6.4</w:t>
      </w:r>
      <w:r>
        <w:tab/>
      </w:r>
      <w:r>
        <w:t xml:space="preserve">Kostnadoptimering med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för svenska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för svenska arbetstider"""</w:t>
      </w:r>
      <w:r>
        <w:br/>
      </w:r>
      <w:r>
        <w:rPr>
          <w:rStyle w:val="NormalTok"/>
        </w:rPr>
        <w:t xml:space="preserve">        </w:t>
      </w:r>
      <w:r>
        <w:br/>
      </w:r>
      <w:r>
        <w:rPr>
          <w:rStyle w:val="NormalTok"/>
        </w:rPr>
        <w:t xml:space="preserve">        </w:t>
      </w:r>
      <w:r>
        <w:rPr>
          <w:rStyle w:val="CommentTok"/>
        </w:rPr>
        <w:t xml:space="preserve"># Hämta metriker för svenska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för svenska helger och semesterperioder</w:t>
      </w:r>
      <w:r>
        <w:br/>
      </w:r>
      <w:r>
        <w:rPr>
          <w:rStyle w:val="NormalTok"/>
        </w:rPr>
        <w:t xml:space="preserve">        holiday_adjustments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holiday_adjustments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recommend_scaling_strategy(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"""Rekommendera skalningsstrategi baserat på svenska användningsmönster"""</w:t>
      </w:r>
      <w:r>
        <w:br/>
      </w:r>
      <w:r>
        <w:rPr>
          <w:rStyle w:val="NormalTok"/>
        </w:rPr>
        <w:t xml:space="preserve">        </w:t>
      </w:r>
      <w:r>
        <w:br/>
      </w:r>
      <w:r>
        <w:rPr>
          <w:rStyle w:val="NormalTok"/>
        </w:rPr>
        <w:t xml:space="preserve">        </w:t>
      </w:r>
      <w:r>
        <w:rPr>
          <w:rStyle w:val="CommentTok"/>
        </w:rPr>
        <w:t xml:space="preserve"># Träna modell för att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rekommendationer</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av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p>
    <w:bookmarkEnd w:id="432"/>
    <w:bookmarkEnd w:id="433"/>
    <w:bookmarkStart w:id="434" w:name="sammanfattning-13"/>
    <w:p>
      <w:pPr>
        <w:pStyle w:val="Heading2"/>
      </w:pPr>
      <w:r>
        <w:rPr>
          <w:rStyle w:val="SectionNumber"/>
        </w:rPr>
        <w:t xml:space="preserve">18.7</w:t>
      </w:r>
      <w:r>
        <w:tab/>
      </w:r>
      <w:r>
        <w:t xml:space="preserve">Sammanfattning</w:t>
      </w:r>
    </w:p>
    <w:p>
      <w:pPr>
        <w:pStyle w:val="FirstParagraph"/>
      </w:pPr>
      <w:r>
        <w:t xml:space="preserve">Digitalisering genom kodbaserad infrastruktur representerar en fundamental förändring i hur svenska organisationer levererar IT-tjänster och skapar affärsvärde. IaC möjliggör den flexibilitet, skalbarhet och säkerhet som krävs för framgångsrik digital transformation.</w:t>
      </w:r>
    </w:p>
    <w:p>
      <w:pPr>
        <w:pStyle w:val="BodyText"/>
      </w:pPr>
      <w:r>
        <w:t xml:space="preserve">Framgångsfaktorer inkluderar strategisk planering av cloud-first initiativ, omfattande automatisering av affärsprocesser, samt kontinuerlig kompetensutveckling inom organisationen. Svenska organisationer som omfamnar dessa principer positionerar sig starkt för framtiden.</w:t>
      </w:r>
    </w:p>
    <w:p>
      <w:pPr>
        <w:pStyle w:val="BodyText"/>
      </w:pPr>
      <w:r>
        <w:t xml:space="preserve">Viktiga lärdomar från svenska digitaliseringsinitiativ visar att teknisk transformation måste kombineras med organisatorisk och kulturell förändring för att uppnå bestående resultat. IaC utgör den tekniska grunden, men framgång kräver helhetsperspektiv på digitalisering.</w:t>
      </w:r>
    </w:p>
    <w:bookmarkEnd w:id="434"/>
    <w:bookmarkStart w:id="435" w:name="källor-och-referenser-12"/>
    <w:p>
      <w:pPr>
        <w:pStyle w:val="Heading2"/>
      </w:pPr>
      <w:r>
        <w:rPr>
          <w:rStyle w:val="SectionNumber"/>
        </w:rPr>
        <w:t xml:space="preserve">18.8</w:t>
      </w:r>
      <w:r>
        <w:tab/>
      </w:r>
      <w:r>
        <w:t xml:space="preserve">Källor och referenser</w:t>
      </w:r>
    </w:p>
    <w:p>
      <w:pPr>
        <w:numPr>
          <w:ilvl w:val="0"/>
          <w:numId w:val="1028"/>
        </w:numPr>
        <w:pStyle w:val="Compact"/>
      </w:pPr>
      <w:r>
        <w:t xml:space="preserve">Digitaliseringsstyrelsen.</w:t>
      </w:r>
      <w:r>
        <w:t xml:space="preserve"> </w:t>
      </w:r>
      <w:r>
        <w:t xml:space="preserve">“</w:t>
      </w:r>
      <w:r>
        <w:t xml:space="preserve">Digitaliseringsstrategi för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för svenska organisationer.</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för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för nordiska organisationer.</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35"/>
    <w:bookmarkEnd w:id="436"/>
    <w:bookmarkStart w:id="461" w:name="Xe509479e35c332ddeffb2813add211e38409023"/>
    <w:p>
      <w:pPr>
        <w:pStyle w:val="Heading1"/>
      </w:pPr>
      <w:r>
        <w:rPr>
          <w:rStyle w:val="SectionNumber"/>
        </w:rPr>
        <w:t xml:space="preserve">19</w:t>
      </w:r>
      <w:r>
        <w:tab/>
      </w:r>
      <w:r>
        <w:t xml:space="preserve">Kapitel 20: Använd Lovable för att skapa mockups för svenska organisationer</w:t>
      </w:r>
    </w:p>
    <w:p>
      <w:pPr>
        <w:pStyle w:val="CaptionedFigure"/>
      </w:pPr>
      <w:r>
        <w:drawing>
          <wp:inline>
            <wp:extent cx="5334000" cy="2124855"/>
            <wp:effectExtent b="0" l="0" r="0" t="0"/>
            <wp:docPr descr="Lovable Workflow Diagram" title="" id="438" name="Picture"/>
            <a:graphic>
              <a:graphicData uri="http://schemas.openxmlformats.org/drawingml/2006/picture">
                <pic:pic>
                  <pic:nvPicPr>
                    <pic:cNvPr descr="images/diagram_21_kapitel20.png" id="439" name="Picture"/>
                    <pic:cNvPicPr>
                      <a:picLocks noChangeArrowheads="1" noChangeAspect="1"/>
                    </pic:cNvPicPr>
                  </pic:nvPicPr>
                  <pic:blipFill>
                    <a:blip r:embed="rId437"/>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40" w:name="inledning-till-lovable"/>
    <w:p>
      <w:pPr>
        <w:pStyle w:val="Heading2"/>
      </w:pPr>
      <w:r>
        <w:rPr>
          <w:rStyle w:val="SectionNumber"/>
        </w:rPr>
        <w:t xml:space="preserve">19.1</w:t>
      </w:r>
      <w:r>
        <w:tab/>
      </w:r>
      <w:r>
        <w:t xml:space="preserve">Inledning till Lovable</w:t>
      </w:r>
    </w:p>
    <w:p>
      <w:pPr>
        <w:pStyle w:val="FirstParagraph"/>
      </w:pPr>
      <w:r>
        <w:t xml:space="preserve">Lovable är en AI-driven utvecklingsplattform som revolutionerar hur svenska organisationer kan skapa interaktiva mockups och prototyper. Genom att kombinera naturlig språkbehandling med kodgenerering möjliggör Lovable snabb utveckling av användargränssnitt som är anpassade för svenska compliance-krav och användarförväntningar.</w:t>
      </w:r>
    </w:p>
    <w:p>
      <w:pPr>
        <w:pStyle w:val="BodyText"/>
      </w:pPr>
      <w:r>
        <w:t xml:space="preserve">För svenska organisationer innebär detta en unik möjlighet att:</w:t>
      </w:r>
      <w:r>
        <w:t xml:space="preserve"> </w:t>
      </w:r>
      <w:r>
        <w:t xml:space="preserve">- Accelerera prototyputveckling med fokus på svenska språket och kulturella kontext</w:t>
      </w:r>
      <w:r>
        <w:t xml:space="preserve"> </w:t>
      </w:r>
      <w:r>
        <w:t xml:space="preserve">- Säkerställa compliance från början av designprocessen</w:t>
      </w:r>
      <w:r>
        <w:t xml:space="preserve"> </w:t>
      </w:r>
      <w:r>
        <w:t xml:space="preserve">- Integrera med svenska e-legitimationstjänster redan i mockup-fasen</w:t>
      </w:r>
      <w:r>
        <w:t xml:space="preserve"> </w:t>
      </w:r>
      <w:r>
        <w:t xml:space="preserve">- Skapa användargränssnitt som följer svenska tillgänglighetsstandarder</w:t>
      </w:r>
    </w:p>
    <w:bookmarkEnd w:id="440"/>
    <w:bookmarkStart w:id="444" w:name="Xfd79aad477c0c7eb1540a96566271452ff7cee5"/>
    <w:p>
      <w:pPr>
        <w:pStyle w:val="Heading2"/>
      </w:pPr>
      <w:r>
        <w:rPr>
          <w:rStyle w:val="SectionNumber"/>
        </w:rPr>
        <w:t xml:space="preserve">19.2</w:t>
      </w:r>
      <w:r>
        <w:tab/>
      </w:r>
      <w:r>
        <w:t xml:space="preserve">Steg-för-steg guide för implementering i svenska organisationer</w:t>
      </w:r>
    </w:p>
    <w:bookmarkStart w:id="441" w:name="fas-1-förberedelse-och-uppsättning"/>
    <w:p>
      <w:pPr>
        <w:pStyle w:val="Heading3"/>
      </w:pPr>
      <w:r>
        <w:rPr>
          <w:rStyle w:val="SectionNumber"/>
        </w:rPr>
        <w:t xml:space="preserve">19.2.1</w:t>
      </w:r>
      <w:r>
        <w:tab/>
      </w:r>
      <w:r>
        <w:t xml:space="preserve">Fas 1: Förberedelse och uppsättning</w:t>
      </w:r>
    </w:p>
    <w:p>
      <w:pPr>
        <w:pStyle w:val="FirstParagraph"/>
      </w:pPr>
      <w:r>
        <w:rPr>
          <w:bCs/>
          <w:b/>
        </w:rPr>
        <w:t xml:space="preserve">1. Miljöförberedelse</w:t>
      </w:r>
    </w:p>
    <w:p>
      <w:pPr>
        <w:pStyle w:val="SourceCode"/>
      </w:pPr>
      <w:r>
        <w:rPr>
          <w:rStyle w:val="CommentTok"/>
        </w:rPr>
        <w:t xml:space="preserve"># Skapa utvecklingsmiljö för svenska organisationer</w:t>
      </w:r>
      <w:r>
        <w:br/>
      </w:r>
      <w:r>
        <w:rPr>
          <w:rStyle w:val="FunctionTok"/>
        </w:rPr>
        <w:t xml:space="preserve">mkdir</w:t>
      </w:r>
      <w:r>
        <w:rPr>
          <w:rStyle w:val="NormalTok"/>
        </w:rPr>
        <w:t xml:space="preserve"> svenska-mockups</w:t>
      </w:r>
      <w:r>
        <w:br/>
      </w:r>
      <w:r>
        <w:rPr>
          <w:rStyle w:val="BuiltInTok"/>
        </w:rPr>
        <w:t xml:space="preserve">cd</w:t>
      </w:r>
      <w:r>
        <w:rPr>
          <w:rStyle w:val="NormalTok"/>
        </w:rPr>
        <w:t xml:space="preserve"> svenska-mockups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41"/>
    <w:bookmarkStart w:id="442" w:name="fas-2-design-för-svenska-användarfall"/>
    <w:p>
      <w:pPr>
        <w:pStyle w:val="Heading3"/>
      </w:pPr>
      <w:r>
        <w:rPr>
          <w:rStyle w:val="SectionNumber"/>
        </w:rPr>
        <w:t xml:space="preserve">19.2.2</w:t>
      </w:r>
      <w:r>
        <w:tab/>
      </w:r>
      <w:r>
        <w:t xml:space="preserve">Fas 2: Design för svenska användarfall</w:t>
      </w:r>
    </w:p>
    <w:p>
      <w:pPr>
        <w:pStyle w:val="FirstParagraph"/>
      </w:pPr>
      <w:r>
        <w:rPr>
          <w:bCs/>
          <w:b/>
        </w:rPr>
        <w:t xml:space="preserve">3. Definiera svenska användarresor</w:t>
      </w:r>
    </w:p>
    <w:p>
      <w:pPr>
        <w:pStyle w:val="SourceCode"/>
      </w:pPr>
      <w:r>
        <w:rPr>
          <w:rStyle w:val="CommentTok"/>
        </w:rPr>
        <w:t xml:space="preserve"># svenska-userflows.yml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e_government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för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document_upload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risk_assessment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för svensk e-förvaltning</w:t>
      </w:r>
    </w:p>
    <w:p>
      <w:pPr>
        <w:pStyle w:val="SourceCode"/>
      </w:pPr>
      <w:r>
        <w:rPr>
          <w:rStyle w:val="CommentTok"/>
        </w:rPr>
        <w:t xml:space="preserve">// Exempel på Lovable-prompt för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för svensk e-förvaltning med:</w:t>
      </w:r>
      <w:r>
        <w:br/>
      </w:r>
      <w:r>
        <w:rPr>
          <w:rStyle w:val="VerbatimStringTok"/>
        </w:rPr>
        <w:t xml:space="preserve">- Inloggning via BankID och Freja eID</w:t>
      </w:r>
      <w:r>
        <w:br/>
      </w:r>
      <w:r>
        <w:rPr>
          <w:rStyle w:val="VerbatimStringTok"/>
        </w:rPr>
        <w:t xml:space="preserve">- Flerspråkigt stöd (svenska, engelska, arabiska, finska)</w:t>
      </w:r>
      <w:r>
        <w:br/>
      </w:r>
      <w:r>
        <w:rPr>
          <w:rStyle w:val="VerbatimStringTok"/>
        </w:rPr>
        <w:t xml:space="preserve">- WCAG 2.1 AA-kompatibel design</w:t>
      </w:r>
      <w:r>
        <w:br/>
      </w:r>
      <w:r>
        <w:rPr>
          <w:rStyle w:val="VerbatimStringTok"/>
        </w:rPr>
        <w:t xml:space="preserve">- Tillgänglighetsfunktioner enligt svensk lag</w:t>
      </w:r>
      <w:r>
        <w:br/>
      </w:r>
      <w:r>
        <w:rPr>
          <w:rStyle w:val="VerbatimStringTok"/>
        </w:rPr>
        <w:t xml:space="preserve">- Säker dokumenthantering med e-signatur</w:t>
      </w:r>
      <w:r>
        <w:br/>
      </w:r>
      <w:r>
        <w:rPr>
          <w:rStyle w:val="VerbatimStringTok"/>
        </w:rPr>
        <w:t xml:space="preserve">- Integrerad ärendehantering</w:t>
      </w:r>
      <w:r>
        <w:br/>
      </w:r>
      <w:r>
        <w:rPr>
          <w:rStyle w:val="VerbatimStringTok"/>
        </w:rPr>
        <w:t xml:space="preserve">- Mobiloptimerad för svenska enheter</w:t>
      </w:r>
      <w:r>
        <w:br/>
      </w:r>
      <w:r>
        <w:rPr>
          <w:rStyle w:val="VerbatimStringTok"/>
        </w:rPr>
        <w:t xml:space="preserve">`</w:t>
      </w:r>
      <w:r>
        <w:rPr>
          <w:rStyle w:val="OperatorTok"/>
        </w:rPr>
        <w:t xml:space="preserve">;</w:t>
      </w:r>
    </w:p>
    <w:bookmarkEnd w:id="442"/>
    <w:bookmarkStart w:id="443"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TypeScript-implementering för svenska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consentManagement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GDPR-samtycke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för myndighetssystem</w:t>
      </w:r>
    </w:p>
    <w:p>
      <w:pPr>
        <w:pStyle w:val="SourceCode"/>
      </w:pPr>
      <w:r>
        <w:rPr>
          <w:rStyle w:val="CommentTok"/>
        </w:rPr>
        <w:t xml:space="preserve">// public/js/swedish-mockup-enhancements.js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Implementera svenska tillgänglighetsriktlinjer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enligt svenska standarder</w:t>
      </w:r>
      <w:r>
        <w:br/>
      </w:r>
      <w:r>
        <w:rPr>
          <w:rStyle w:val="NormalTok"/>
        </w:rPr>
        <w:t xml:space="preserve">    </w:t>
      </w:r>
      <w:r>
        <w:rPr>
          <w:rStyle w:val="BuiltInTok"/>
        </w:rPr>
        <w:t xml:space="preserve">document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för svenska</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med BankID eller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'tillganglighet'</w:t>
      </w:r>
      <w:r>
        <w:rPr>
          <w:rStyle w:val="OperatorTok"/>
        </w:rPr>
        <w:t xml:space="preserve">:</w:t>
      </w:r>
      <w:r>
        <w:rPr>
          <w:rStyle w:val="NormalTok"/>
        </w:rPr>
        <w:t xml:space="preserve"> </w:t>
      </w:r>
      <w:r>
        <w:rPr>
          <w:rStyle w:val="StringTok"/>
        </w:rPr>
        <w:t xml:space="preserve">'Tillgänglighetsalternativ'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element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(element) element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praktiska-exempel-för-svenska-sektorer"/>
    <w:p>
      <w:pPr>
        <w:pStyle w:val="Heading2"/>
      </w:pPr>
      <w:r>
        <w:rPr>
          <w:rStyle w:val="SectionNumber"/>
        </w:rPr>
        <w:t xml:space="preserve">19.3</w:t>
      </w:r>
      <w:r>
        <w:tab/>
      </w:r>
      <w:r>
        <w:t xml:space="preserve">Praktiska exempel för svenska sektorer</w:t>
      </w:r>
    </w:p>
    <w:bookmarkStart w:id="445" w:name="Xbdf058eef2b8a31ac356318e9971f419e4200b5"/>
    <w:p>
      <w:pPr>
        <w:pStyle w:val="Heading3"/>
      </w:pPr>
      <w:r>
        <w:rPr>
          <w:rStyle w:val="SectionNumber"/>
        </w:rPr>
        <w:t xml:space="preserve">19.3.1</w:t>
      </w:r>
      <w:r>
        <w:tab/>
      </w:r>
      <w:r>
        <w:t xml:space="preserve">Exempel 1: E-förvaltningsportal för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45"/>
    <w:bookmarkStart w:id="446"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"Payment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risk_assessment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documentation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document_storage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46"/>
    <w:bookmarkEnd w:id="447"/>
    <w:bookmarkStart w:id="451" w:name="Xf54aee6280d107879b542b5bf84704b1f3a9535"/>
    <w:p>
      <w:pPr>
        <w:pStyle w:val="Heading2"/>
      </w:pPr>
      <w:r>
        <w:rPr>
          <w:rStyle w:val="SectionNumber"/>
        </w:rPr>
        <w:t xml:space="preserve">19.4</w:t>
      </w:r>
      <w:r>
        <w:tab/>
      </w:r>
      <w:r>
        <w:t xml:space="preserve">Compliance-fokus för svenska organisationer</w:t>
      </w:r>
    </w:p>
    <w:bookmarkStart w:id="448" w:name="gdpr-implementering-i-lovable-mockups"/>
    <w:p>
      <w:pPr>
        <w:pStyle w:val="Heading3"/>
      </w:pPr>
      <w:r>
        <w:rPr>
          <w:rStyle w:val="SectionNumber"/>
        </w:rPr>
        <w:t xml:space="preserve">19.4.1</w:t>
      </w:r>
      <w:r>
        <w:tab/>
      </w:r>
      <w:r>
        <w:t xml:space="preserve">GDPR-implementering i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implementConsentBanner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för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'För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Implementera rätt till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8"/>
    <w:bookmarkStart w:id="449" w:name="wcag-2.1-aa-implementering"/>
    <w:p>
      <w:pPr>
        <w:pStyle w:val="Heading3"/>
      </w:pPr>
      <w:r>
        <w:rPr>
          <w:rStyle w:val="SectionNumber"/>
        </w:rPr>
        <w:t xml:space="preserve">19.4.2</w:t>
      </w:r>
      <w:r>
        <w:tab/>
      </w:r>
      <w:r>
        <w:t xml:space="preserve">WCAG 2.1 AA-implementering</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implementColorContrast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implementColorContrast</w:t>
      </w:r>
      <w:r>
        <w:rPr>
          <w:rStyle w:val="NormalTok"/>
        </w:rPr>
        <w:t xml:space="preserve">() {</w:t>
      </w:r>
      <w:r>
        <w:br/>
      </w:r>
      <w:r>
        <w:rPr>
          <w:rStyle w:val="NormalTok"/>
        </w:rPr>
        <w:t xml:space="preserve">    </w:t>
      </w:r>
      <w:r>
        <w:rPr>
          <w:rStyle w:val="CommentTok"/>
        </w:rPr>
        <w:t xml:space="preserve">// Säkerställ minst 4.5:1 kontrast för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Alla interaktiva element ska vara tangentbordstillgängliga</w:t>
      </w:r>
      <w:r>
        <w:br/>
      </w:r>
      <w:r>
        <w:rPr>
          <w:rStyle w:val="NormalTok"/>
        </w:rPr>
        <w:t xml:space="preserve">    </w:t>
      </w:r>
      <w:r>
        <w:rPr>
          <w:rStyle w:val="KeywordTok"/>
        </w:rPr>
        <w:t xml:space="preserve">const</w:t>
      </w:r>
      <w:r>
        <w:rPr>
          <w:rStyle w:val="NormalTok"/>
        </w:rPr>
        <w:t xml:space="preserve"> interactiveElements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interactiveElements</w:t>
      </w:r>
      <w:r>
        <w:rPr>
          <w:rStyle w:val="OperatorTok"/>
        </w:rPr>
        <w:t xml:space="preserve">.</w:t>
      </w:r>
      <w:r>
        <w:rPr>
          <w:rStyle w:val="FunctionTok"/>
        </w:rPr>
        <w:t xml:space="preserve">forEach</w:t>
      </w:r>
      <w:r>
        <w:rPr>
          <w:rStyle w:val="NormalTok"/>
        </w:rPr>
        <w:t xml:space="preserve">(element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element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element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9"/>
    <w:bookmarkStart w:id="450" w:name="X09f3e6c1ca1f3ccce02850a178f188eaff40a29"/>
    <w:p>
      <w:pPr>
        <w:pStyle w:val="Heading3"/>
      </w:pPr>
      <w:r>
        <w:rPr>
          <w:rStyle w:val="SectionNumber"/>
        </w:rPr>
        <w:t xml:space="preserve">19.4.3</w:t>
      </w:r>
      <w:r>
        <w:tab/>
      </w:r>
      <w:r>
        <w:t xml:space="preserve">Integration med svenska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'svenska-ca-certs'</w:t>
      </w:r>
      <w:r>
        <w:rPr>
          <w:rStyle w:val="OperatorTok"/>
        </w:rPr>
        <w:t xml:space="preserve">,</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eller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med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50"/>
    <w:bookmarkEnd w:id="451"/>
    <w:bookmarkStart w:id="454" w:name="teknisk-integration-och-best-practices"/>
    <w:p>
      <w:pPr>
        <w:pStyle w:val="Heading2"/>
      </w:pPr>
      <w:r>
        <w:rPr>
          <w:rStyle w:val="SectionNumber"/>
        </w:rPr>
        <w:t xml:space="preserve">19.5</w:t>
      </w:r>
      <w:r>
        <w:tab/>
      </w:r>
      <w:r>
        <w:t xml:space="preserve">Teknisk integration och best practices</w:t>
      </w:r>
    </w:p>
    <w:bookmarkStart w:id="452" w:name="Xf921feb38268793913f6a24a3ad9e66872b0bdb"/>
    <w:p>
      <w:pPr>
        <w:pStyle w:val="Heading3"/>
      </w:pPr>
      <w:r>
        <w:rPr>
          <w:rStyle w:val="SectionNumber"/>
        </w:rPr>
        <w:t xml:space="preserve">19.5.1</w:t>
      </w:r>
      <w:r>
        <w:tab/>
      </w:r>
      <w:r>
        <w:t xml:space="preserve">Workflow-integration med svenska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Svenska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NormalTok"/>
        </w:rPr>
        <w:t xml:space="preserve">          npm run test:accessibility</w:t>
      </w:r>
      <w:r>
        <w:br/>
      </w:r>
      <w:r>
        <w:rPr>
          <w:rStyle w:val="Normal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NormalTok"/>
        </w:rPr>
        <w:t xml:space="preserve">          npm run test:i18n:sv</w:t>
      </w:r>
      <w:r>
        <w:br/>
      </w:r>
      <w:r>
        <w:rPr>
          <w:rStyle w:val="Normal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npm run audit:gdpr</w:t>
      </w:r>
      <w:r>
        <w:br/>
      </w:r>
      <w:r>
        <w:rPr>
          <w:rStyle w:val="NormalTok"/>
        </w:rPr>
        <w:t xml:space="preserve">          npm run check:data-protection</w:t>
      </w:r>
    </w:p>
    <w:bookmarkEnd w:id="452"/>
    <w:bookmarkStart w:id="453" w:name="X4a4adbfd1921b0b09e06064baa713f85bbe9bf9"/>
    <w:p>
      <w:pPr>
        <w:pStyle w:val="Heading3"/>
      </w:pPr>
      <w:r>
        <w:rPr>
          <w:rStyle w:val="SectionNumber"/>
        </w:rPr>
        <w:t xml:space="preserve">19.5.2</w:t>
      </w:r>
      <w:r>
        <w:tab/>
      </w:r>
      <w:r>
        <w:t xml:space="preserve">Performance optimization för svenska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för svenska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implementProgressiveLoading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för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53"/>
    <w:bookmarkEnd w:id="454"/>
    <w:bookmarkStart w:id="460" w:name="sammanfattning-och-nästa-steg"/>
    <w:p>
      <w:pPr>
        <w:pStyle w:val="Heading2"/>
      </w:pPr>
      <w:r>
        <w:rPr>
          <w:rStyle w:val="SectionNumber"/>
        </w:rPr>
        <w:t xml:space="preserve">19.6</w:t>
      </w:r>
      <w:r>
        <w:tab/>
      </w:r>
      <w:r>
        <w:t xml:space="preserve">Sammanfattning och nästa steg</w:t>
      </w:r>
    </w:p>
    <w:p>
      <w:pPr>
        <w:pStyle w:val="FirstParagraph"/>
      </w:pPr>
      <w:r>
        <w:t xml:space="preserve">Lovable erbjuder svenska organisationer en kraftfull plattform för att skapa compliance-medvetna mockups och prototyper. Genom att integrera svenska e-legitimationstjänster, implementera WCAG 2.1 AA-standarder och följa GDPR-riktlinjer från början, kan organisationer:</w:t>
      </w:r>
    </w:p>
    <w:p>
      <w:pPr>
        <w:numPr>
          <w:ilvl w:val="0"/>
          <w:numId w:val="1029"/>
        </w:numPr>
        <w:pStyle w:val="Compact"/>
      </w:pPr>
      <w:r>
        <w:rPr>
          <w:bCs/>
          <w:b/>
        </w:rPr>
        <w:t xml:space="preserve">Accelerera utvecklingsprocessen</w:t>
      </w:r>
      <w:r>
        <w:t xml:space="preserve"> </w:t>
      </w:r>
      <w:r>
        <w:t xml:space="preserve">med AI-driven kodgenerering</w:t>
      </w:r>
    </w:p>
    <w:p>
      <w:pPr>
        <w:numPr>
          <w:ilvl w:val="0"/>
          <w:numId w:val="1029"/>
        </w:numPr>
        <w:pStyle w:val="Compact"/>
      </w:pPr>
      <w:r>
        <w:rPr>
          <w:bCs/>
          <w:b/>
        </w:rPr>
        <w:t xml:space="preserve">Säkerställa compliance</w:t>
      </w:r>
      <w:r>
        <w:t xml:space="preserve"> </w:t>
      </w:r>
      <w:r>
        <w:t xml:space="preserve">redan i mockup-fasen</w:t>
      </w:r>
    </w:p>
    <w:p>
      <w:pPr>
        <w:numPr>
          <w:ilvl w:val="0"/>
          <w:numId w:val="1029"/>
        </w:numPr>
        <w:pStyle w:val="Compact"/>
      </w:pPr>
      <w:r>
        <w:rPr>
          <w:bCs/>
          <w:b/>
        </w:rPr>
        <w:t xml:space="preserve">Förbättra tillgänglighet</w:t>
      </w:r>
      <w:r>
        <w:t xml:space="preserve"> </w:t>
      </w:r>
      <w:r>
        <w:t xml:space="preserve">för alla svenska användare</w:t>
      </w:r>
    </w:p>
    <w:p>
      <w:pPr>
        <w:numPr>
          <w:ilvl w:val="0"/>
          <w:numId w:val="1029"/>
        </w:numPr>
        <w:pStyle w:val="Compact"/>
      </w:pPr>
      <w:r>
        <w:rPr>
          <w:bCs/>
          <w:b/>
        </w:rPr>
        <w:t xml:space="preserve">Integrera svenska tjänster</w:t>
      </w:r>
      <w:r>
        <w:t xml:space="preserve"> </w:t>
      </w:r>
      <w:r>
        <w:t xml:space="preserve">som BankID och Freja eID</w:t>
      </w:r>
    </w:p>
    <w:bookmarkStart w:id="459" w:name="rekommenderade-nästa-steg"/>
    <w:p>
      <w:pPr>
        <w:pStyle w:val="Heading3"/>
      </w:pPr>
      <w:r>
        <w:rPr>
          <w:rStyle w:val="SectionNumber"/>
        </w:rPr>
        <w:t xml:space="preserve">19.6.1</w:t>
      </w:r>
      <w:r>
        <w:tab/>
      </w:r>
      <w:r>
        <w:t xml:space="preserve">Rekommenderade nästa steg:</w:t>
      </w:r>
    </w:p>
    <w:p>
      <w:pPr>
        <w:numPr>
          <w:ilvl w:val="0"/>
          <w:numId w:val="1030"/>
        </w:numPr>
        <w:pStyle w:val="Compact"/>
      </w:pPr>
      <w:r>
        <w:rPr>
          <w:bCs/>
          <w:b/>
        </w:rPr>
        <w:t xml:space="preserve">Pilotprojekt</w:t>
      </w:r>
      <w:r>
        <w:t xml:space="preserve">: Starta med ett mindre projekt för att validera approach</w:t>
      </w:r>
    </w:p>
    <w:p>
      <w:pPr>
        <w:numPr>
          <w:ilvl w:val="0"/>
          <w:numId w:val="1030"/>
        </w:numPr>
        <w:pStyle w:val="Compact"/>
      </w:pPr>
      <w:r>
        <w:rPr>
          <w:bCs/>
          <w:b/>
        </w:rPr>
        <w:t xml:space="preserve">Teamutbildning</w:t>
      </w:r>
      <w:r>
        <w:t xml:space="preserve">: Utbilda utvecklare i Lovable och svenska compliance-krav</w:t>
      </w:r>
    </w:p>
    <w:p>
      <w:pPr>
        <w:numPr>
          <w:ilvl w:val="0"/>
          <w:numId w:val="1030"/>
        </w:numPr>
        <w:pStyle w:val="Compact"/>
      </w:pPr>
      <w:r>
        <w:rPr>
          <w:bCs/>
          <w:b/>
        </w:rPr>
        <w:t xml:space="preserve">Processintegration</w:t>
      </w:r>
      <w:r>
        <w:t xml:space="preserve">: Integrera Lovable i befintliga utvecklingsprocesser</w:t>
      </w:r>
    </w:p>
    <w:p>
      <w:pPr>
        <w:numPr>
          <w:ilvl w:val="0"/>
          <w:numId w:val="1030"/>
        </w:numPr>
        <w:pStyle w:val="Compact"/>
      </w:pPr>
      <w:r>
        <w:rPr>
          <w:bCs/>
          <w:b/>
        </w:rPr>
        <w:t xml:space="preserve">Kontinuerlig förbättring</w:t>
      </w:r>
      <w:r>
        <w:t xml:space="preserve">: Etablera feedback-loopar för användbarhet och compliance</w:t>
      </w:r>
    </w:p>
    <w:p>
      <w:pPr>
        <w:pStyle w:val="FirstParagraph"/>
      </w:pPr>
      <w:r>
        <w:rPr>
          <w:bCs/>
          <w:b/>
        </w:rPr>
        <w:t xml:space="preserve">Viktiga resurser:</w:t>
      </w:r>
      <w:r>
        <w:t xml:space="preserve"> </w:t>
      </w:r>
      <w:r>
        <w:t xml:space="preserve">-</w:t>
      </w:r>
      <w:r>
        <w:t xml:space="preserve"> </w:t>
      </w:r>
      <w:hyperlink r:id="rId455">
        <w:r>
          <w:rPr>
            <w:rStyle w:val="Hyperlink"/>
          </w:rPr>
          <w:t xml:space="preserve">Digg - Vägledning för webbtillgänglighet</w:t>
        </w:r>
      </w:hyperlink>
      <w:r>
        <w:t xml:space="preserve"> </w:t>
      </w:r>
      <w:r>
        <w:t xml:space="preserve">-</w:t>
      </w:r>
      <w:r>
        <w:t xml:space="preserve"> </w:t>
      </w:r>
      <w:hyperlink r:id="rId456">
        <w:r>
          <w:rPr>
            <w:rStyle w:val="Hyperlink"/>
          </w:rPr>
          <w:t xml:space="preserve">Datainspektionen - GDPR-vägledning</w:t>
        </w:r>
      </w:hyperlink>
      <w:r>
        <w:t xml:space="preserve"> </w:t>
      </w:r>
      <w:r>
        <w:t xml:space="preserve">-</w:t>
      </w:r>
      <w:r>
        <w:t xml:space="preserve"> </w:t>
      </w:r>
      <w:hyperlink r:id="rId457">
        <w:r>
          <w:rPr>
            <w:rStyle w:val="Hyperlink"/>
          </w:rPr>
          <w:t xml:space="preserve">E-legitimationsnämnden</w:t>
        </w:r>
      </w:hyperlink>
      <w:r>
        <w:t xml:space="preserve"> </w:t>
      </w:r>
      <w:r>
        <w:t xml:space="preserve">-</w:t>
      </w:r>
      <w:r>
        <w:t xml:space="preserve"> </w:t>
      </w:r>
      <w:hyperlink r:id="rId458">
        <w:r>
          <w:rPr>
            <w:rStyle w:val="Hyperlink"/>
          </w:rPr>
          <w:t xml:space="preserve">WCAG 2.1 AA Guidelines</w:t>
        </w:r>
      </w:hyperlink>
    </w:p>
    <w:p>
      <w:pPr>
        <w:pStyle w:val="BodyText"/>
      </w:pPr>
      <w:r>
        <w:t xml:space="preserve">Genom att följa denna guide kan svenska organisationer effektivt använda Lovable för att skapa mockups som inte bara är funktionella och användarvänliga, utan också uppfyller alla relevanta svenska och europeiska compliance-krav.</w:t>
      </w:r>
    </w:p>
    <w:bookmarkEnd w:id="459"/>
    <w:bookmarkEnd w:id="460"/>
    <w:bookmarkEnd w:id="461"/>
    <w:bookmarkStart w:id="476" w:name="framtida-trender-och-teknologier"/>
    <w:p>
      <w:pPr>
        <w:pStyle w:val="Heading1"/>
      </w:pPr>
      <w:r>
        <w:rPr>
          <w:rStyle w:val="SectionNumber"/>
        </w:rPr>
        <w:t xml:space="preserve">20</w:t>
      </w:r>
      <w:r>
        <w:tab/>
      </w:r>
      <w:r>
        <w:t xml:space="preserve">Framtida trender och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Landskapet för Infrastructure as Code utvecklas snabbt med nya paradigm som edge computing, quantum-safe kryptografi och AI-driven automation. Diagrammet visar konvergensen av emerging technologies som formar nästa generation av infrastrukturlösningar.</w:t>
      </w:r>
    </w:p>
    <w:bookmarkStart w:id="463" w:name="övergripande-beskrivning-6"/>
    <w:p>
      <w:pPr>
        <w:pStyle w:val="Heading2"/>
      </w:pPr>
      <w:r>
        <w:rPr>
          <w:rStyle w:val="SectionNumber"/>
        </w:rPr>
        <w:t xml:space="preserve">20.1</w:t>
      </w:r>
      <w:r>
        <w:tab/>
      </w:r>
      <w:r>
        <w:t xml:space="preserve">Övergripande beskrivning</w:t>
      </w:r>
    </w:p>
    <w:p>
      <w:pPr>
        <w:pStyle w:val="FirstParagraph"/>
      </w:pPr>
      <w:r>
        <w:t xml:space="preserve">Infrastructure as Code står inför omfattande transformation driven av teknologiska genombrott inom artificiell intelligens, quantum computing, edge computing och miljömedvetenhet. Som vi har sett genom bokens progression från</w:t>
      </w:r>
      <w:r>
        <w:t xml:space="preserve"> </w:t>
      </w:r>
      <w:hyperlink r:id="rId119">
        <w:r>
          <w:rPr>
            <w:rStyle w:val="Hyperlink"/>
          </w:rPr>
          <w:t xml:space="preserve">grundläggande principer</w:t>
        </w:r>
      </w:hyperlink>
      <w:r>
        <w:t xml:space="preserve"> </w:t>
      </w:r>
      <w:r>
        <w:t xml:space="preserve">till</w:t>
      </w:r>
      <w:r>
        <w:t xml:space="preserve"> </w:t>
      </w:r>
      <w:hyperlink r:id="rId462">
        <w:r>
          <w:rPr>
            <w:rStyle w:val="Hyperlink"/>
          </w:rPr>
          <w:t xml:space="preserve">avancerade policy-implementationer</w:t>
        </w:r>
      </w:hyperlink>
      <w:r>
        <w:t xml:space="preserve">, utvecklas IaC kontinuerligt för att möta nya utmaningar och möjligheter.</w:t>
      </w:r>
    </w:p>
    <w:p>
      <w:pPr>
        <w:pStyle w:val="BodyText"/>
      </w:pPr>
      <w:r>
        <w:t xml:space="preserve">Framtiden för Infrastructure as Code kommer att präglas av intelligent automation som kan fatta komplexa beslut baserat på historiska data, real-time metrics och prediktiv analys. Machine learning-algoritmer kommer att optimera resurstilldelning, förutsäga systemfel och automatiskt implementera säkerhetsförbättringar utan mänsklig intervention.</w:t>
      </w:r>
    </w:p>
    <w:p>
      <w:pPr>
        <w:pStyle w:val="BodyText"/>
      </w:pPr>
      <w:r>
        <w:t xml:space="preserve">Svenska organisationer måste förbereda sig för dessa teknologiska förändringar genom att utveckla flexibla arkitekturer och investera i kompetensutveckling. Som diskuterat i</w:t>
      </w:r>
      <w:r>
        <w:t xml:space="preserve"> </w:t>
      </w:r>
      <w:hyperlink r:id="rId124">
        <w:r>
          <w:rPr>
            <w:rStyle w:val="Hyperlink"/>
          </w:rPr>
          <w:t xml:space="preserve">kapitel 10 om organisatorisk förändring</w:t>
        </w:r>
      </w:hyperlink>
      <w:r>
        <w:t xml:space="preserve">, kräver teknologisk evolution också organisatoriska anpassningar och nya arbetssätt.</w:t>
      </w:r>
    </w:p>
    <w:p>
      <w:pPr>
        <w:pStyle w:val="BodyText"/>
      </w:pPr>
      <w:r>
        <w:t xml:space="preserve">Sustainability och miljömedvetenhet blir allt viktigare drivkrafter inom infrastrukturutveckling. Carbon-aware computing, renewable energy optimization och circular economy principles kommer att integreras i Infrastructure as Code för att möta klimatmål och regulatoriska krav inom EU och Sverige.</w:t>
      </w:r>
    </w:p>
    <w:bookmarkEnd w:id="463"/>
    <w:bookmarkStart w:id="465" w:name="X64b6bbb86e178cdfbd0ad7b7524f78b12d33032"/>
    <w:p>
      <w:pPr>
        <w:pStyle w:val="Heading2"/>
      </w:pPr>
      <w:r>
        <w:rPr>
          <w:rStyle w:val="SectionNumber"/>
        </w:rPr>
        <w:t xml:space="preserve">20.2</w:t>
      </w:r>
      <w:r>
        <w:tab/>
      </w:r>
      <w:r>
        <w:t xml:space="preserve">Artificiell intelligens och maskininlärning integration</w:t>
      </w:r>
    </w:p>
    <w:p>
      <w:pPr>
        <w:pStyle w:val="FirstParagraph"/>
      </w:pPr>
      <w:r>
        <w:t xml:space="preserve">AI och ML-integration i Infrastructure as Code transformerar från reaktiva till prediktiva system som kan anticipera och förebygga problem innan de uppstår. Intelligent automation extends beyond simple rule-based systems till complex decision-making capabilities som can optimize för multiple objectives simultaneously.</w:t>
      </w:r>
    </w:p>
    <w:p>
      <w:pPr>
        <w:pStyle w:val="BodyText"/>
      </w:pPr>
      <w:r>
        <w:t xml:space="preserve">Predictive scaling använder historiska data och machine learning models för att förutsäga kapacitetsbehov och automatiskt skala infrastruktur innan demand spikes inträffar. Detta resulterar i förbättrad prestanda och kostnadseffektivitet genom elimination av both over-provisioning och under-provisioning scenarios.</w:t>
      </w:r>
    </w:p>
    <w:p>
      <w:pPr>
        <w:pStyle w:val="BodyText"/>
      </w:pPr>
      <w:r>
        <w:t xml:space="preserve">Anomaly detection systems powered av unsupervised learning kan identifiera unusual patterns i infrastructure behavior som can indicate security threats, performance degradation eller configuration drift. Automated response systems can then implement corrective actions based på predefined policies och learned behaviors.</w:t>
      </w:r>
    </w:p>
    <w:bookmarkStart w:id="464" w:name="ai-driven-infrastructure-optimization"/>
    <w:p>
      <w:pPr>
        <w:pStyle w:val="Heading3"/>
      </w:pPr>
      <w:r>
        <w:rPr>
          <w:rStyle w:val="SectionNumber"/>
        </w:rPr>
        <w:t xml:space="preserve">20.2.1</w:t>
      </w:r>
      <w:r>
        <w:tab/>
      </w:r>
      <w:r>
        <w:t xml:space="preserve">AI-Driven Infrastructure Optimization</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för svenska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Svenska arbetstider och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för svenska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och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recommendations</w:t>
      </w:r>
      <w:r>
        <w:br/>
      </w:r>
      <w:r>
        <w:rPr>
          <w:rStyle w:val="NormalTok"/>
        </w:rPr>
        <w:t xml:space="preserve">        scaling_recommendations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._generate_scaling_recommendations(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._calculate_cost_impact(scaling_recommendations)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'scaling_recommendations'</w:t>
      </w:r>
      <w:r>
        <w:rPr>
          <w:rStyle w:val="NormalTok"/>
        </w:rPr>
        <w:t xml:space="preserve">: scaling_recommendations,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med svenska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recommendations</w:t>
      </w:r>
      <w:r>
        <w:br/>
      </w:r>
      <w:r>
        <w:rPr>
          <w:rStyle w:val="NormalTok"/>
        </w:rPr>
        <w:t xml:space="preserve">        spot_recommendations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optimization_opportunities.extend(spot_recommendations)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ri_recommendations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optimization_opportunities.extend(ri_recommendations)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recommendations</w:t>
      </w:r>
      <w:r>
        <w:br/>
      </w:r>
      <w:r>
        <w:rPr>
          <w:rStyle w:val="NormalTok"/>
        </w:rPr>
        <w:t xml:space="preserve">        rightsizing_recommendations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optimization_opportunities.extend(rightsizing_recommendations)</w:t>
      </w:r>
      <w:r>
        <w:br/>
      </w:r>
      <w:r>
        <w:rPr>
          <w:rStyle w:val="NormalTok"/>
        </w:rPr>
        <w:t xml:space="preserve">        </w:t>
      </w:r>
      <w:r>
        <w:br/>
      </w:r>
      <w:r>
        <w:rPr>
          <w:rStyle w:val="NormalTok"/>
        </w:rPr>
        <w:t xml:space="preserve">        </w:t>
      </w:r>
      <w:r>
        <w:rPr>
          <w:rStyle w:val="CommentTok"/>
        </w:rPr>
        <w:t xml:space="preserve"># Prioritera recommendations based på cost/effort ratio</w:t>
      </w:r>
      <w:r>
        <w:br/>
      </w:r>
      <w:r>
        <w:rPr>
          <w:rStyle w:val="NormalTok"/>
        </w:rPr>
        <w:t xml:space="preserve">        prioritized_recommendations </w:t>
      </w:r>
      <w:r>
        <w:rPr>
          <w:rStyle w:val="OperatorTok"/>
        </w:rPr>
        <w:t xml:space="preserve">=</w:t>
      </w:r>
      <w:r>
        <w:rPr>
          <w:rStyle w:val="NormalTok"/>
        </w:rPr>
        <w:t xml:space="preserve"> </w:t>
      </w:r>
      <w:r>
        <w:rPr>
          <w:rStyle w:val="VariableTok"/>
        </w:rPr>
        <w:t xml:space="preserve">self</w:t>
      </w:r>
      <w:r>
        <w:rPr>
          <w:rStyle w:val="NormalTok"/>
        </w:rPr>
        <w:t xml:space="preserve">._prioritize_recommendations(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prioritized_recommendations),</w:t>
      </w:r>
      <w:r>
        <w:br/>
      </w:r>
      <w:r>
        <w:rPr>
          <w:rStyle w:val="NormalTok"/>
        </w:rPr>
        <w:t xml:space="preserve">            </w:t>
      </w:r>
      <w:r>
        <w:rPr>
          <w:rStyle w:val="StringTok"/>
        </w:rPr>
        <w:t xml:space="preserve">'recommendations'</w:t>
      </w:r>
      <w:r>
        <w:rPr>
          <w:rStyle w:val="NormalTok"/>
        </w:rPr>
        <w:t xml:space="preserve">: prioritized_recommendations,</w:t>
      </w:r>
      <w:r>
        <w:br/>
      </w:r>
      <w:r>
        <w:rPr>
          <w:rStyle w:val="NormalTok"/>
        </w:rPr>
        <w:t xml:space="preserve">            </w:t>
      </w:r>
      <w:r>
        <w:rPr>
          <w:rStyle w:val="StringTok"/>
        </w:rPr>
        <w:t xml:space="preserve">'implementation_roadmap'</w:t>
      </w:r>
      <w:r>
        <w:rPr>
          <w:rStyle w:val="NormalTok"/>
        </w:rPr>
        <w:t xml:space="preserve">: </w:t>
      </w:r>
      <w:r>
        <w:rPr>
          <w:rStyle w:val="VariableTok"/>
        </w:rPr>
        <w:t xml:space="preserve">self</w:t>
      </w:r>
      <w:r>
        <w:rPr>
          <w:rStyle w:val="NormalTok"/>
        </w:rPr>
        <w:t xml:space="preserve">._create_implementation_roadmap(prioritized_recommendations),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._assess_optimization_risks(prioritized_recommendations)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recommended_actions </w:t>
      </w:r>
      <w:r>
        <w:rPr>
          <w:rStyle w:val="OperatorTok"/>
        </w:rPr>
        <w:t xml:space="preserve">=</w:t>
      </w:r>
      <w:r>
        <w:rPr>
          <w:rStyle w:val="NormalTok"/>
        </w:rPr>
        <w:t xml:space="preserve"> </w:t>
      </w:r>
      <w:r>
        <w:rPr>
          <w:rStyle w:val="VariableTok"/>
        </w:rPr>
        <w:t xml:space="preserve">self</w:t>
      </w:r>
      <w:r>
        <w:rPr>
          <w:rStyle w:val="NormalTok"/>
        </w:rPr>
        <w:t xml:space="preserve">._recommend_anomaly_actions(anomaly,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'recommended_actions'</w:t>
      </w:r>
      <w:r>
        <w:rPr>
          <w:rStyle w:val="NormalTok"/>
        </w:rPr>
        <w:t xml:space="preserve">: recommended_actions,</w:t>
      </w:r>
      <w:r>
        <w:br/>
      </w:r>
      <w:r>
        <w:rPr>
          <w:rStyle w:val="NormalTok"/>
        </w:rPr>
        <w:t xml:space="preserve">                </w:t>
      </w:r>
      <w:r>
        <w:rPr>
          <w:rStyle w:val="StringTok"/>
        </w:rPr>
        <w:t xml:space="preserve">'swedish_impact_assessment'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improvements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._suggest_security_improvements(resource_analysis)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kod</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på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impact_assessment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impact_assessment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för svenska arbetstider och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på svenska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'Implementera auto-scaling baserat på svenska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för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under svenska natten för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svenska helger för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Midsommarafton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för framtidssäker infrastruktur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med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har stöd för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med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med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för quantum-safe algorithms</w:t>
      </w:r>
      <w:r>
        <w:br/>
      </w:r>
      <w:r>
        <w:rPr>
          <w:rStyle w:val="StringTok"/>
        </w:rPr>
        <w:t xml:space="preserve">          # Kommer att uppdateras när AWS releases PQC support</w:t>
      </w:r>
      <w:r>
        <w:br/>
      </w:r>
      <w:r>
        <w:rPr>
          <w:rStyle w:val="StringTok"/>
        </w:rPr>
        <w:t xml:space="preserve">        }</w:t>
      </w:r>
      <w:r>
        <w:br/>
      </w:r>
      <w:r>
        <w:rPr>
          <w:rStyle w:val="StringTok"/>
        </w:rPr>
        <w:t xml:space="preserve">        </w:t>
      </w:r>
      <w:r>
        <w:br/>
      </w:r>
      <w:r>
        <w:rPr>
          <w:rStyle w:val="StringTok"/>
        </w:rPr>
        <w:t xml:space="preserve">        # Security Group med restriktiva rules för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med quantum-safe networking"</w:t>
      </w:r>
      <w:r>
        <w:br/>
      </w:r>
      <w:r>
        <w:rPr>
          <w:rStyle w:val="StringTok"/>
        </w:rPr>
        <w:t xml:space="preserve">          vpc_id      = var.vpc_id</w:t>
      </w:r>
      <w:r>
        <w:br/>
      </w:r>
      <w:r>
        <w:rPr>
          <w:rStyle w:val="StringTok"/>
        </w:rPr>
        <w:t xml:space="preserve">          </w:t>
      </w:r>
      <w:r>
        <w:br/>
      </w:r>
      <w:r>
        <w:rPr>
          <w:rStyle w:val="StringTok"/>
        </w:rPr>
        <w:t xml:space="preserve">          # Endast tillåt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med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64"/>
    <w:bookmarkEnd w:id="465"/>
    <w:bookmarkStart w:id="467" w:name="X5d8b5645cb4ec074e681acf46fabb46c20edd56"/>
    <w:p>
      <w:pPr>
        <w:pStyle w:val="Heading2"/>
      </w:pPr>
      <w:r>
        <w:rPr>
          <w:rStyle w:val="SectionNumber"/>
        </w:rPr>
        <w:t xml:space="preserve">20.3</w:t>
      </w:r>
      <w:r>
        <w:tab/>
      </w:r>
      <w:r>
        <w:t xml:space="preserve">Edge computing och distribuerad infrastruktur</w:t>
      </w:r>
    </w:p>
    <w:p>
      <w:pPr>
        <w:pStyle w:val="FirstParagraph"/>
      </w:pPr>
      <w:r>
        <w:t xml:space="preserve">Edge computing förändrar fundamentalt hur Infrastructure as Code designas och implementeras. Istället för centraliserade molnresurser distribueras compute resources närmare användare och data sources för att minimera latency och förbättra prestanda.</w:t>
      </w:r>
    </w:p>
    <w:p>
      <w:pPr>
        <w:pStyle w:val="BodyText"/>
      </w:pPr>
      <w:r>
        <w:t xml:space="preserve">5G networks och IoT proliferation driver behovet av edge infrastructure som kan hantera massive amounts av real-time data processing. Svenska företag inom autonoma fordon, smart manufacturing och telecommunications leder utvecklingen av edge computing applications som kräver sophisticated IaC orchestration.</w:t>
      </w:r>
    </w:p>
    <w:p>
      <w:pPr>
        <w:pStyle w:val="BodyText"/>
      </w:pPr>
      <w:r>
        <w:t xml:space="preserve">Multi-cloud och hybrid edge deployments kräver nya automation patterns som kan hantera resource distribution över geografiskt distribuerade locations. GitOps workflows must be adapted för edge environments med intermittent connectivity och limited compute resources.</w:t>
      </w:r>
    </w:p>
    <w:bookmarkStart w:id="466" w:name="edge-infrastructure-automation"/>
    <w:p>
      <w:pPr>
        <w:pStyle w:val="Heading3"/>
      </w:pPr>
      <w:r>
        <w:rPr>
          <w:rStyle w:val="SectionNumber"/>
        </w:rPr>
        <w:t xml:space="preserve">20.3.1</w:t>
      </w:r>
      <w:r>
        <w:tab/>
      </w:r>
      <w:r>
        <w:t xml:space="preserve">Edge Infrastructure Automation</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för edge environments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för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för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edge-computing.swedish.se/latency-requirements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66"/>
    <w:bookmarkEnd w:id="467"/>
    <w:bookmarkStart w:id="469" w:name="sustainability-och-green-computing"/>
    <w:p>
      <w:pPr>
        <w:pStyle w:val="Heading2"/>
      </w:pPr>
      <w:r>
        <w:rPr>
          <w:rStyle w:val="SectionNumber"/>
        </w:rPr>
        <w:t xml:space="preserve">20.4</w:t>
      </w:r>
      <w:r>
        <w:tab/>
      </w:r>
      <w:r>
        <w:t xml:space="preserve">Sustainability och green computing</w:t>
      </w:r>
    </w:p>
    <w:p>
      <w:pPr>
        <w:pStyle w:val="FirstParagraph"/>
      </w:pPr>
      <w:r>
        <w:t xml:space="preserve">Environmental sustainability blir allt viktigare inom Infrastructure as Code med fokus på carbon footprint reduction, renewable energy usage och resource efficiency optimization. EU:s Green Deal och Sveriges klimatneutralitetsmål 2045 driver organisationer att implementera carbon-aware computing strategies.</w:t>
      </w:r>
    </w:p>
    <w:p>
      <w:pPr>
        <w:pStyle w:val="BodyText"/>
      </w:pPr>
      <w:r>
        <w:t xml:space="preserve">Carbon-aware scheduling optimerar workload placement baserat på electricity grid carbon intensity, vilket möjliggör automatisk migration av non-critical workloads till regions med renewable energy sources. Svenska organisations kan leverera på sustainability commitments genom intelligent workload orchestration.</w:t>
      </w:r>
    </w:p>
    <w:p>
      <w:pPr>
        <w:pStyle w:val="BodyText"/>
      </w:pPr>
      <w:r>
        <w:t xml:space="preserve">Circular economy principles appliceras på infrastructure genom extended hardware lifecycles, improved resource utilization och sustainable disposal practices. IaC enables fine-grained resource tracking och optimization som minimerar waste och maximizar resource efficiency.</w:t>
      </w:r>
    </w:p>
    <w:bookmarkStart w:id="468"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för svenska organisationer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för AWS region"""</w:t>
      </w:r>
      <w:r>
        <w:br/>
      </w:r>
      <w:r>
        <w:rPr>
          <w:rStyle w:val="NormalTok"/>
        </w:rPr>
        <w:t xml:space="preserve">        </w:t>
      </w:r>
      <w:r>
        <w:br/>
      </w:r>
      <w:r>
        <w:rPr>
          <w:rStyle w:val="NormalTok"/>
        </w:rPr>
        <w:t xml:space="preserve">        </w:t>
      </w:r>
      <w:r>
        <w:rPr>
          <w:rStyle w:val="CommentTok"/>
        </w:rPr>
        <w:t xml:space="preserve"># Map AWS regions till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till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på carbon intensity"""</w:t>
      </w:r>
      <w:r>
        <w:br/>
      </w:r>
      <w:r>
        <w:rPr>
          <w:rStyle w:val="NormalTok"/>
        </w:rPr>
        <w:t xml:space="preserve">        </w:t>
      </w:r>
      <w:r>
        <w:br/>
      </w:r>
      <w:r>
        <w:rPr>
          <w:rStyle w:val="NormalTok"/>
        </w:rPr>
        <w:t xml:space="preserve">        </w:t>
      </w:r>
      <w:r>
        <w:rPr>
          <w:rStyle w:val="CommentTok"/>
        </w:rPr>
        <w:t xml:space="preserve"># Analysera alla tillgängliga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är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på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på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'recommended_region'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för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med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för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ofta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för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för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på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på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under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för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implement_circular_economy_practices(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"""Implementera circular economy principles för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'resource_lifecycle_management'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för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för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'implementation'</w:t>
      </w:r>
      <w:r>
        <w:rPr>
          <w:rStyle w:val="NormalTok"/>
        </w:rPr>
        <w:t xml:space="preserve">: </w:t>
      </w:r>
      <w:r>
        <w:rPr>
          <w:rStyle w:val="StringTok"/>
        </w:rPr>
        <w:t xml:space="preserve">'Multi-tenant architecture för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'end_of_life_management'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med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för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för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för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'sweden_climate_goal_alignment'</w:t>
      </w:r>
      <w:r>
        <w:rPr>
          <w:rStyle w:val="NormalTok"/>
        </w:rPr>
        <w:t xml:space="preserve">: </w:t>
      </w:r>
      <w:r>
        <w:rPr>
          <w:rStyle w:val="VariableTok"/>
        </w:rPr>
        <w:t xml:space="preserve">self</w:t>
      </w:r>
      <w:r>
        <w:rPr>
          <w:rStyle w:val="NormalTok"/>
        </w:rPr>
        <w:t xml:space="preserve">._assess_climate_goal_alignment(overall_score),</w:t>
      </w:r>
      <w:r>
        <w:br/>
      </w:r>
      <w:r>
        <w:rPr>
          <w:rStyle w:val="NormalTok"/>
        </w:rPr>
        <w:t xml:space="preserve">            </w:t>
      </w:r>
      <w:r>
        <w:rPr>
          <w:rStyle w:val="StringTok"/>
        </w:rPr>
        <w:t xml:space="preserve">'improvement_recommendations'</w:t>
      </w:r>
      <w:r>
        <w:rPr>
          <w:rStyle w:val="NormalTok"/>
        </w:rPr>
        <w:t xml:space="preserve">: </w:t>
      </w:r>
      <w:r>
        <w:rPr>
          <w:rStyle w:val="VariableTok"/>
        </w:rPr>
        <w:t xml:space="preserve">self</w:t>
      </w:r>
      <w:r>
        <w:rPr>
          <w:rStyle w:val="NormalTok"/>
        </w:rPr>
        <w:t xml:space="preserve">._generate_improvement_recommendations(metrics)</w:t>
      </w:r>
      <w:r>
        <w:br/>
      </w:r>
      <w:r>
        <w:rPr>
          <w:rStyle w:val="NormalTok"/>
        </w:rPr>
        <w:t xml:space="preserve">        }</w:t>
      </w:r>
    </w:p>
    <w:bookmarkEnd w:id="468"/>
    <w:bookmarkEnd w:id="469"/>
    <w:bookmarkStart w:id="471" w:name="Xa593829fd6e2763a32077b54fed05fff30477ba"/>
    <w:p>
      <w:pPr>
        <w:pStyle w:val="Heading2"/>
      </w:pPr>
      <w:r>
        <w:rPr>
          <w:rStyle w:val="SectionNumber"/>
        </w:rPr>
        <w:t xml:space="preserve">20.5</w:t>
      </w:r>
      <w:r>
        <w:tab/>
      </w:r>
      <w:r>
        <w:t xml:space="preserve">Nästa generations IaC-verktyg och paradigm</w:t>
      </w:r>
    </w:p>
    <w:p>
      <w:pPr>
        <w:pStyle w:val="FirstParagraph"/>
      </w:pPr>
      <w:r>
        <w:t xml:space="preserve">DevOps evolution fortsätter med nya verktyg och methodologies som förbättrar utvecklarhastighet, operational efficiency och system reliability. GitOps, Platform Engineering och Internal Developer Platforms (IDPs) representerar next-generation approaches för infrastructure management.</w:t>
      </w:r>
    </w:p>
    <w:p>
      <w:pPr>
        <w:pStyle w:val="BodyText"/>
      </w:pPr>
      <w:r>
        <w:t xml:space="preserve">Immutable infrastructure principles evolution toward ephemeral computing där entire application stacks can be recreated from scratch within minutes. This approach eliminates configuration drift completely och provides ultimate consistency between environments.</w:t>
      </w:r>
    </w:p>
    <w:p>
      <w:pPr>
        <w:pStyle w:val="BodyText"/>
      </w:pPr>
      <w:r>
        <w:t xml:space="preserve">WebAssembly (WASM) integration möjliggör cross-platform infrastructure components som can run consistently across different cloud providers och edge environments. WASM-based infrastructure tools provide enhanced security genom sandboxing och improved portability.</w:t>
      </w:r>
    </w:p>
    <w:bookmarkStart w:id="470" w:name="platform-engineering-implementation"/>
    <w:p>
      <w:pPr>
        <w:pStyle w:val="Heading3"/>
      </w:pPr>
      <w:r>
        <w:rPr>
          <w:rStyle w:val="SectionNumber"/>
        </w:rPr>
        <w:t xml:space="preserve">20.5.1</w:t>
      </w:r>
      <w:r>
        <w:tab/>
      </w:r>
      <w:r>
        <w:t xml:space="preserve">Platform Engineering Implementation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"Svenska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för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environment: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för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av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genom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och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documentation</w:t>
      </w:r>
      <w:r>
        <w:br/>
      </w:r>
      <w:r>
        <w:rPr>
          <w:rStyle w:val="NormalTok"/>
        </w:rPr>
        <w:t xml:space="preserve">        documentation </w:t>
      </w:r>
      <w:r>
        <w:rPr>
          <w:rStyle w:val="OperatorTok"/>
        </w:rPr>
        <w:t xml:space="preserve">=</w:t>
      </w:r>
      <w:r>
        <w:rPr>
          <w:rStyle w:val="NormalTok"/>
        </w:rPr>
        <w:t xml:space="preserve"> </w:t>
      </w:r>
      <w:r>
        <w:rPr>
          <w:rStyle w:val="VariableTok"/>
        </w:rPr>
        <w:t xml:space="preserve">self</w:t>
      </w:r>
      <w:r>
        <w:rPr>
          <w:rStyle w:val="NormalTok"/>
        </w:rPr>
        <w:t xml:space="preserve">._generate_documentation(request,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'documentation_url'</w:t>
      </w:r>
      <w:r>
        <w:rPr>
          <w:rStyle w:val="NormalTok"/>
        </w:rPr>
        <w:t xml:space="preserve">: documentation[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documentation[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för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för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ManagedBy = "svenska-idp"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environment = local.environment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för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för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för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include_management_events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för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alla applications för ett team"""</w:t>
      </w:r>
      <w:r>
        <w:br/>
      </w:r>
      <w:r>
        <w:rPr>
          <w:rStyle w:val="NormalTok"/>
        </w:rPr>
        <w:t xml:space="preserve">    </w:t>
      </w:r>
      <w:r>
        <w:br/>
      </w:r>
      <w:r>
        <w:rPr>
          <w:rStyle w:val="NormalTok"/>
        </w:rPr>
        <w:t xml:space="preserve">    </w:t>
      </w:r>
      <w:r>
        <w:rPr>
          <w:rStyle w:val="CommentTok"/>
        </w:rPr>
        <w:t xml:space="preserve"># Implementation skulle hämta från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'environment'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och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70"/>
    <w:bookmarkEnd w:id="471"/>
    <w:bookmarkStart w:id="472" w:name="quantum-computing-påverkan-på-säkerhet"/>
    <w:p>
      <w:pPr>
        <w:pStyle w:val="Heading2"/>
      </w:pPr>
      <w:r>
        <w:rPr>
          <w:rStyle w:val="SectionNumber"/>
        </w:rPr>
        <w:t xml:space="preserve">20.6</w:t>
      </w:r>
      <w:r>
        <w:tab/>
      </w:r>
      <w:r>
        <w:t xml:space="preserve">Quantum computing påverkan på säkerhet</w:t>
      </w:r>
    </w:p>
    <w:p>
      <w:pPr>
        <w:pStyle w:val="FirstParagraph"/>
      </w:pPr>
      <w:r>
        <w:t xml:space="preserve">Quantum computing development hotar current cryptographic standards och kräver proactive preparation för post-quantum cryptography transition. Infrastructure as Code must evolve för att support quantum-safe algorithms och crypto-agility principles som möjliggör snabb migration mellan cryptographic systems.</w:t>
      </w:r>
    </w:p>
    <w:p>
      <w:pPr>
        <w:pStyle w:val="BodyText"/>
      </w:pPr>
      <w:r>
        <w:t xml:space="preserve">NIST post-quantum cryptography standards provides guidance för selecting quantum-resistant algorithms, men implementation i cloud infrastructure kräver careful planning och phased migration strategies. Svenska organisationer med critical security requirements måste börja planera för quantum-safe transitions nu.</w:t>
      </w:r>
    </w:p>
    <w:p>
      <w:pPr>
        <w:pStyle w:val="BodyText"/>
      </w:pPr>
      <w:r>
        <w:t xml:space="preserve">Hybrid classical-quantum systems kommer att emerge där quantum computers används för specific optimization problems medan classical systems hanterar general computing workloads. Infrastructure orchestration must support both paradigms seamlessly.</w:t>
      </w:r>
    </w:p>
    <w:bookmarkEnd w:id="472"/>
    <w:bookmarkStart w:id="474" w:name="sammanfattning-14"/>
    <w:p>
      <w:pPr>
        <w:pStyle w:val="Heading2"/>
      </w:pPr>
      <w:r>
        <w:rPr>
          <w:rStyle w:val="SectionNumber"/>
        </w:rPr>
        <w:t xml:space="preserve">20.7</w:t>
      </w:r>
      <w:r>
        <w:tab/>
      </w:r>
      <w:r>
        <w:t xml:space="preserve">Sammanfattning</w:t>
      </w:r>
    </w:p>
    <w:p>
      <w:pPr>
        <w:pStyle w:val="FirstParagraph"/>
      </w:pPr>
      <w:r>
        <w:t xml:space="preserve">Framtiden för Infrastructure as Code karakteriseras av intelligent automation, environmental sustainability och enhanced security capabilities. Svenska organisationer som investerar i emerging technologies och maintains crypto-agility kommer att vara well-positioned för future technological disruptions.</w:t>
      </w:r>
    </w:p>
    <w:p>
      <w:pPr>
        <w:pStyle w:val="BodyText"/>
      </w:pPr>
      <w:r>
        <w:t xml:space="preserve">AI-driven infrastructure optimization, carbon-aware computing och post-quantum cryptography readiness representerar essential capabilities för competitive advantage. Integration av these technologies kräver både technical expertise och organizational adaptability som diskuteras i tidigare kapitel.</w:t>
      </w:r>
    </w:p>
    <w:p>
      <w:pPr>
        <w:pStyle w:val="BodyText"/>
      </w:pPr>
      <w:r>
        <w:t xml:space="preserve">Success i future IaC landscape kräver continuous learning, experimentation och willingness för att adopt new paradigms. Som demonstrerat genom bokens progression från</w:t>
      </w:r>
      <w:r>
        <w:t xml:space="preserve"> </w:t>
      </w:r>
      <w:hyperlink r:id="rId473">
        <w:r>
          <w:rPr>
            <w:rStyle w:val="Hyperlink"/>
          </w:rPr>
          <w:t xml:space="preserve">grundläggande koncept</w:t>
        </w:r>
      </w:hyperlink>
      <w:r>
        <w:t xml:space="preserve"> </w:t>
      </w:r>
      <w:r>
        <w:t xml:space="preserve">till advanced future technologies, evolution inom Infrastructure as Code är constant och accelerating.</w:t>
      </w:r>
    </w:p>
    <w:bookmarkEnd w:id="474"/>
    <w:bookmarkStart w:id="475" w:name="källor-och-referenser-13"/>
    <w:p>
      <w:pPr>
        <w:pStyle w:val="Heading2"/>
      </w:pPr>
      <w:r>
        <w:rPr>
          <w:rStyle w:val="SectionNumber"/>
        </w:rPr>
        <w:t xml:space="preserve">20.8</w:t>
      </w:r>
      <w:r>
        <w:tab/>
      </w:r>
      <w:r>
        <w:t xml:space="preserve">Källor och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75"/>
    <w:bookmarkEnd w:id="476"/>
    <w:bookmarkStart w:id="520" w:name="metodval-och-erfarenheter"/>
    <w:p>
      <w:pPr>
        <w:pStyle w:val="Heading1"/>
      </w:pPr>
      <w:r>
        <w:rPr>
          <w:rStyle w:val="SectionNumber"/>
        </w:rPr>
        <w:t xml:space="preserve">21</w:t>
      </w:r>
      <w:r>
        <w:tab/>
      </w:r>
      <w:r>
        <w:t xml:space="preserve">Metodval och erfarenheter</w:t>
      </w:r>
    </w:p>
    <w:tbl>
      <w:tblPr>
        <w:tblStyle w:val="FigureTable"/>
        <w:tblW w:type="auto" w:w="0"/>
        <w:tblLook w:firstRow="0" w:lastRow="0" w:firstColumn="0" w:lastColumn="0"/>
        <w:jc w:val="center"/>
      </w:tblPr>
      <w:tblGrid>
        <w:gridCol w:w="7920"/>
      </w:tblGrid>
      <w:tr>
        <w:tc>
          <w:tcPr/>
          <w:p>
            <w:pPr>
              <w:pStyle w:val="Compact"/>
              <w:jc w:val="center"/>
            </w:pPr>
            <w:r>
              <w:t xml:space="preserve">Best practices evolution</w:t>
            </w:r>
          </w:p>
        </w:tc>
      </w:tr>
    </w:tbl>
    <w:p>
      <w:pPr>
        <w:pStyle w:val="ImageCaption"/>
      </w:pPr>
      <w:r>
        <w:t xml:space="preserve">Best practices evolution</w:t>
      </w:r>
    </w:p>
    <w:p>
      <w:pPr>
        <w:pStyle w:val="BodyText"/>
      </w:pPr>
      <w:r>
        <w:rPr>
          <w:iCs/>
          <w:i/>
        </w:rPr>
        <w:t xml:space="preserve">Best practices för Infrastructure as Code utvecklas kontinuerligt genom practical experience, community feedback och evolving technology landscape. Diagrammet illustrerar den iterativa processen från initial implementation till mature, optimized practices.</w:t>
      </w:r>
    </w:p>
    <w:bookmarkStart w:id="480" w:name="best-practices-holistiska-perspektiv"/>
    <w:p>
      <w:pPr>
        <w:pStyle w:val="Heading2"/>
      </w:pPr>
      <w:r>
        <w:rPr>
          <w:rStyle w:val="SectionNumber"/>
        </w:rPr>
        <w:t xml:space="preserve">21.1</w:t>
      </w:r>
      <w:r>
        <w:tab/>
      </w:r>
      <w:r>
        <w:t xml:space="preserve">Best practices holistiska perspektiv</w:t>
      </w:r>
    </w:p>
    <w:p>
      <w:pPr>
        <w:pStyle w:val="CaptionedFigure"/>
      </w:pPr>
      <w:r>
        <w:drawing>
          <wp:inline>
            <wp:extent cx="5334000" cy="2366384"/>
            <wp:effectExtent b="0" l="0" r="0" t="0"/>
            <wp:docPr descr="Omfattande best practices landskap" title="" id="478" name="Picture"/>
            <a:graphic>
              <a:graphicData uri="http://schemas.openxmlformats.org/drawingml/2006/picture">
                <pic:pic>
                  <pic:nvPicPr>
                    <pic:cNvPr descr="images/mindmap_22_best_practices.png" id="479" name="Picture"/>
                    <pic:cNvPicPr>
                      <a:picLocks noChangeArrowheads="1" noChangeAspect="1"/>
                    </pic:cNvPicPr>
                  </pic:nvPicPr>
                  <pic:blipFill>
                    <a:blip r:embed="rId477"/>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Omfattande best practices landskap</w:t>
      </w:r>
    </w:p>
    <w:p>
      <w:pPr>
        <w:pStyle w:val="BodyText"/>
      </w:pPr>
      <w:r>
        <w:rPr>
          <w:iCs/>
          <w:i/>
        </w:rPr>
        <w:t xml:space="preserve">Mindmappen presenterar det omfattande landskapet av best practices och lärda läxor inom Infrastructure as Code. Den visar sambanden mellan kodorganisation, säkerhets- och compliance-mönster, performance-optimering, governance-ramverk och internationella erfarenheter. Denna holistiska syn hjälper organisationer att förstå hur olika best practices samspelar för att skapa framgångsrik IaC-implementation.</w:t>
      </w:r>
    </w:p>
    <w:bookmarkEnd w:id="480"/>
    <w:bookmarkStart w:id="481"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best practices representerar culminationen av collective wisdom från tusentals organisationer som har genomgått IaC transformation över det senaste decenniet. Dessa practices är inte statiska regler utan evolving guidelines som måste anpassas till specific organizational contexts, technological constraints och business requirements.</w:t>
      </w:r>
    </w:p>
    <w:p>
      <w:pPr>
        <w:pStyle w:val="BodyText"/>
      </w:pPr>
      <w:r>
        <w:t xml:space="preserve">Svenska organisationer har bidragit significantly till global IaC best practice development genom innovative approaches till regulatory compliance, sustainable computing och collaborative development models. Companies som Spotify, Klarna och Ericsson har utvecklat patterns som nu används worldwide för scaling IaC practices i large, complex organizations.</w:t>
      </w:r>
    </w:p>
    <w:p>
      <w:pPr>
        <w:pStyle w:val="BodyText"/>
      </w:pPr>
      <w:r>
        <w:t xml:space="preserve">Lärda läxor från early IaC adopters reveal common pitfalls och anti-patterns som kan undvikas genom careful planning och gradual implementation. Understanding these lessons enables organizations att accelerate their IaC journey samtidigt som de avoid costly mistakes som previously derailed transformation initiatives.</w:t>
      </w:r>
    </w:p>
    <w:p>
      <w:pPr>
        <w:pStyle w:val="BodyText"/>
      </w:pPr>
      <w:r>
        <w:t xml:space="preserve">Modern best practices emphasize sustainability, security-by-design och developer experience optimization alongside traditional concerns som reliability, scalability och cost efficiency. Svenska organizations med strong environmental consciousness och social responsibility values can leverage IaC för achieving both technical och sustainability goals.</w:t>
      </w:r>
    </w:p>
    <w:bookmarkEnd w:id="481"/>
    <w:bookmarkStart w:id="482" w:name="kod-organisation-och-modulstruktur"/>
    <w:p>
      <w:pPr>
        <w:pStyle w:val="Heading2"/>
      </w:pPr>
      <w:r>
        <w:rPr>
          <w:rStyle w:val="SectionNumber"/>
        </w:rPr>
        <w:t xml:space="preserve">21.3</w:t>
      </w:r>
      <w:r>
        <w:tab/>
      </w:r>
      <w:r>
        <w:t xml:space="preserve">Kod organisation och modulstruktur</w:t>
      </w:r>
    </w:p>
    <w:p>
      <w:pPr>
        <w:pStyle w:val="FirstParagraph"/>
      </w:pPr>
      <w:r>
        <w:t xml:space="preserve">Effective code organization utgör foundationen för maintainable och scalable Infrastructure as Code implementations. Well-structured repositories med clear hierarchies, consistent naming conventions och logical module boundaries enable team collaboration och reduce onboarding time för new contributors.</w:t>
      </w:r>
    </w:p>
    <w:p>
      <w:pPr>
        <w:pStyle w:val="BodyText"/>
      </w:pPr>
      <w:r>
        <w:t xml:space="preserve">Repository structure best practices recommend separation av concerns mellan shared modules, environment-specific configurations och application-specific infrastructure. Svenska government agencies have successfully implemented standardized repository structures som enable code sharing mellan different departments medan de maintain appropriate isolation för sensitive components.</w:t>
      </w:r>
    </w:p>
    <w:p>
      <w:pPr>
        <w:pStyle w:val="BodyText"/>
      </w:pPr>
      <w:r>
        <w:t xml:space="preserve">Module design principles emphasize reusability, composability och clear interfaces som enable teams att build complex infrastructure från well-tested building blocks. Effective modules encapsulate specific functionality, provide clear input/output contracts och include comprehensive documentation för usage patterns och configuration options.</w:t>
      </w:r>
    </w:p>
    <w:p>
      <w:pPr>
        <w:pStyle w:val="BodyText"/>
      </w:pPr>
      <w:r>
        <w:t xml:space="preserve">Versioning strategies för infrastructure modules must balance stability med innovation durch semantic versioning, immutable releases och clear upgrade paths. Swedish financial institutions have developed sophisticated module versioning approaches som ensure regulatory compliance medan de enable continuous improvement och security updates.</w:t>
      </w:r>
    </w:p>
    <w:bookmarkEnd w:id="482"/>
    <w:bookmarkStart w:id="483" w:name="säkerhet-och-compliance-patterns"/>
    <w:p>
      <w:pPr>
        <w:pStyle w:val="Heading2"/>
      </w:pPr>
      <w:r>
        <w:rPr>
          <w:rStyle w:val="SectionNumber"/>
        </w:rPr>
        <w:t xml:space="preserve">21.4</w:t>
      </w:r>
      <w:r>
        <w:tab/>
      </w:r>
      <w:r>
        <w:t xml:space="preserve">Säkerhet och compliance patterns</w:t>
      </w:r>
    </w:p>
    <w:p>
      <w:pPr>
        <w:pStyle w:val="FirstParagraph"/>
      </w:pPr>
      <w:r>
        <w:t xml:space="preserve">Security-first design patterns have emerged as fundamental requirements för modern Infrastructure as Code implementations. These patterns emphasize defense-in-depth, principle of least privilege och zero-trust architectures som are implemented through code rather than manual configuration.</w:t>
      </w:r>
    </w:p>
    <w:p>
      <w:pPr>
        <w:pStyle w:val="BodyText"/>
      </w:pPr>
      <w:r>
        <w:t xml:space="preserve">Compliance automation patterns för svenska regulatory requirements demonstrate how organizations can embed regulatory controls directly into infrastructure definitions. GDPR compliance patterns för data residency, encryption och audit logging can be codified in reusable modules som automatically enforce regulatory requirements across all deployments.</w:t>
      </w:r>
    </w:p>
    <w:p>
      <w:pPr>
        <w:pStyle w:val="BodyText"/>
      </w:pPr>
      <w:r>
        <w:t xml:space="preserve">Secret management best practices have evolved from simple environment variable injection till sophisticated secret lifecycle management med automatic rotation, audit trails och principle of least privilege access. Swedish healthcare organizations have developed particularly robust patterns för protecting patient data enligt GDPR och sector-specific regulations.</w:t>
      </w:r>
    </w:p>
    <w:p>
      <w:pPr>
        <w:pStyle w:val="BodyText"/>
      </w:pPr>
      <w:r>
        <w:t xml:space="preserve">Security scanning integration patterns demonstrate how security validation can be embedded throughout the infrastructure development lifecycle från development environments till production deployments. Automated security scanning with policy-as-code enforcement ensures consistent security posture utan compromising development velocity.</w:t>
      </w:r>
    </w:p>
    <w:bookmarkEnd w:id="483"/>
    <w:bookmarkStart w:id="484" w:name="performance-och-skalning-strategier"/>
    <w:p>
      <w:pPr>
        <w:pStyle w:val="Heading2"/>
      </w:pPr>
      <w:r>
        <w:rPr>
          <w:rStyle w:val="SectionNumber"/>
        </w:rPr>
        <w:t xml:space="preserve">21.5</w:t>
      </w:r>
      <w:r>
        <w:tab/>
      </w:r>
      <w:r>
        <w:t xml:space="preserve">Performance och skalning strategier</w:t>
      </w:r>
    </w:p>
    <w:p>
      <w:pPr>
        <w:pStyle w:val="FirstParagraph"/>
      </w:pPr>
      <w:r>
        <w:t xml:space="preserve">Infrastructure performance optimization patterns focus på cost efficiency, resource utilization och response time optimization. Swedish e-commerce companies have developed sophisticated patterns för handling traffic spikes, seasonal variations och flash sales genom predictive scaling och capacity planning.</w:t>
      </w:r>
    </w:p>
    <w:p>
      <w:pPr>
        <w:pStyle w:val="BodyText"/>
      </w:pPr>
      <w:r>
        <w:t xml:space="preserve">Multi-region deployment patterns för global scalability must consider data sovereignty requirements, latency optimization och disaster recovery capabilities. Swedish SaaS companies serving global markets have pioneered approaches som balance performance optimization med svenska data protection requirements.</w:t>
      </w:r>
    </w:p>
    <w:p>
      <w:pPr>
        <w:pStyle w:val="BodyText"/>
      </w:pPr>
      <w:r>
        <w:t xml:space="preserve">Database scaling patterns för Infrastructure as Code encompass both vertical och horizontal scaling strategies, read replica management och backup automation. Financial services organizations i Sverige have developed particularly robust patterns för managing sensitive financial data at scale medan de maintain audit trails och regulatory compliance.</w:t>
      </w:r>
    </w:p>
    <w:p>
      <w:pPr>
        <w:pStyle w:val="BodyText"/>
      </w:pPr>
      <w:r>
        <w:t xml:space="preserve">Monitoring och observability patterns demonstrate how comprehensive system visibility can be embedded in infrastructure definitions. Swedish telecommunications companies have developed advanced monitoring patterns som provide real-time insights into system performance, user experience och business metrics through infrastructure-defined observability stacks.</w:t>
      </w:r>
    </w:p>
    <w:bookmarkEnd w:id="484"/>
    <w:bookmarkStart w:id="485" w:name="governance-och-policy-enforcement"/>
    <w:p>
      <w:pPr>
        <w:pStyle w:val="Heading2"/>
      </w:pPr>
      <w:r>
        <w:rPr>
          <w:rStyle w:val="SectionNumber"/>
        </w:rPr>
        <w:t xml:space="preserve">21.6</w:t>
      </w:r>
      <w:r>
        <w:tab/>
      </w:r>
      <w:r>
        <w:t xml:space="preserve">Governance och policy enforcement</w:t>
      </w:r>
    </w:p>
    <w:p>
      <w:pPr>
        <w:pStyle w:val="FirstParagraph"/>
      </w:pPr>
      <w:r>
        <w:t xml:space="preserve">Governance frameworks för Infrastructure as Code must balance developer autonomy med organizational control through clear policies, automated enforcement och exception handling processes. Swedish government organizations have developed comprehensive governance models som ensure compliance utan stifling innovation.</w:t>
      </w:r>
    </w:p>
    <w:p>
      <w:pPr>
        <w:pStyle w:val="BodyText"/>
      </w:pPr>
      <w:r>
        <w:t xml:space="preserve">Policy-as-code implementation patterns demonstrate how organizational policies can be codified, version controlled och automatically enforced across all infrastructure deployments. These patterns enable consistent policy application samtidigt som de provide transparency och auditability för compliance purposes.</w:t>
      </w:r>
    </w:p>
    <w:p>
      <w:pPr>
        <w:pStyle w:val="BodyText"/>
      </w:pPr>
      <w:r>
        <w:t xml:space="preserve">Budget management patterns för cloud infrastructure demonstrate how cost controls can be embedded in infrastructure definitions through resource limits, automated shutdown policies och spending alerts. Swedish startups have developed innovative patterns för managing cloud costs under tight budget constraints medan de scale rapidly.</w:t>
      </w:r>
    </w:p>
    <w:p>
      <w:pPr>
        <w:pStyle w:val="BodyText"/>
      </w:pPr>
      <w:r>
        <w:t xml:space="preserve">Change management patterns för infrastructure evolution balance stability med agility genom feature flags, blue-green deployments och canary releases. Large Swedish enterprises have developed sophisticated change management approaches som enable continuous infrastructure evolution utan disrupting critical business operations.</w:t>
      </w:r>
    </w:p>
    <w:bookmarkEnd w:id="485"/>
    <w:bookmarkStart w:id="486" w:name="Xd6d39d2f4801d99ebdf71f512ff02e3383a0403"/>
    <w:p>
      <w:pPr>
        <w:pStyle w:val="Heading2"/>
      </w:pPr>
      <w:r>
        <w:rPr>
          <w:rStyle w:val="SectionNumber"/>
        </w:rPr>
        <w:t xml:space="preserve">21.7</w:t>
      </w:r>
      <w:r>
        <w:tab/>
      </w:r>
      <w:r>
        <w:t xml:space="preserve">Internationella erfarenheter och svenska bidrag</w:t>
      </w:r>
    </w:p>
    <w:p>
      <w:pPr>
        <w:pStyle w:val="FirstParagraph"/>
      </w:pPr>
      <w:r>
        <w:t xml:space="preserve">Global best practice evolution has been significantly influenced av svenska innovations i organizational design, environmental consciousness och collaborative development approaches. Swedish contributions till open source IaC tools och practices have shaped international standards för sustainable computing och inclusive development practices.</w:t>
      </w:r>
    </w:p>
    <w:p>
      <w:pPr>
        <w:pStyle w:val="BodyText"/>
      </w:pPr>
      <w:r>
        <w:t xml:space="preserve">Cross-cultural collaboration patterns från svenska multinational companies demonstrate how IaC practices can be adapted till different cultural contexts medan de maintain technical consistency. These patterns är particularly valuable för global organizations som need to balance local regulations med standardized technical practices.</w:t>
      </w:r>
    </w:p>
    <w:p>
      <w:pPr>
        <w:pStyle w:val="BodyText"/>
      </w:pPr>
      <w:r>
        <w:t xml:space="preserve">Sustainability patterns för green computing have been pioneered av svenska organizations med strong environmental commitments. These patterns demonstrate how Infrastructure as Code can optimize för carbon footprint reduction, renewable energy usage och efficient resource utilization utan compromising performance eller reliability.</w:t>
      </w:r>
    </w:p>
    <w:p>
      <w:pPr>
        <w:pStyle w:val="BodyText"/>
      </w:pPr>
      <w:r>
        <w:t xml:space="preserve">Open source contribution patterns från swedish tech community showcase how organizations can benefit från och contribute till global IaC ecosystem development. Sustainable open source practices ensure long-term viability av critical infrastructure tools medan de foster innovation och knowledge sharing.</w:t>
      </w:r>
    </w:p>
    <w:bookmarkEnd w:id="486"/>
    <w:bookmarkStart w:id="489" w:name="X2e54b091ae1560b9e686339bee62581667e09cb"/>
    <w:p>
      <w:pPr>
        <w:pStyle w:val="Heading2"/>
      </w:pPr>
      <w:r>
        <w:rPr>
          <w:rStyle w:val="SectionNumber"/>
        </w:rPr>
        <w:t xml:space="preserve">21.8</w:t>
      </w:r>
      <w:r>
        <w:tab/>
      </w:r>
      <w:r>
        <w:t xml:space="preserve">Incident management och response patterns</w:t>
      </w:r>
    </w:p>
    <w:p>
      <w:pPr>
        <w:pStyle w:val="FirstParagraph"/>
      </w:pPr>
      <w:r>
        <w:t xml:space="preserve">Effektiv incidenthantering utgör en kritisk komponent för operational excellence inom Infrastructure as Code-miljöer. När infrastruktur definieras som kod, kräver incidentresponse nya approaches som kombinerar traditional operational practices med version control, automation och collaborative development workflows.</w:t>
      </w:r>
    </w:p>
    <w:p>
      <w:pPr>
        <w:pStyle w:val="BodyText"/>
      </w:pPr>
      <w:r>
        <w:t xml:space="preserve">Svenska organisationer har utvecklat sophisticated incident management patterns som integrerar IaC practices med emergency response procedures. Dessa patterns emphasize rapid response, transparent communication och systematic learning från varje incident för att strengthen overall system resilience.</w:t>
      </w:r>
    </w:p>
    <w:p>
      <w:pPr>
        <w:pStyle w:val="BodyText"/>
      </w:pPr>
      <w:r>
        <w:t xml:space="preserve">Modern incident management for IaC environments requires automated detection, standardized response procedures och comprehensive post-incident analysis. Financial institutions i Sverige har pioneered approaches som maintain service availability medan de ensure regulatory compliance under pressure av emergency situations.</w:t>
      </w:r>
    </w:p>
    <w:p>
      <w:pPr>
        <w:pStyle w:val="BodyText"/>
      </w:pPr>
      <w:r>
        <w:t xml:space="preserve">Incident response automation patterns enable organizations att respond rapidly till infrastructure failures, security breaches och compliance violations. These patterns incorporate automated rollback mechanisms, emergency approval workflows och real-time stakeholder communication to minimize business impact och recovery time.</w:t>
      </w:r>
    </w:p>
    <w:bookmarkStart w:id="487"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på identifying och addressing potential issues innan de become critical problems. Swedish healthcare organizations have developed comprehensive monitoring patterns som provide early warning signals för infrastructure drift, security vulnerabilities och performance degradation.</w:t>
      </w:r>
    </w:p>
    <w:p>
      <w:pPr>
        <w:pStyle w:val="BodyText"/>
      </w:pPr>
      <w:r>
        <w:t xml:space="preserve">Risk assessment integration med Infrastructure as Code enables organizations att continuously evaluate potential failure scenarios och implement preventive measures. Automated compliance scanning, security vulnerability assessment och performance monitoring provide foundation för proactive incident prevention.</w:t>
      </w:r>
    </w:p>
    <w:p>
      <w:pPr>
        <w:pStyle w:val="BodyText"/>
      </w:pPr>
      <w:r>
        <w:t xml:space="preserve">Emergency preparedness exercises specifically designed för IaC environments help teams practice response procedures, test automation workflows och identify improvement opportunities. Svenska government agencies conduct regular tabletop exercises som simulate complex infrastructure incidents och test coordinated response capabilities.</w:t>
      </w:r>
    </w:p>
    <w:bookmarkEnd w:id="487"/>
    <w:bookmarkStart w:id="488"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och ensure consistent handling av infrastructure emergencies. Swedish telecommunications companies have developed self-healing infrastructure patterns som automatically detect issues, attempt remediation och escalate to human operators när necessary.</w:t>
      </w:r>
    </w:p>
    <w:p>
      <w:pPr>
        <w:pStyle w:val="BodyText"/>
      </w:pPr>
      <w:r>
        <w:t xml:space="preserve">Runbook automation for Infrastructure as Code environments codifies emergency procedures in executable scripts som can be triggered automatically eller manually during incidents. These automated runbooks ensure consistent response procedures och reduce human error under pressure.</w:t>
      </w:r>
    </w:p>
    <w:p>
      <w:pPr>
        <w:pStyle w:val="BodyText"/>
      </w:pPr>
      <w:r>
        <w:t xml:space="preserve">Communication automation patterns ensure stakeholders receive timely updates during incidents through automated status pages, notification systems och escalation procedures. Svenska financial services organizations have implemented comprehensive communication workflows som maintain transparency medan de protect sensitive information.</w:t>
      </w:r>
    </w:p>
    <w:bookmarkEnd w:id="488"/>
    <w:bookmarkEnd w:id="489"/>
    <w:bookmarkStart w:id="492" w:name="dokumentation-och-knowledge-management"/>
    <w:p>
      <w:pPr>
        <w:pStyle w:val="Heading2"/>
      </w:pPr>
      <w:r>
        <w:rPr>
          <w:rStyle w:val="SectionNumber"/>
        </w:rPr>
        <w:t xml:space="preserve">21.9</w:t>
      </w:r>
      <w:r>
        <w:tab/>
      </w:r>
      <w:r>
        <w:t xml:space="preserve">Dokumentation och knowledge management</w:t>
      </w:r>
    </w:p>
    <w:p>
      <w:pPr>
        <w:pStyle w:val="FirstParagraph"/>
      </w:pPr>
      <w:r>
        <w:t xml:space="preserve">Comprehensive documentation strategies för Infrastructure as Code environments must balance technical detail med accessibility för diverse stakeholders. Effective documentation serves as both reference material för daily operations och knowledge transfer mechanism för organizational continuity.</w:t>
      </w:r>
    </w:p>
    <w:p>
      <w:pPr>
        <w:pStyle w:val="BodyText"/>
      </w:pPr>
      <w:r>
        <w:t xml:space="preserve">Svenska organizations have pioneered approaches till living documentation som automatically updates från infrastructure code, deployment logs och operational metrics. This dynamic documentation approach ensures accuracy medan reducing maintenance overhead associated with traditional documentation approaches.</w:t>
      </w:r>
    </w:p>
    <w:p>
      <w:pPr>
        <w:pStyle w:val="BodyText"/>
      </w:pPr>
      <w:r>
        <w:t xml:space="preserve">Knowledge management patterns för IaC practices encompass both explicit knowledge captured i documentation och tacit knowledge embedded i team practices och organizational culture. Successful knowledge management enables organizations att preserve institutional knowledge medan facilitating continuous learning och improvement.</w:t>
      </w:r>
    </w:p>
    <w:p>
      <w:pPr>
        <w:pStyle w:val="BodyText"/>
      </w:pPr>
      <w:r>
        <w:t xml:space="preserve">Documentation automation patterns demonstrate how comprehensive documentation can be generated directly från infrastructure definitions, deployment procedures och operational runbooks. Swedish SaaS companies have developed sophisticated documentation workflows som maintain up-to-date reference materials without manual intervention.</w:t>
      </w:r>
    </w:p>
    <w:bookmarkStart w:id="490" w:name="architecture-decision-records-för-iac"/>
    <w:p>
      <w:pPr>
        <w:pStyle w:val="Heading3"/>
      </w:pPr>
      <w:r>
        <w:rPr>
          <w:rStyle w:val="SectionNumber"/>
        </w:rPr>
        <w:t xml:space="preserve">21.9.1</w:t>
      </w:r>
      <w:r>
        <w:tab/>
      </w:r>
      <w:r>
        <w:t xml:space="preserve">Architecture Decision Records för IaC</w:t>
      </w:r>
    </w:p>
    <w:p>
      <w:pPr>
        <w:pStyle w:val="FirstParagraph"/>
      </w:pPr>
      <w:r>
        <w:t xml:space="preserve">Architecture Decision Records (ADRs) specifically designed för Infrastructure as Code decisions provide valuable context för future teams och capture reasoning behind complex technical choices. Svenska government organizations have standardized ADR formats som align with regulatory documentation requirements.</w:t>
      </w:r>
    </w:p>
    <w:p>
      <w:pPr>
        <w:pStyle w:val="BodyText"/>
      </w:pPr>
      <w:r>
        <w:t xml:space="preserve">ADR automation patterns enable teams att capture architectural decisions directly i code repositories alongside infrastructure definitions. This co-location approach ensures architectural context remains accessible och relevant för ongoing development activities.</w:t>
      </w:r>
    </w:p>
    <w:p>
      <w:pPr>
        <w:pStyle w:val="BodyText"/>
      </w:pPr>
      <w:r>
        <w:t xml:space="preserve">Decision impact tracking genom ADRs helps organizations understand long-term consequences av architectural choices och identifies opportunities för optimization eller refactoring. Financial institutions i Sverige have developed sophisticated decision tracking approaches som support audit requirements och continuous improvement.</w:t>
      </w:r>
    </w:p>
    <w:bookmarkEnd w:id="490"/>
    <w:bookmarkStart w:id="491" w:name="operational-runbook-management"/>
    <w:p>
      <w:pPr>
        <w:pStyle w:val="Heading3"/>
      </w:pPr>
      <w:r>
        <w:rPr>
          <w:rStyle w:val="SectionNumber"/>
        </w:rPr>
        <w:t xml:space="preserve">21.9.2</w:t>
      </w:r>
      <w:r>
        <w:tab/>
      </w:r>
      <w:r>
        <w:t xml:space="preserve">Operational Runbook Management</w:t>
      </w:r>
    </w:p>
    <w:p>
      <w:pPr>
        <w:pStyle w:val="FirstParagraph"/>
      </w:pPr>
      <w:r>
        <w:t xml:space="preserve">Operational runbooks för Infrastructure as Code environments must be executable, testable och version controlled tillsammans med infrastructure definitions. Svenska healthcare organizations have developed comprehensive runbook management approaches som ensure procedures remain current och effective.</w:t>
      </w:r>
    </w:p>
    <w:p>
      <w:pPr>
        <w:pStyle w:val="BodyText"/>
      </w:pPr>
      <w:r>
        <w:t xml:space="preserve">Runbook testing patterns enable organizations att validate operational procedures regularly genom automated testing, simulation exercises och real-world validation. These testing approaches help identify outdated procedures och maintain operational readiness.</w:t>
      </w:r>
    </w:p>
    <w:p>
      <w:pPr>
        <w:pStyle w:val="BodyText"/>
      </w:pPr>
      <w:r>
        <w:t xml:space="preserve">Collaborative runbook development patterns encourage input från multiple stakeholders including development teams, operations staff och business representatives. This collaborative approach ensures runbooks address real operational needs och maintain broad organizational support.</w:t>
      </w:r>
    </w:p>
    <w:bookmarkEnd w:id="491"/>
    <w:bookmarkEnd w:id="492"/>
    <w:bookmarkStart w:id="495" w:name="utbildning-och-kompetensutveckling"/>
    <w:p>
      <w:pPr>
        <w:pStyle w:val="Heading2"/>
      </w:pPr>
      <w:r>
        <w:rPr>
          <w:rStyle w:val="SectionNumber"/>
        </w:rPr>
        <w:t xml:space="preserve">21.10</w:t>
      </w:r>
      <w:r>
        <w:tab/>
      </w:r>
      <w:r>
        <w:t xml:space="preserve">Utbildning och kompetensutveckling</w:t>
      </w:r>
    </w:p>
    <w:p>
      <w:pPr>
        <w:pStyle w:val="FirstParagraph"/>
      </w:pPr>
      <w:r>
        <w:t xml:space="preserve">Strategisk kompetensutveckling för Infrastructure as Code requires comprehensive training programs som address both technical skills och organizational transformation challenges. Svenska organizations have developed innovative training approaches som combine formal education med practical experience och peer learning.</w:t>
      </w:r>
    </w:p>
    <w:p>
      <w:pPr>
        <w:pStyle w:val="BodyText"/>
      </w:pPr>
      <w:r>
        <w:t xml:space="preserve">Cross-functional training patterns break down traditional silos mellan development, operations och security teams genom shared learning experiences och collaborative skill development. These patterns facilitate cultural transformation alongside technical adoption av IaC practices.</w:t>
      </w:r>
    </w:p>
    <w:p>
      <w:pPr>
        <w:pStyle w:val="BodyText"/>
      </w:pPr>
      <w:r>
        <w:t xml:space="preserve">Continuous learning frameworks för rapidly evolving IaC technologies help teams stay current med emerging tools, techniques och best practices. Swedish tech companies have pioneered approaches som balance formal training med experimentation, community engagement och knowledge sharing.</w:t>
      </w:r>
    </w:p>
    <w:p>
      <w:pPr>
        <w:pStyle w:val="BodyText"/>
      </w:pPr>
      <w:r>
        <w:t xml:space="preserve">Skills assessment och career development programs specifically designed för IaC practitioners help organizations identify skill gaps, plan targeted training interventions och support professional growth for team members.</w:t>
      </w:r>
    </w:p>
    <w:bookmarkStart w:id="493"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environments that mirror production infrastructure enable safe experimentation och skill development utan risking operational systems. Svenska financial institutions have developed sophisticated training environments som replicate complex regulatory requirements och business constraints.</w:t>
      </w:r>
    </w:p>
    <w:p>
      <w:pPr>
        <w:pStyle w:val="BodyText"/>
      </w:pPr>
      <w:r>
        <w:t xml:space="preserve">Simulation-based training scenarios provide realistic practice opportunities för incident response, deployment procedures och troubleshooting workflows. These scenarios help teams build confidence och competence innan facing real operational challenges.</w:t>
      </w:r>
    </w:p>
    <w:p>
      <w:pPr>
        <w:pStyle w:val="BodyText"/>
      </w:pPr>
      <w:r>
        <w:t xml:space="preserve">Mentorship programs pair experienced IaC practitioners med team members developing new skills, facilitating knowledge transfer och accelerating professional development. Swedish government organizations have established formal mentorship structures som support systematic skill development.</w:t>
      </w:r>
    </w:p>
    <w:bookmarkEnd w:id="493"/>
    <w:bookmarkStart w:id="494" w:name="certifiering-och-standarder"/>
    <w:p>
      <w:pPr>
        <w:pStyle w:val="Heading3"/>
      </w:pPr>
      <w:r>
        <w:rPr>
          <w:rStyle w:val="SectionNumber"/>
        </w:rPr>
        <w:t xml:space="preserve">21.10.2</w:t>
      </w:r>
      <w:r>
        <w:tab/>
      </w:r>
      <w:r>
        <w:t xml:space="preserve">Certifiering och standarder</w:t>
      </w:r>
    </w:p>
    <w:p>
      <w:pPr>
        <w:pStyle w:val="FirstParagraph"/>
      </w:pPr>
      <w:r>
        <w:t xml:space="preserve">Professional certification paths för Infrastructure as Code practitioners help establish industry standards och provide career advancement opportunities. Svenska professional organizations have contributed till international certification standards som reflect Nordic approaches till sustainable technology practices.</w:t>
      </w:r>
    </w:p>
    <w:p>
      <w:pPr>
        <w:pStyle w:val="BodyText"/>
      </w:pPr>
      <w:r>
        <w:t xml:space="preserve">Internal certification programs developed by large Swedish enterprises provide organization-specific training that aligns med company standards, tools och procedures. These programs ensure consistent skill levels across teams medan supporting individual professional development.</w:t>
      </w:r>
    </w:p>
    <w:p>
      <w:pPr>
        <w:pStyle w:val="BodyText"/>
      </w:pPr>
      <w:r>
        <w:t xml:space="preserve">Skills validation frameworks enable organizations att assess competency levels, identify training needs och ensure teams have appropriate expertise för managing critical infrastructure. Regular skills assessment helps maintain high operational standards och identify areas för improvement.</w:t>
      </w:r>
    </w:p>
    <w:bookmarkEnd w:id="494"/>
    <w:bookmarkEnd w:id="495"/>
    <w:bookmarkStart w:id="498" w:name="verktygsval-och-leverantörshantering"/>
    <w:p>
      <w:pPr>
        <w:pStyle w:val="Heading2"/>
      </w:pPr>
      <w:r>
        <w:rPr>
          <w:rStyle w:val="SectionNumber"/>
        </w:rPr>
        <w:t xml:space="preserve">21.11</w:t>
      </w:r>
      <w:r>
        <w:tab/>
      </w:r>
      <w:r>
        <w:t xml:space="preserve">Verktygsval och leverantörshantering</w:t>
      </w:r>
    </w:p>
    <w:p>
      <w:pPr>
        <w:pStyle w:val="FirstParagraph"/>
      </w:pPr>
      <w:r>
        <w:t xml:space="preserve">Strategic tool selection för Infrastructure as Code environments requires careful evaluation av technical capabilities, vendor stability, community support och long-term viability. Svenska organizations have developed comprehensive evaluation frameworks som balance immediate needs med strategic considerations.</w:t>
      </w:r>
    </w:p>
    <w:p>
      <w:pPr>
        <w:pStyle w:val="BodyText"/>
      </w:pPr>
      <w:r>
        <w:t xml:space="preserve">Multi-vendor strategies reduce dependency risks medan providing flexibility att adopt best-of-breed solutions för different infrastructure domains. Swedish telecommunications companies have pioneered vendor management approaches som maintain competitive negotiating positions medan ensuring operational continuity.</w:t>
      </w:r>
    </w:p>
    <w:p>
      <w:pPr>
        <w:pStyle w:val="BodyText"/>
      </w:pPr>
      <w:r>
        <w:t xml:space="preserve">Tool standardization patterns balance organizational consistency med team autonomy genom establishing core toolsets medan allowing flexibility för specialized use cases. This approach reduces complexity medan enabling innovation och optimization för specific requirements.</w:t>
      </w:r>
    </w:p>
    <w:p>
      <w:pPr>
        <w:pStyle w:val="BodyText"/>
      </w:pPr>
      <w:r>
        <w:t xml:space="preserve">Vendor relationship management för infrastructure tooling must consider both commercial relationships och open source community engagement. Svenska companies have developed sophisticated approaches som contribute till community development medan managing commercial vendor relationships strategically.</w:t>
      </w:r>
    </w:p>
    <w:bookmarkStart w:id="496"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och maintainability. Swedish financial services have developed rigorous evaluation processes som incorporate regulatory requirements och risk assessment.</w:t>
      </w:r>
    </w:p>
    <w:p>
      <w:pPr>
        <w:pStyle w:val="BodyText"/>
      </w:pPr>
      <w:r>
        <w:t xml:space="preserve">Proof-of-concept development enables hands-on evaluation av tools under realistic conditions innan making significant investments. These POCs help identify potential integration challenges, performance limitations och operational considerations som might not be apparent från vendor documentation.</w:t>
      </w:r>
    </w:p>
    <w:p>
      <w:pPr>
        <w:pStyle w:val="BodyText"/>
      </w:pPr>
      <w:r>
        <w:t xml:space="preserve">Performance benchmarking för infrastructure tools provides objective data för comparing alternatives och establishing baseline expectations för operational performance. Svenska government agencies have developed standardized benchmarking approaches som support fair evaluation och procurement decisions.</w:t>
      </w:r>
    </w:p>
    <w:bookmarkEnd w:id="496"/>
    <w:bookmarkStart w:id="497"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att influence product roadmaps, receive priority support och gain early access till new capabilities. Swedish enterprises have leveraged collective purchasing power genom industry consortiums för better vendor terms och shared development costs.</w:t>
      </w:r>
    </w:p>
    <w:p>
      <w:pPr>
        <w:pStyle w:val="BodyText"/>
      </w:pPr>
      <w:r>
        <w:t xml:space="preserve">Contract negotiation strategies för infrastructure tooling must balance cost, functionality, support levels och exit provisions. Svenska legal frameworks provide specific considerations för data sovereignty, liability och dispute resolution som influence vendor contract terms.</w:t>
      </w:r>
    </w:p>
    <w:p>
      <w:pPr>
        <w:pStyle w:val="BodyText"/>
      </w:pPr>
      <w:r>
        <w:t xml:space="preserve">Vendor performance monitoring och relationship management ensure ongoing value delivery från tooling investments. Regular vendor reviews, performance scorecards och strategic planning sessions help maintain productive partnerships och identify optimization opportunities.</w:t>
      </w:r>
    </w:p>
    <w:bookmarkEnd w:id="497"/>
    <w:bookmarkEnd w:id="498"/>
    <w:bookmarkStart w:id="501" w:name="kontinuerlig-förbättring-och-innovation"/>
    <w:p>
      <w:pPr>
        <w:pStyle w:val="Heading2"/>
      </w:pPr>
      <w:r>
        <w:rPr>
          <w:rStyle w:val="SectionNumber"/>
        </w:rPr>
        <w:t xml:space="preserve">21.12</w:t>
      </w:r>
      <w:r>
        <w:tab/>
      </w:r>
      <w:r>
        <w:t xml:space="preserve">Kontinuerlig förbättring och innovation</w:t>
      </w:r>
    </w:p>
    <w:p>
      <w:pPr>
        <w:pStyle w:val="FirstParagraph"/>
      </w:pPr>
      <w:r>
        <w:t xml:space="preserve">Systematic continuous improvement programs för Infrastructure as Code environments drive ongoing optimization av processes, tools och outcomes genom data-driven decision making och regular retrospectives. Svenska organizations have pioneered improvement frameworks som balance stability med innovation.</w:t>
      </w:r>
    </w:p>
    <w:p>
      <w:pPr>
        <w:pStyle w:val="BodyText"/>
      </w:pPr>
      <w:r>
        <w:t xml:space="preserve">Innovation management patterns help organizations balance exploration av new technologies med operational reliability requirements. These patterns provide structured approaches för evaluating emerging tools, techniques och practices medan maintaining system stability och business continuity.</w:t>
      </w:r>
    </w:p>
    <w:p>
      <w:pPr>
        <w:pStyle w:val="BodyText"/>
      </w:pPr>
      <w:r>
        <w:t xml:space="preserve">Experimentation frameworks enable safe exploration av new IaC practices genom controlled pilot projects, isolated environments och gradual rollout procedures. Swedish research institutions have developed sophisticated experimentation approaches som accelerate learning medan managing risks.</w:t>
      </w:r>
    </w:p>
    <w:p>
      <w:pPr>
        <w:pStyle w:val="BodyText"/>
      </w:pPr>
      <w:r>
        <w:t xml:space="preserve">Feedback loop optimization ensures rapid information flow från operational experiences back till development practices, enabling quick adaptation och continuous learning. These loops help organizations respond quickly till changing requirements och emerging opportunities.</w:t>
      </w:r>
    </w:p>
    <w:bookmarkStart w:id="499" w:name="mätning-och-utvärdering"/>
    <w:p>
      <w:pPr>
        <w:pStyle w:val="Heading3"/>
      </w:pPr>
      <w:r>
        <w:rPr>
          <w:rStyle w:val="SectionNumber"/>
        </w:rPr>
        <w:t xml:space="preserve">21.12.1</w:t>
      </w:r>
      <w:r>
        <w:tab/>
      </w:r>
      <w:r>
        <w:t xml:space="preserve">Mätning och utvärdering</w:t>
      </w:r>
    </w:p>
    <w:p>
      <w:pPr>
        <w:pStyle w:val="FirstParagraph"/>
      </w:pPr>
      <w:r>
        <w:t xml:space="preserve">Comprehensive metrics frameworks för Infrastructure as Code environments provide visibility into technical performance, business value och operational effectiveness. Svenska companies have developed balanced scorecards som track both technical metrics och business outcomes från IaC investments.</w:t>
      </w:r>
    </w:p>
    <w:p>
      <w:pPr>
        <w:pStyle w:val="BodyText"/>
      </w:pPr>
      <w:r>
        <w:t xml:space="preserve">Performance trending analysis helps organizations identify improvement opportunities och measure progress towards strategic objectives. Historical data analysis reveals patterns, trends och correlations som inform future planning och optimization efforts.</w:t>
      </w:r>
    </w:p>
    <w:p>
      <w:pPr>
        <w:pStyle w:val="BodyText"/>
      </w:pPr>
      <w:r>
        <w:t xml:space="preserve">Benchmarking programs both internal och external provide comparative context för performance evaluation och improvement target setting. Swedish industry associations have facilitated collaborative benchmarking initiatives som benefit entire sectors.</w:t>
      </w:r>
    </w:p>
    <w:bookmarkEnd w:id="499"/>
    <w:bookmarkStart w:id="500" w:name="innovation-management"/>
    <w:p>
      <w:pPr>
        <w:pStyle w:val="Heading3"/>
      </w:pPr>
      <w:r>
        <w:rPr>
          <w:rStyle w:val="SectionNumber"/>
        </w:rPr>
        <w:t xml:space="preserve">21.12.2</w:t>
      </w:r>
      <w:r>
        <w:tab/>
      </w:r>
      <w:r>
        <w:t xml:space="preserve">Innovation management</w:t>
      </w:r>
    </w:p>
    <w:p>
      <w:pPr>
        <w:pStyle w:val="FirstParagraph"/>
      </w:pPr>
      <w:r>
        <w:t xml:space="preserve">Innovation pipeline management för Infrastructure as Code helps organizations systematically explore emerging technologies medan maintaining focus på proven practices för production systems. This balanced approach enables competitive advantage utan compromising operational reliability.</w:t>
      </w:r>
    </w:p>
    <w:p>
      <w:pPr>
        <w:pStyle w:val="BodyText"/>
      </w:pPr>
      <w:r>
        <w:t xml:space="preserve">Research och development programs specifically focused på IaC innovations help organizations stay ahead av technology trends och contribute till industry advancement. Svenska universities have partnered med industry för collaborative research som benefits both academic understanding och practical application.</w:t>
      </w:r>
    </w:p>
    <w:p>
      <w:pPr>
        <w:pStyle w:val="BodyText"/>
      </w:pPr>
      <w:r>
        <w:t xml:space="preserve">Technology scouting programs identify emerging tools, techniques och practices som might benefit organizational objectives. Regular technology reviews, conference participation och community engagement help organizations maintain awareness av innovation opportunities.</w:t>
      </w:r>
    </w:p>
    <w:bookmarkEnd w:id="500"/>
    <w:bookmarkEnd w:id="501"/>
    <w:bookmarkStart w:id="504" w:name="riskhantering-och-affärskontinuitet"/>
    <w:p>
      <w:pPr>
        <w:pStyle w:val="Heading2"/>
      </w:pPr>
      <w:r>
        <w:rPr>
          <w:rStyle w:val="SectionNumber"/>
        </w:rPr>
        <w:t xml:space="preserve">21.13</w:t>
      </w:r>
      <w:r>
        <w:tab/>
      </w:r>
      <w:r>
        <w:t xml:space="preserve">Riskhantering och affärskontinuitet</w:t>
      </w:r>
    </w:p>
    <w:p>
      <w:pPr>
        <w:pStyle w:val="FirstParagraph"/>
      </w:pPr>
      <w:r>
        <w:t xml:space="preserve">Comprehensive risk management strategies för Infrastructure as Code environments must address both traditional operational risks och new risks introduced av code-defined infrastructure. Svenska organizations have developed sophisticated risk frameworks som integrate technical risks med business continuity planning.</w:t>
      </w:r>
    </w:p>
    <w:p>
      <w:pPr>
        <w:pStyle w:val="BodyText"/>
      </w:pPr>
      <w:r>
        <w:t xml:space="preserve">Business continuity planning specifically adapted för IaC environments considers both infrastructure failure scenarios och risks associated med code repositories, deployment pipelines och automation systems. These plans ensure organizations can maintain operations även under complex failure conditions.</w:t>
      </w:r>
    </w:p>
    <w:p>
      <w:pPr>
        <w:pStyle w:val="BodyText"/>
      </w:pPr>
      <w:r>
        <w:t xml:space="preserve">Risk assessment integration med Infrastructure as Code development processes enables proactive identification och mitigation av potential issues innan de impact production systems. Automated risk scanning, compliance checking och security assessment provide continuous risk visibility.</w:t>
      </w:r>
    </w:p>
    <w:p>
      <w:pPr>
        <w:pStyle w:val="BodyText"/>
      </w:pPr>
      <w:r>
        <w:t xml:space="preserve">Disaster recovery patterns för code-defined infrastructure demonstrate how traditional DR approaches must evolve för environments där infrastructure kan be recreated från code repositories. Swedish financial institutions have pioneered DR approaches som leverage IaC för rapid environment reconstruction.</w:t>
      </w:r>
    </w:p>
    <w:bookmarkStart w:id="502" w:name="affärsimpaktanalys"/>
    <w:p>
      <w:pPr>
        <w:pStyle w:val="Heading3"/>
      </w:pPr>
      <w:r>
        <w:rPr>
          <w:rStyle w:val="SectionNumber"/>
        </w:rPr>
        <w:t xml:space="preserve">21.13.1</w:t>
      </w:r>
      <w:r>
        <w:tab/>
      </w:r>
      <w:r>
        <w:t xml:space="preserve">Affärsimpaktanalys</w:t>
      </w:r>
    </w:p>
    <w:p>
      <w:pPr>
        <w:pStyle w:val="FirstParagraph"/>
      </w:pPr>
      <w:r>
        <w:t xml:space="preserve">Business impact analysis för Infrastructure as Code environments must consider both direct operational impacts och secondary effects från automation failures, code repository compromise eller deployment pipeline disruption. Svenska government agencies have developed comprehensive impact assessment frameworks.</w:t>
      </w:r>
    </w:p>
    <w:p>
      <w:pPr>
        <w:pStyle w:val="BodyText"/>
      </w:pPr>
      <w:r>
        <w:t xml:space="preserve">Recovery time objectives (RTO) och recovery point objectives (RPO) för IaC environments require careful consideration av code repository recovery, automation system restoration och infrastructure recreation procedures. These objectives drive design decisions för backup strategies och recovery procedures.</w:t>
      </w:r>
    </w:p>
    <w:p>
      <w:pPr>
        <w:pStyle w:val="BodyText"/>
      </w:pPr>
      <w:r>
        <w:t xml:space="preserve">Critical process identification helps organizations prioritize protection efforts och recovery procedures för most essential business functions. This prioritization ensures limited resources focus på maintaining core business operations under adverse conditions.</w:t>
      </w:r>
    </w:p>
    <w:bookmarkEnd w:id="502"/>
    <w:bookmarkStart w:id="503" w:name="krishantering"/>
    <w:p>
      <w:pPr>
        <w:pStyle w:val="Heading3"/>
      </w:pPr>
      <w:r>
        <w:rPr>
          <w:rStyle w:val="SectionNumber"/>
        </w:rPr>
        <w:t xml:space="preserve">21.13.2</w:t>
      </w:r>
      <w:r>
        <w:tab/>
      </w:r>
      <w:r>
        <w:t xml:space="preserve">Krishantering</w:t>
      </w:r>
    </w:p>
    <w:p>
      <w:pPr>
        <w:pStyle w:val="FirstParagraph"/>
      </w:pPr>
      <w:r>
        <w:t xml:space="preserve">Crisis management procedures specifically designed för Infrastructure as Code environments integrate technical response capabilities med business communication requirements. Svenska enterprises have developed comprehensive crisis management frameworks som coordinate technical och business responses.</w:t>
      </w:r>
    </w:p>
    <w:p>
      <w:pPr>
        <w:pStyle w:val="BodyText"/>
      </w:pPr>
      <w:r>
        <w:t xml:space="preserve">Emergency communication plans ensure stakeholders receive appropriate information during infrastructure crises utan compromising security eller creating additional confusion. These plans include both internal communication protocols och external customer communication strategies.</w:t>
      </w:r>
    </w:p>
    <w:p>
      <w:pPr>
        <w:pStyle w:val="BodyText"/>
      </w:pPr>
      <w:r>
        <w:t xml:space="preserve">Crisis leadership structures define clear decision-making authority och escalation procedures för complex infrastructure emergencies. This clarity enables rapid response när traditional approval processes might delay critical recovery actions.</w:t>
      </w:r>
    </w:p>
    <w:bookmarkEnd w:id="503"/>
    <w:bookmarkEnd w:id="504"/>
    <w:bookmarkStart w:id="507" w:name="Xd242b2c91c2cfc3b7254992643dabd0ba968914"/>
    <w:p>
      <w:pPr>
        <w:pStyle w:val="Heading2"/>
      </w:pPr>
      <w:r>
        <w:rPr>
          <w:rStyle w:val="SectionNumber"/>
        </w:rPr>
        <w:t xml:space="preserve">21.14</w:t>
      </w:r>
      <w:r>
        <w:tab/>
      </w:r>
      <w:r>
        <w:t xml:space="preserve">Community engagement och open source bidrag</w:t>
      </w:r>
    </w:p>
    <w:p>
      <w:pPr>
        <w:pStyle w:val="FirstParagraph"/>
      </w:pPr>
      <w:r>
        <w:t xml:space="preserve">Strategic community engagement för Infrastructure as Code enables organizations att both benefit från och contribute till broader ecosystem development. Svenska companies have established leadership positions i global IaC communities genom consistent, valuable contributions och collaborative partnership approaches.</w:t>
      </w:r>
    </w:p>
    <w:p>
      <w:pPr>
        <w:pStyle w:val="BodyText"/>
      </w:pPr>
      <w:r>
        <w:t xml:space="preserve">Open source contribution strategies help organizations share innovations, attract talent och influence technology direction medan building industry relationships och enhancing organizational reputation. These contributions position Swedish organizations som thought leaders i global infrastructure automation community.</w:t>
      </w:r>
    </w:p>
    <w:p>
      <w:pPr>
        <w:pStyle w:val="BodyText"/>
      </w:pPr>
      <w:r>
        <w:t xml:space="preserve">Knowledge sharing patterns demonstrate how organizations can participate i community development utan compromising competitive advantages eller intellectual property. Svenska government agencies have pioneered open source approaches som promote transparency och collaboration enligt public sector values.</w:t>
      </w:r>
    </w:p>
    <w:p>
      <w:pPr>
        <w:pStyle w:val="BodyText"/>
      </w:pPr>
      <w:r>
        <w:t xml:space="preserve">Community partnership development enables access till broader expertise, shared development costs och collective problem-solving capabilities. Swedish enterprises have leveraged community relationships för accelerated innovation och reduced technology risks.</w:t>
      </w:r>
    </w:p>
    <w:bookmarkStart w:id="505"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att contribute till open source projects medan advancing their own technical objectives. Svenska tech companies have developed contribution strategies som align community engagement med business goals och technical roadmaps.</w:t>
      </w:r>
    </w:p>
    <w:p>
      <w:pPr>
        <w:pStyle w:val="BodyText"/>
      </w:pPr>
      <w:r>
        <w:t xml:space="preserve">Intellectual property management för open source contributions requires clear policies och procedures som protect organizational interests medan enabling community participation. These policies provide guidelines för what can be shared, how contributions are licensed och how potential conflicts are resolved.</w:t>
      </w:r>
    </w:p>
    <w:p>
      <w:pPr>
        <w:pStyle w:val="BodyText"/>
      </w:pPr>
      <w:r>
        <w:t xml:space="preserve">Employee engagement i open source communities provides professional development opportunities, industry visibility och access till cutting-edge knowledge. Swedish companies have established programs som encourage och support employee community participation.</w:t>
      </w:r>
    </w:p>
    <w:bookmarkEnd w:id="505"/>
    <w:bookmarkStart w:id="506" w:name="samarbete-och-partnerskap"/>
    <w:p>
      <w:pPr>
        <w:pStyle w:val="Heading3"/>
      </w:pPr>
      <w:r>
        <w:rPr>
          <w:rStyle w:val="SectionNumber"/>
        </w:rPr>
        <w:t xml:space="preserve">21.14.2</w:t>
      </w:r>
      <w:r>
        <w:tab/>
      </w:r>
      <w:r>
        <w:t xml:space="preserve">Samarbete och partnerskap</w:t>
      </w:r>
    </w:p>
    <w:p>
      <w:pPr>
        <w:pStyle w:val="FirstParagraph"/>
      </w:pPr>
      <w:r>
        <w:t xml:space="preserve">Industry collaboration initiatives enable svenska organizations att collectively address common challenges, share development costs och influence standards development. These partnerships leverage collective expertise för solving complex problems som individual organizations might struggle med alone.</w:t>
      </w:r>
    </w:p>
    <w:p>
      <w:pPr>
        <w:pStyle w:val="BodyText"/>
      </w:pPr>
      <w:r>
        <w:t xml:space="preserve">Research partnerships med academic institutions provide access till advanced research, student talent och long-term perspective på technology evolution. Svenska universities have established strong collaboration programs med industry partners för mutual benefit.</w:t>
      </w:r>
    </w:p>
    <w:p>
      <w:pPr>
        <w:pStyle w:val="BodyText"/>
      </w:pPr>
      <w:r>
        <w:t xml:space="preserve">International collaboration enables Swedish organizations att participate i global standards development, share Nordic perspectives och build relationships med international partners. This global engagement enhances Swedish influence i international technology development och provides access till worldwide expertise.</w:t>
      </w:r>
    </w:p>
    <w:bookmarkEnd w:id="506"/>
    <w:bookmarkEnd w:id="507"/>
    <w:bookmarkStart w:id="517" w:name="kontinuerlig-förbättring-och-utveckling"/>
    <w:p>
      <w:pPr>
        <w:pStyle w:val="Heading2"/>
      </w:pPr>
      <w:r>
        <w:rPr>
          <w:rStyle w:val="SectionNumber"/>
        </w:rPr>
        <w:t xml:space="preserve">21.15</w:t>
      </w:r>
      <w:r>
        <w:tab/>
      </w:r>
      <w:r>
        <w:t xml:space="preserve">Kontinuerlig förbättring och utveckling</w:t>
      </w:r>
    </w:p>
    <w:p>
      <w:pPr>
        <w:pStyle w:val="CaptionedFigure"/>
      </w:pPr>
      <w:r>
        <w:drawing>
          <wp:inline>
            <wp:extent cx="5334000" cy="522861"/>
            <wp:effectExtent b="0" l="0" r="0" t="0"/>
            <wp:docPr descr="Continuous improvement framework" title="" id="509" name="Picture"/>
            <a:graphic>
              <a:graphicData uri="http://schemas.openxmlformats.org/drawingml/2006/picture">
                <pic:pic>
                  <pic:nvPicPr>
                    <pic:cNvPr descr="images/diagram_22_continuous_improvement.png" id="510" name="Picture"/>
                    <pic:cNvPicPr>
                      <a:picLocks noChangeArrowheads="1" noChangeAspect="1"/>
                    </pic:cNvPicPr>
                  </pic:nvPicPr>
                  <pic:blipFill>
                    <a:blip r:embed="rId508"/>
                    <a:stretch>
                      <a:fillRect/>
                    </a:stretch>
                  </pic:blipFill>
                  <pic:spPr bwMode="auto">
                    <a:xfrm>
                      <a:off x="0" y="0"/>
                      <a:ext cx="5334000" cy="522861"/>
                    </a:xfrm>
                    <a:prstGeom prst="rect">
                      <a:avLst/>
                    </a:prstGeom>
                    <a:noFill/>
                    <a:ln w="9525">
                      <a:noFill/>
                      <a:headEnd/>
                      <a:tailEnd/>
                    </a:ln>
                  </pic:spPr>
                </pic:pic>
              </a:graphicData>
            </a:graphic>
          </wp:inline>
        </w:drawing>
      </w:r>
    </w:p>
    <w:p>
      <w:pPr>
        <w:pStyle w:val="ImageCaption"/>
      </w:pPr>
      <w:r>
        <w:t xml:space="preserve">Continuous improvement framework</w:t>
      </w:r>
    </w:p>
    <w:p>
      <w:pPr>
        <w:pStyle w:val="BodyText"/>
      </w:pPr>
      <w:r>
        <w:rPr>
          <w:iCs/>
          <w:i/>
        </w:rPr>
        <w:t xml:space="preserve">Kontinuerlig förbättring av Infrastructure as Code-praktiker kräver systematisk approach till learning, adaptation och evolution. Diagrammet illustrerar feedback loops mellan praktisk erfarenhet, teknologisk utveckling och organisatorisk mognad som driver sustainable IaC transformation.</w:t>
      </w:r>
    </w:p>
    <w:p>
      <w:pPr>
        <w:pStyle w:val="BodyText"/>
      </w:pPr>
      <w:r>
        <w:t xml:space="preserve">Framgångsrik Infrastructure as Code-implementation är inte ett one-time projekt utan en continuous journey av learning, adaptation och refinement. Svenska organisationer som har achieved sustainable IaC success understand att best practices must evolve continuously baserat på changing technology landscape, business requirements och lessons learned från real-world implementation challenges.</w:t>
      </w:r>
    </w:p>
    <w:bookmarkStart w:id="511" w:name="X63a50d95de2459f0b98d6581009ea4dccc78d5b"/>
    <w:p>
      <w:pPr>
        <w:pStyle w:val="Heading3"/>
      </w:pPr>
      <w:r>
        <w:rPr>
          <w:rStyle w:val="SectionNumber"/>
        </w:rPr>
        <w:t xml:space="preserve">21.15.1</w:t>
      </w:r>
      <w:r>
        <w:tab/>
      </w:r>
      <w:r>
        <w:t xml:space="preserve">Lärande från misslyckanden och incidenter</w:t>
      </w:r>
    </w:p>
    <w:p>
      <w:pPr>
        <w:pStyle w:val="FirstParagraph"/>
      </w:pPr>
      <w:r>
        <w:t xml:space="preserve">Organisatorisk mognad inom IaC development kommer främst från systematic learning från failures, incidents och unexpected challenges som uppstår under practical implementation. Svenska tech companies som Spotify och Klarna har developed sophisticated incident response frameworks som treat infrastructure failures som valuable learning opportunities rather than simple problems att fix.</w:t>
      </w:r>
    </w:p>
    <w:p>
      <w:pPr>
        <w:pStyle w:val="BodyText"/>
      </w:pPr>
      <w:r>
        <w:t xml:space="preserve">Incident retrospectives för infrastructure-related issues should focus på root cause analysis av both technical och process failures. Common patterns som emerge från svenska organizations include inadequate testing i staging environments, insufficient monitoring av infrastructure changes och poor communication between development och operations teams during critical deployments.</w:t>
      </w:r>
    </w:p>
    <w:p>
      <w:pPr>
        <w:pStyle w:val="BodyText"/>
      </w:pPr>
      <w:r>
        <w:t xml:space="preserve">Blameless postmortem culture, pioneered av svenska tech organizations, enables teams att share failure experiences openly och extract valuable insights utan fear av retribution. These cultural practices have proven essential för building organizational confidence i complex infrastructure automation while maintaining high reliability standards för customer-facing services.</w:t>
      </w:r>
    </w:p>
    <w:p>
      <w:pPr>
        <w:pStyle w:val="BodyText"/>
      </w:pPr>
      <w:r>
        <w:t xml:space="preserve">Documentation av failure patterns och their solutions creates organizational knowledge base som enables future teams att avoid repeating samme mistakes. Svenska government agencies have developed particularly robust failure analysis processes som ensure critical infrastructure lessons are captured och shared across different departments och projects.</w:t>
      </w:r>
    </w:p>
    <w:bookmarkEnd w:id="511"/>
    <w:bookmarkStart w:id="512" w:name="anpassning-till-nya-teknologier"/>
    <w:p>
      <w:pPr>
        <w:pStyle w:val="Heading3"/>
      </w:pPr>
      <w:r>
        <w:rPr>
          <w:rStyle w:val="SectionNumber"/>
        </w:rPr>
        <w:t xml:space="preserve">21.15.2</w:t>
      </w:r>
      <w:r>
        <w:tab/>
      </w:r>
      <w:r>
        <w:t xml:space="preserve">Anpassning till nya teknologier</w:t>
      </w:r>
    </w:p>
    <w:p>
      <w:pPr>
        <w:pStyle w:val="FirstParagraph"/>
      </w:pPr>
      <w:r>
        <w:t xml:space="preserve">Technology evolution inom cloud computing och infrastructure automation requires organizations att continuously evaluate och integrate new tools, services och methodologies into their existing IaC practices. Svenska organizations must balance innovation adoption med stability requirements, particularly i regulated industries där change control processes are strictly enforced.</w:t>
      </w:r>
    </w:p>
    <w:p>
      <w:pPr>
        <w:pStyle w:val="BodyText"/>
      </w:pPr>
      <w:r>
        <w:t xml:space="preserve">Technology evaluation frameworks help organizations assess new IaC tools och platforms based på criteria som include technical capabilities, security implications, cost considerations och integration complexity med existing systems. Early adopter programs inom svenska tech companies enable careful experimentation med emerging technologies innan broad organizational adoption.</w:t>
      </w:r>
    </w:p>
    <w:p>
      <w:pPr>
        <w:pStyle w:val="BodyText"/>
      </w:pPr>
      <w:r>
        <w:t xml:space="preserve">Gradual technology migration strategies minimize risk during platform transitions medan de enable organizations att benefit från technological improvements. Svenska financial institutions have developed particularly sophisticated migration approaches som ensure regulatory compliance och operational continuity during major infrastructure platform changes.</w:t>
      </w:r>
    </w:p>
    <w:p>
      <w:pPr>
        <w:pStyle w:val="BodyText"/>
      </w:pPr>
      <w:r>
        <w:t xml:space="preserve">Community engagement med open source projects och technology vendors provides svenska organizations med early insights into emerging trends och upcoming capabilities. Active participation i technology communities also enables svenska companies att influence technology development directions baserat på their specific requirements och use cases.</w:t>
      </w:r>
    </w:p>
    <w:bookmarkEnd w:id="512"/>
    <w:bookmarkStart w:id="513" w:name="mognadsnivåer-för-iac-implementation"/>
    <w:p>
      <w:pPr>
        <w:pStyle w:val="Heading3"/>
      </w:pPr>
      <w:r>
        <w:rPr>
          <w:rStyle w:val="SectionNumber"/>
        </w:rPr>
        <w:t xml:space="preserve">21.15.3</w:t>
      </w:r>
      <w:r>
        <w:tab/>
      </w:r>
      <w:r>
        <w:t xml:space="preserve">Mognadsnivåer för IaC-implementation</w:t>
      </w:r>
    </w:p>
    <w:p>
      <w:pPr>
        <w:pStyle w:val="FirstParagraph"/>
      </w:pPr>
      <w:r>
        <w:t xml:space="preserve">Organizational maturity models för Infrastructure as Code help teams understand their current capabilities och plan systematic improvement paths toward more sophisticated implementation practices. Svenska organizations have contributed significantly till these maturity frameworks through their emphasis på sustainability, collaboration och long-term thinking.</w:t>
      </w:r>
    </w:p>
    <w:p>
      <w:pPr>
        <w:pStyle w:val="BodyText"/>
      </w:pPr>
      <w:r>
        <w:rPr>
          <w:bCs/>
          <w:b/>
        </w:rPr>
        <w:t xml:space="preserve">Initial Level</w:t>
      </w:r>
      <w:r>
        <w:t xml:space="preserve"> </w:t>
      </w:r>
      <w:r>
        <w:t xml:space="preserve">organizations typically begin med manual infrastructure management och limited automation. Focus på this level är establishing basic version control, simple automation scripts och foundational monitoring capabilities. Svenska government agencies often start här when transitioning från traditional IT management approaches.</w:t>
      </w:r>
    </w:p>
    <w:p>
      <w:pPr>
        <w:pStyle w:val="BodyText"/>
      </w:pPr>
      <w:r>
        <w:rPr>
          <w:bCs/>
          <w:b/>
        </w:rPr>
        <w:t xml:space="preserve">Developing Level</w:t>
      </w:r>
      <w:r>
        <w:t xml:space="preserve"> </w:t>
      </w:r>
      <w:r>
        <w:t xml:space="preserve">organizations implement comprehensive Infrastructure as Code practices med automated deployment pipelines, systematic testing och basic policy enforcement. Most svenska medium-sized companies reach this level within their first year av serious IaC adoption, typically achieving 70-80% infrastructure automation coverage.</w:t>
      </w:r>
    </w:p>
    <w:p>
      <w:pPr>
        <w:pStyle w:val="BodyText"/>
      </w:pPr>
      <w:r>
        <w:rPr>
          <w:bCs/>
          <w:b/>
        </w:rPr>
        <w:t xml:space="preserve">Advanced Level</w:t>
      </w:r>
      <w:r>
        <w:t xml:space="preserve"> </w:t>
      </w:r>
      <w:r>
        <w:t xml:space="preserve">organizations achieve full automation coverage med sophisticated governance frameworks, comprehensive security automation och advanced monitoring capabilities. Large svenska enterprises som Ericsson och H&amp;M have reached this level genom multi-year transformation programs och significant investment i tooling och training.</w:t>
      </w:r>
    </w:p>
    <w:p>
      <w:pPr>
        <w:pStyle w:val="BodyText"/>
      </w:pPr>
      <w:r>
        <w:rPr>
          <w:bCs/>
          <w:b/>
        </w:rPr>
        <w:t xml:space="preserve">Optimizing Level</w:t>
      </w:r>
      <w:r>
        <w:t xml:space="preserve"> </w:t>
      </w:r>
      <w:r>
        <w:t xml:space="preserve">organizations demonstrate self-improving infrastructure systems med predictive monitoring, automatic optimization och advanced AI-driven operations. Only a few svenska organizations have achieved this level, typically large-scale cloud-native companies med substantial investment i cutting-edge automation technologies.</w:t>
      </w:r>
    </w:p>
    <w:bookmarkEnd w:id="513"/>
    <w:bookmarkStart w:id="514" w:name="Xcc69492038a1d89f2b6dadee58a7cecea883f97"/>
    <w:p>
      <w:pPr>
        <w:pStyle w:val="Heading3"/>
      </w:pPr>
      <w:r>
        <w:rPr>
          <w:rStyle w:val="SectionNumber"/>
        </w:rPr>
        <w:t xml:space="preserve">21.15.4</w:t>
      </w:r>
      <w:r>
        <w:tab/>
      </w:r>
      <w:r>
        <w:t xml:space="preserve">Förändringshantering för utvecklande praktiker</w:t>
      </w:r>
    </w:p>
    <w:p>
      <w:pPr>
        <w:pStyle w:val="FirstParagraph"/>
      </w:pPr>
      <w:r>
        <w:t xml:space="preserve">Change management för evolving IaC practices requires careful balance mellan innovation adoption och operational stability. Svenska organizations excel på collaborative change management approaches som emphasize consensus building, gradual implementation och comprehensive stakeholder engagement throughout transformation processes.</w:t>
      </w:r>
    </w:p>
    <w:p>
      <w:pPr>
        <w:pStyle w:val="BodyText"/>
      </w:pPr>
      <w:r>
        <w:t xml:space="preserve">Communication strategies för infrastructure changes must accommodate different stakeholder groups med varying technical backgrounds och risk tolerances. Swedish consensus culture provides natural framework för building broad organizational support för IaC evolution, though it sometimes slows rapid technology adoption compared till more hierarchical organizational structures.</w:t>
      </w:r>
    </w:p>
    <w:p>
      <w:pPr>
        <w:pStyle w:val="BodyText"/>
      </w:pPr>
      <w:r>
        <w:t xml:space="preserve">Training och competence development programs ensure att team members can effectively utilize evolving IaC tools och practices. Svenska organizations typically invest heavily i employee development, med comprehensive training programs som combine technical skills med organizational change management capabilities.</w:t>
      </w:r>
    </w:p>
    <w:p>
      <w:pPr>
        <w:pStyle w:val="BodyText"/>
      </w:pPr>
      <w:r>
        <w:t xml:space="preserve">Feedback mechanisms från development teams, operations teams och business stakeholders provide essential insights för refining IaC practices och identifying areas för further improvement. Regular retrospectives, surveys och collaborative review sessions help svenska organizations maintain alignment mellan technical capabilities och business requirements as both evolve över time.</w:t>
      </w:r>
    </w:p>
    <w:bookmarkEnd w:id="514"/>
    <w:bookmarkStart w:id="515" w:name="gemenskapsengagemang-och-kunskapsdelning"/>
    <w:p>
      <w:pPr>
        <w:pStyle w:val="Heading3"/>
      </w:pPr>
      <w:r>
        <w:rPr>
          <w:rStyle w:val="SectionNumber"/>
        </w:rPr>
        <w:t xml:space="preserve">21.15.5</w:t>
      </w:r>
      <w:r>
        <w:tab/>
      </w:r>
      <w:r>
        <w:t xml:space="preserve">Gemenskapsengagemang och kunskapsdelning</w:t>
      </w:r>
    </w:p>
    <w:p>
      <w:pPr>
        <w:pStyle w:val="FirstParagraph"/>
      </w:pPr>
      <w:r>
        <w:t xml:space="preserve">Active participation i global IaC communities enables svenska organizations att benefit från collective wisdom medan de contribute their own innovations och insights. Svenska tech community har traditionally been very active i open source contribution och knowledge sharing, particularly i areas som environmental sustainability och inclusive development practices.</w:t>
      </w:r>
    </w:p>
    <w:p>
      <w:pPr>
        <w:pStyle w:val="BodyText"/>
      </w:pPr>
      <w:r>
        <w:t xml:space="preserve">Internal communities of practice within larger svenska organizations facilitate knowledge sharing mellan different teams och business units. These communities help propagate successful patterns, share lessons learned och coordinate technology adoption decisions across organizational boundaries.</w:t>
      </w:r>
    </w:p>
    <w:p>
      <w:pPr>
        <w:pStyle w:val="BodyText"/>
      </w:pPr>
      <w:r>
        <w:t xml:space="preserve">External knowledge sharing through conferences, blog posts och open source contributions strengthens svenska tech community och enhances the country’s reputation för innovation i infrastructure automation. Companies som publish their IaC practices och tools contribute till global best practice development medan de attract talent och partnerships.</w:t>
      </w:r>
    </w:p>
    <w:p>
      <w:pPr>
        <w:pStyle w:val="BodyText"/>
      </w:pPr>
      <w:r>
        <w:t xml:space="preserve">Mentorship programs för IaC practitioners help accelerate individual skill development och ensure knowledge transfer mellan experienced och emerging infrastructure professionals. Svenska organizations have developed particularly effective mentorship approaches som combine technical training med broader professional development support.</w:t>
      </w:r>
    </w:p>
    <w:bookmarkEnd w:id="515"/>
    <w:bookmarkStart w:id="516" w:name="X8a73f25efd9150c1590297f33b33d0affcff4ea"/>
    <w:p>
      <w:pPr>
        <w:pStyle w:val="Heading3"/>
      </w:pPr>
      <w:r>
        <w:rPr>
          <w:rStyle w:val="SectionNumber"/>
        </w:rPr>
        <w:t xml:space="preserve">21.15.6</w:t>
      </w:r>
      <w:r>
        <w:tab/>
      </w:r>
      <w:r>
        <w:t xml:space="preserve">Svenska organisationsexempel på kontinuerlig förbättring</w:t>
      </w:r>
    </w:p>
    <w:p>
      <w:pPr>
        <w:pStyle w:val="FirstParagraph"/>
      </w:pPr>
      <w:r>
        <w:rPr>
          <w:bCs/>
          <w:b/>
        </w:rPr>
        <w:t xml:space="preserve">Klarna</w:t>
      </w:r>
      <w:r>
        <w:t xml:space="preserve"> </w:t>
      </w:r>
      <w:r>
        <w:t xml:space="preserve">has demonstrated exceptional commitment till continuous IaC improvement genom their evolution från traditional deployment practices till fully automated, scalable infrastructure management. Their journey illustrates how financial services companies can achieve both regulatory compliance och rapid innovation genom systematic infrastructure automation maturity development.</w:t>
      </w:r>
    </w:p>
    <w:p>
      <w:pPr>
        <w:pStyle w:val="BodyText"/>
      </w:pPr>
      <w:r>
        <w:rPr>
          <w:bCs/>
          <w:b/>
        </w:rPr>
        <w:t xml:space="preserve">Spotify</w:t>
      </w:r>
      <w:r>
        <w:t xml:space="preserve"> </w:t>
      </w:r>
      <w:r>
        <w:t xml:space="preserve">exemplifies how continuous improvement culture extends till infrastructure practices genom their famous</w:t>
      </w:r>
      <w:r>
        <w:t xml:space="preserve"> </w:t>
      </w:r>
      <w:r>
        <w:t xml:space="preserve">“</w:t>
      </w:r>
      <w:r>
        <w:t xml:space="preserve">fail fast, learn fast</w:t>
      </w:r>
      <w:r>
        <w:t xml:space="preserve">”</w:t>
      </w:r>
      <w:r>
        <w:t xml:space="preserve"> </w:t>
      </w:r>
      <w:r>
        <w:t xml:space="preserve">philosophy. Their approach till infrastructure experimentation och rapid iteration has influenced global best practices för balancing innovation med reliability i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genom multi-year maturity development programs. Their experience demonstrates that even large, established organizations can achieve significant IaC transformation genom sustained commitment till gradual improvement och employee development.</w:t>
      </w:r>
    </w:p>
    <w:p>
      <w:pPr>
        <w:pStyle w:val="BodyText"/>
      </w:pPr>
      <w:r>
        <w:rPr>
          <w:bCs/>
          <w:b/>
        </w:rPr>
        <w:t xml:space="preserve">Swedish Government Digital Service</w:t>
      </w:r>
      <w:r>
        <w:t xml:space="preserve"> </w:t>
      </w:r>
      <w:r>
        <w:t xml:space="preserve">(DIGG) illustrates how public sector organizations can implement modern IaC practices medan maintaining strict security och compliance requirements. Their approach demonstrates that government agencies can achieve both operational efficiency och regulatory compliance genom thoughtful IaC adoption och continuous improvement practices.</w:t>
      </w:r>
    </w:p>
    <w:bookmarkEnd w:id="516"/>
    <w:bookmarkEnd w:id="517"/>
    <w:bookmarkStart w:id="518" w:name="sammanfattning-15"/>
    <w:p>
      <w:pPr>
        <w:pStyle w:val="Heading2"/>
      </w:pPr>
      <w:r>
        <w:rPr>
          <w:rStyle w:val="SectionNumber"/>
        </w:rPr>
        <w:t xml:space="preserve">21.16</w:t>
      </w:r>
      <w:r>
        <w:tab/>
      </w:r>
      <w:r>
        <w:t xml:space="preserve">Sammanfattning</w:t>
      </w:r>
    </w:p>
    <w:p>
      <w:pPr>
        <w:pStyle w:val="FirstParagraph"/>
      </w:pPr>
      <w:r>
        <w:t xml:space="preserve">Best practices för Infrastructure as Code representerar accumulated wisdom från global community av practitioners som har navigerat challenges av scaling infrastructure management at enterprise level. Svenska organisationer har contributed significantly till these practices through innovative approaches till compliance, sustainability och collaborative development.</w:t>
      </w:r>
    </w:p>
    <w:p>
      <w:pPr>
        <w:pStyle w:val="BodyText"/>
      </w:pPr>
      <w:r>
        <w:t xml:space="preserve">Effective implementation av IaC best practices requires balanced consideration av technical excellence, business value, regulatory compliance och environmental responsibility. Svenska organizations som embrace comprehensive best practice frameworks position themselves för sustainable long-term success i rapidly evolving technology landscape.</w:t>
      </w:r>
    </w:p>
    <w:p>
      <w:pPr>
        <w:pStyle w:val="BodyText"/>
      </w:pPr>
      <w:r>
        <w:t xml:space="preserve">Continuous evolution av best practices through community contribution, experimentation och learning från failures ensures that IaC implementations remain relevant och effective as technology och business requirements continue to evolve. Investment i best practice adoption och contribution delivers compounding value through improved operational efficiency, reduced risk och enhanced innovation capability.</w:t>
      </w:r>
    </w:p>
    <w:bookmarkEnd w:id="518"/>
    <w:bookmarkStart w:id="519" w:name="källor-och-referenser-14"/>
    <w:p>
      <w:pPr>
        <w:pStyle w:val="Heading2"/>
      </w:pPr>
      <w:r>
        <w:rPr>
          <w:rStyle w:val="SectionNumber"/>
        </w:rPr>
        <w:t xml:space="preserve">21.17</w:t>
      </w:r>
      <w:r>
        <w:tab/>
      </w:r>
      <w:r>
        <w:t xml:space="preserve">Källor och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Documentation, 2023.</w:t>
      </w:r>
    </w:p>
    <w:p>
      <w:pPr>
        <w:numPr>
          <w:ilvl w:val="0"/>
          <w:numId w:val="1032"/>
        </w:numPr>
        <w:pStyle w:val="Compact"/>
      </w:pPr>
      <w:r>
        <w:t xml:space="preserve">AWS.</w:t>
      </w:r>
      <w:r>
        <w:t xml:space="preserve"> </w:t>
      </w:r>
      <w:r>
        <w:t xml:space="preserve">“</w:t>
      </w:r>
      <w:r>
        <w:t xml:space="preserve">Well-Architected Framework för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för Svenska Organisationer.</w:t>
      </w:r>
      <w:r>
        <w:t xml:space="preserve">”</w:t>
      </w:r>
      <w:r>
        <w:t xml:space="preserve"> </w:t>
      </w:r>
      <w:r>
        <w:t xml:space="preserve">SWCA, 2023.</w:t>
      </w:r>
    </w:p>
    <w:bookmarkEnd w:id="519"/>
    <w:bookmarkEnd w:id="520"/>
    <w:bookmarkStart w:id="544" w:name="slutsats"/>
    <w:p>
      <w:pPr>
        <w:pStyle w:val="Heading1"/>
      </w:pPr>
      <w:r>
        <w:rPr>
          <w:rStyle w:val="SectionNumber"/>
        </w:rPr>
        <w:t xml:space="preserve">22</w:t>
      </w:r>
      <w:r>
        <w:tab/>
      </w:r>
      <w:r>
        <w:t xml:space="preserve">Slutsats</w:t>
      </w:r>
    </w:p>
    <w:p>
      <w:pPr>
        <w:pStyle w:val="CaptionedFigure"/>
      </w:pPr>
      <w:r>
        <w:drawing>
          <wp:inline>
            <wp:extent cx="5334000" cy="3414366"/>
            <wp:effectExtent b="0" l="0" r="0" t="0"/>
            <wp:docPr descr="Framgångsnycklar för Infrastructure as Code" title="" id="522" name="Picture"/>
            <a:graphic>
              <a:graphicData uri="http://schemas.openxmlformats.org/drawingml/2006/picture">
                <pic:pic>
                  <pic:nvPicPr>
                    <pic:cNvPr descr="images/diagram_22_slutsats.png" id="523" name="Picture"/>
                    <pic:cNvPicPr>
                      <a:picLocks noChangeArrowheads="1" noChangeAspect="1"/>
                    </pic:cNvPicPr>
                  </pic:nvPicPr>
                  <pic:blipFill>
                    <a:blip r:embed="rId521"/>
                    <a:stretch>
                      <a:fillRect/>
                    </a:stretch>
                  </pic:blipFill>
                  <pic:spPr bwMode="auto">
                    <a:xfrm>
                      <a:off x="0" y="0"/>
                      <a:ext cx="5334000" cy="3414366"/>
                    </a:xfrm>
                    <a:prstGeom prst="rect">
                      <a:avLst/>
                    </a:prstGeom>
                    <a:noFill/>
                    <a:ln w="9525">
                      <a:noFill/>
                      <a:headEnd/>
                      <a:tailEnd/>
                    </a:ln>
                  </pic:spPr>
                </pic:pic>
              </a:graphicData>
            </a:graphic>
          </wp:inline>
        </w:drawing>
      </w:r>
    </w:p>
    <w:p>
      <w:pPr>
        <w:pStyle w:val="ImageCaption"/>
      </w:pPr>
      <w:r>
        <w:t xml:space="preserve">Framgångsnycklar för Infrastructure as Code</w:t>
      </w:r>
    </w:p>
    <w:p>
      <w:pPr>
        <w:pStyle w:val="BodyText"/>
      </w:pPr>
      <w:r>
        <w:t xml:space="preserve">Infrastructure as Code har transformerat hur organisationer tänker kring och hanterar IT-infrastruktur. Genom att behandla infrastruktur som kod har vi möjliggjort samma rigor, processer och kvalitetskontroller som länge funnits inom mjukvaruutveckling. Denna resa genom bokens 25 kapitel har visat vägen från</w:t>
      </w:r>
      <w:r>
        <w:t xml:space="preserve"> </w:t>
      </w:r>
      <w:hyperlink r:id="rId473">
        <w:r>
          <w:rPr>
            <w:rStyle w:val="Hyperlink"/>
          </w:rPr>
          <w:t xml:space="preserve">grundläggande koncept</w:t>
        </w:r>
      </w:hyperlink>
      <w:r>
        <w:t xml:space="preserve"> </w:t>
      </w:r>
      <w:r>
        <w:t xml:space="preserve">till</w:t>
      </w:r>
      <w:r>
        <w:t xml:space="preserve"> </w:t>
      </w:r>
      <w:hyperlink r:id="rId524">
        <w:r>
          <w:rPr>
            <w:rStyle w:val="Hyperlink"/>
          </w:rPr>
          <w:t xml:space="preserve">framtidens avancerade teknologier</w:t>
        </w:r>
      </w:hyperlink>
      <w:r>
        <w:t xml:space="preserve">.</w:t>
      </w:r>
    </w:p>
    <w:bookmarkStart w:id="530" w:name="viktiga-lärdomar-från-vår-iac-resa"/>
    <w:p>
      <w:pPr>
        <w:pStyle w:val="Heading2"/>
      </w:pPr>
      <w:r>
        <w:rPr>
          <w:rStyle w:val="SectionNumber"/>
        </w:rPr>
        <w:t xml:space="preserve">22.1</w:t>
      </w:r>
      <w:r>
        <w:tab/>
      </w:r>
      <w:r>
        <w:t xml:space="preserve">Viktiga lärdomar från vår IaC-resa</w:t>
      </w:r>
    </w:p>
    <w:p>
      <w:pPr>
        <w:pStyle w:val="FirstParagraph"/>
      </w:pPr>
      <w:r>
        <w:t xml:space="preserve">Implementering av IaC kräver både teknisk excellens och organisatorisk förändring. Framgångsrika transformationer karaktäriseras av stark ledningsengagemang, omfattande utbildningsprogram och gradvis adoptionsstrategi som minimerar störningar av befintlig verksamhet, enligt de principer vi utforskade i</w:t>
      </w:r>
      <w:r>
        <w:t xml:space="preserve"> </w:t>
      </w:r>
      <w:hyperlink r:id="rId310">
        <w:r>
          <w:rPr>
            <w:rStyle w:val="Hyperlink"/>
          </w:rPr>
          <w:t xml:space="preserve">kapitel 17 om organisatorisk förändring</w:t>
        </w:r>
      </w:hyperlink>
      <w:r>
        <w:t xml:space="preserve">.</w:t>
      </w:r>
    </w:p>
    <w:p>
      <w:pPr>
        <w:pStyle w:val="BodyText"/>
      </w:pPr>
      <w:r>
        <w:t xml:space="preserve">Den tekniska aspekten av Infrastructure as Code kräver djup förståelse för molnteknologier, automatiseringsverktyg och säkerhetsprinciper som vi behandlade från</w:t>
      </w:r>
      <w:r>
        <w:t xml:space="preserve"> </w:t>
      </w:r>
      <w:hyperlink r:id="rId309">
        <w:r>
          <w:rPr>
            <w:rStyle w:val="Hyperlink"/>
          </w:rPr>
          <w:t xml:space="preserve">grundläggande principer</w:t>
        </w:r>
      </w:hyperlink>
      <w:r>
        <w:t xml:space="preserve"> </w:t>
      </w:r>
      <w:r>
        <w:t xml:space="preserve">genom</w:t>
      </w:r>
      <w:r>
        <w:t xml:space="preserve"> </w:t>
      </w:r>
      <w:hyperlink r:id="rId299">
        <w:r>
          <w:rPr>
            <w:rStyle w:val="Hyperlink"/>
          </w:rPr>
          <w:t xml:space="preserve">avancerad policy as code</w:t>
        </w:r>
      </w:hyperlink>
      <w:r>
        <w:t xml:space="preserve">. Samtidigt är organisatoriska faktorer ofta avgörande för framgång, inklusive kulturell förändring, kompetensutveckling och processtandardisering.</w:t>
      </w:r>
    </w:p>
    <w:bookmarkStart w:id="527" w:name="progressionen-genom-teknisk-mognad"/>
    <w:p>
      <w:pPr>
        <w:pStyle w:val="Heading3"/>
      </w:pPr>
      <w:r>
        <w:rPr>
          <w:rStyle w:val="SectionNumber"/>
        </w:rPr>
        <w:t xml:space="preserve">22.1.1</w:t>
      </w:r>
      <w:r>
        <w:tab/>
      </w:r>
      <w:r>
        <w:t xml:space="preserve">Progressionen genom teknisk mognad</w:t>
      </w:r>
    </w:p>
    <w:p>
      <w:pPr>
        <w:pStyle w:val="FirstParagraph"/>
      </w:pPr>
      <w:r>
        <w:t xml:space="preserve">Vår genomgång började med fundamentala koncept som deklarativ kod och idempotens i</w:t>
      </w:r>
      <w:r>
        <w:t xml:space="preserve"> </w:t>
      </w:r>
      <w:hyperlink r:id="rId309">
        <w:r>
          <w:rPr>
            <w:rStyle w:val="Hyperlink"/>
          </w:rPr>
          <w:t xml:space="preserve">kapitel 2</w:t>
        </w:r>
      </w:hyperlink>
      <w:r>
        <w:t xml:space="preserve">, utvecklades genom praktiska implementationsaspekter som</w:t>
      </w:r>
      <w:r>
        <w:t xml:space="preserve"> </w:t>
      </w:r>
      <w:hyperlink r:id="rId84">
        <w:r>
          <w:rPr>
            <w:rStyle w:val="Hyperlink"/>
          </w:rPr>
          <w:t xml:space="preserve">versionhantering</w:t>
        </w:r>
      </w:hyperlink>
      <w:r>
        <w:t xml:space="preserve"> </w:t>
      </w:r>
      <w:r>
        <w:t xml:space="preserve">och</w:t>
      </w:r>
      <w:r>
        <w:t xml:space="preserve"> </w:t>
      </w:r>
      <w:hyperlink r:id="rId525">
        <w:r>
          <w:rPr>
            <w:rStyle w:val="Hyperlink"/>
          </w:rPr>
          <w:t xml:space="preserve">CI/CD-automation</w:t>
        </w:r>
      </w:hyperlink>
      <w:r>
        <w:t xml:space="preserve">, och kulminerade i avancerade topics som</w:t>
      </w:r>
      <w:r>
        <w:t xml:space="preserve"> </w:t>
      </w:r>
      <w:hyperlink r:id="rId526">
        <w:r>
          <w:rPr>
            <w:rStyle w:val="Hyperlink"/>
          </w:rPr>
          <w:t xml:space="preserve">containerorkestrering</w:t>
        </w:r>
      </w:hyperlink>
      <w:r>
        <w:t xml:space="preserve"> </w:t>
      </w:r>
      <w:r>
        <w:t xml:space="preserve">och</w:t>
      </w:r>
      <w:r>
        <w:t xml:space="preserve"> </w:t>
      </w:r>
      <w:hyperlink r:id="rId524">
        <w:r>
          <w:rPr>
            <w:rStyle w:val="Hyperlink"/>
          </w:rPr>
          <w:t xml:space="preserve">framtida AI-driven automation</w:t>
        </w:r>
      </w:hyperlink>
      <w:r>
        <w:t xml:space="preserve">.</w:t>
      </w:r>
    </w:p>
    <w:p>
      <w:pPr>
        <w:pStyle w:val="BodyText"/>
      </w:pPr>
      <w:r>
        <w:t xml:space="preserve">Säkerhetsaspekterna som introducerades i</w:t>
      </w:r>
      <w:r>
        <w:t xml:space="preserve"> </w:t>
      </w:r>
      <w:hyperlink r:id="rId86">
        <w:r>
          <w:rPr>
            <w:rStyle w:val="Hyperlink"/>
          </w:rPr>
          <w:t xml:space="preserve">kapitel 10</w:t>
        </w:r>
      </w:hyperlink>
      <w:r>
        <w:t xml:space="preserve"> </w:t>
      </w:r>
      <w:r>
        <w:t xml:space="preserve">fördjupades genom</w:t>
      </w:r>
      <w:r>
        <w:t xml:space="preserve"> </w:t>
      </w:r>
      <w:hyperlink r:id="rId299">
        <w:r>
          <w:rPr>
            <w:rStyle w:val="Hyperlink"/>
          </w:rPr>
          <w:t xml:space="preserve">policy as code</w:t>
        </w:r>
      </w:hyperlink>
      <w:r>
        <w:t xml:space="preserve"> </w:t>
      </w:r>
      <w:r>
        <w:t xml:space="preserve">och</w:t>
      </w:r>
      <w:r>
        <w:t xml:space="preserve"> </w:t>
      </w:r>
      <w:hyperlink r:id="rId291">
        <w:r>
          <w:rPr>
            <w:rStyle w:val="Hyperlink"/>
          </w:rPr>
          <w:t xml:space="preserve">compliance-hantering</w:t>
        </w:r>
      </w:hyperlink>
      <w:r>
        <w:t xml:space="preserve">, vilket visar hur säkerhet måste genomsyra hela IaC-implementationen från design till drift.</w:t>
      </w:r>
    </w:p>
    <w:bookmarkEnd w:id="527"/>
    <w:bookmarkStart w:id="529" w:name="Xc07cc12873a864a8e798679637d37388f37ab68"/>
    <w:p>
      <w:pPr>
        <w:pStyle w:val="Heading3"/>
      </w:pPr>
      <w:r>
        <w:rPr>
          <w:rStyle w:val="SectionNumber"/>
        </w:rPr>
        <w:t xml:space="preserve">22.1.2</w:t>
      </w:r>
      <w:r>
        <w:tab/>
      </w:r>
      <w:r>
        <w:t xml:space="preserve">Svenska organisationers unika utmaningar och möjligheter</w:t>
      </w:r>
    </w:p>
    <w:p>
      <w:pPr>
        <w:pStyle w:val="FirstParagraph"/>
      </w:pPr>
      <w:r>
        <w:t xml:space="preserve">Genom bokens kapitel har vi sett hur svenska organisationer står inför specifika utmaningar och möjligheter:</w:t>
      </w:r>
    </w:p>
    <w:p>
      <w:pPr>
        <w:numPr>
          <w:ilvl w:val="0"/>
          <w:numId w:val="1033"/>
        </w:numPr>
        <w:pStyle w:val="Compact"/>
      </w:pPr>
      <w:r>
        <w:rPr>
          <w:bCs/>
          <w:b/>
        </w:rPr>
        <w:t xml:space="preserve">GDPR och datasuveränitet</w:t>
      </w:r>
      <w:r>
        <w:t xml:space="preserve">: Från</w:t>
      </w:r>
      <w:r>
        <w:t xml:space="preserve"> </w:t>
      </w:r>
      <w:hyperlink r:id="rId86">
        <w:r>
          <w:rPr>
            <w:rStyle w:val="Hyperlink"/>
          </w:rPr>
          <w:t xml:space="preserve">säkerhetskapitlet</w:t>
        </w:r>
      </w:hyperlink>
      <w:r>
        <w:t xml:space="preserve"> </w:t>
      </w:r>
      <w:r>
        <w:t xml:space="preserve">till</w:t>
      </w:r>
      <w:r>
        <w:t xml:space="preserve"> </w:t>
      </w:r>
      <w:hyperlink r:id="rId299">
        <w:r>
          <w:rPr>
            <w:rStyle w:val="Hyperlink"/>
          </w:rPr>
          <w:t xml:space="preserve">policy implementation</w:t>
        </w:r>
      </w:hyperlink>
      <w:r>
        <w:t xml:space="preserve"> </w:t>
      </w:r>
      <w:r>
        <w:t xml:space="preserve">har vi sett hur svenska/EU-regleringar kräver särskild uppmärksamhet på dataskydd och compliance</w:t>
      </w:r>
    </w:p>
    <w:p>
      <w:pPr>
        <w:numPr>
          <w:ilvl w:val="0"/>
          <w:numId w:val="1033"/>
        </w:numPr>
        <w:pStyle w:val="Compact"/>
      </w:pPr>
      <w:r>
        <w:rPr>
          <w:bCs/>
          <w:b/>
        </w:rPr>
        <w:t xml:space="preserve">Klimatmål och hållbarhet</w:t>
      </w:r>
      <w:r>
        <w:t xml:space="preserve">:</w:t>
      </w:r>
      <w:r>
        <w:t xml:space="preserve"> </w:t>
      </w:r>
      <w:hyperlink r:id="rId524">
        <w:r>
          <w:rPr>
            <w:rStyle w:val="Hyperlink"/>
          </w:rPr>
          <w:t xml:space="preserve">Framtidskapitlet</w:t>
        </w:r>
      </w:hyperlink>
      <w:r>
        <w:t xml:space="preserve"> </w:t>
      </w:r>
      <w:r>
        <w:t xml:space="preserve">belyste hur Sveriges klimatneutralitetsmål 2045 driver innovation inom carbon-aware computing och hållbar infrastruktur</w:t>
      </w:r>
    </w:p>
    <w:p>
      <w:pPr>
        <w:numPr>
          <w:ilvl w:val="0"/>
          <w:numId w:val="1033"/>
        </w:numPr>
        <w:pStyle w:val="Compact"/>
      </w:pPr>
      <w:r>
        <w:rPr>
          <w:bCs/>
          <w:b/>
        </w:rPr>
        <w:t xml:space="preserve">Digitaliseringsstrategi</w:t>
      </w:r>
      <w:r>
        <w:t xml:space="preserve">:</w:t>
      </w:r>
      <w:r>
        <w:t xml:space="preserve"> </w:t>
      </w:r>
      <w:hyperlink r:id="rId528">
        <w:r>
          <w:rPr>
            <w:rStyle w:val="Hyperlink"/>
          </w:rPr>
          <w:t xml:space="preserve">Kapitel 19 om digitalisering</w:t>
        </w:r>
      </w:hyperlink>
      <w:r>
        <w:t xml:space="preserve"> </w:t>
      </w:r>
      <w:r>
        <w:t xml:space="preserve">visade hur IaC möjliggör den digitala transformation som svenska organisationer genomgår</w:t>
      </w:r>
    </w:p>
    <w:bookmarkEnd w:id="529"/>
    <w:bookmarkEnd w:id="530"/>
    <w:bookmarkStart w:id="533" w:name="Xdb7f7c905c4e2ef896a822cd85a1e045fc00a06"/>
    <w:p>
      <w:pPr>
        <w:pStyle w:val="Heading2"/>
      </w:pPr>
      <w:r>
        <w:rPr>
          <w:rStyle w:val="SectionNumber"/>
        </w:rPr>
        <w:t xml:space="preserve">22.2</w:t>
      </w:r>
      <w:r>
        <w:tab/>
      </w:r>
      <w:r>
        <w:t xml:space="preserve">Framtida utveckling och teknologiska trender</w:t>
      </w:r>
    </w:p>
    <w:p>
      <w:pPr>
        <w:pStyle w:val="FirstParagraph"/>
      </w:pPr>
      <w:r>
        <w:t xml:space="preserve">Cloud-native technologies, edge computing och artificiell intelligens driver nästa generation av Infrastructure as Code, som vi utforskade djupgående i</w:t>
      </w:r>
      <w:r>
        <w:t xml:space="preserve"> </w:t>
      </w:r>
      <w:hyperlink r:id="rId524">
        <w:r>
          <w:rPr>
            <w:rStyle w:val="Hyperlink"/>
          </w:rPr>
          <w:t xml:space="preserve">kapitel 21 om framtida trender</w:t>
        </w:r>
      </w:hyperlink>
      <w:r>
        <w:t xml:space="preserve">. Emerging technologies som GitOps, policy engines och intelligent automation kommer att ytterligare förenkla och förbättra IaC-capabilities.</w:t>
      </w:r>
    </w:p>
    <w:p>
      <w:pPr>
        <w:pStyle w:val="BodyText"/>
      </w:pPr>
      <w:r>
        <w:t xml:space="preserve">Utvecklingen mot serverless computing och fully managed services förändrar vad som behöver hanteras som infrastrukturkod. Framtiden pekar mot högre abstraktion där utvecklare fokuserar på business logic medan plattformen hanterar underliggande infrastruktur automatiskt, vilket vi såg exemplifierat i diskussionen om</w:t>
      </w:r>
      <w:r>
        <w:t xml:space="preserve"> </w:t>
      </w:r>
      <w:hyperlink r:id="rId531">
        <w:r>
          <w:rPr>
            <w:rStyle w:val="Hyperlink"/>
          </w:rPr>
          <w:t xml:space="preserve">Platform Engineering</w:t>
        </w:r>
      </w:hyperlink>
      <w:r>
        <w:t xml:space="preserve">.</w:t>
      </w:r>
    </w:p>
    <w:p>
      <w:pPr>
        <w:pStyle w:val="BodyText"/>
      </w:pPr>
      <w:r>
        <w:t xml:space="preserve">Machine learning-baserade optimeringar kommer att möjliggöra intelligent resursallokering, kostnadsprediktering och säkerhetshotsdetektion. Detta skapar självläkande system som kontinuerligt optimerar sig baserat på användningsmönster och prestanda-metrics, enligt de AI-drivna principerna från</w:t>
      </w:r>
      <w:r>
        <w:t xml:space="preserve"> </w:t>
      </w:r>
      <w:hyperlink r:id="rId531">
        <w:r>
          <w:rPr>
            <w:rStyle w:val="Hyperlink"/>
          </w:rPr>
          <w:t xml:space="preserve">framtidskapitlet</w:t>
        </w:r>
      </w:hyperlink>
      <w:r>
        <w:t xml:space="preserve">.</w:t>
      </w:r>
    </w:p>
    <w:bookmarkStart w:id="532" w:name="kvantteknologi-och-säkerhetsutmaningar"/>
    <w:p>
      <w:pPr>
        <w:pStyle w:val="Heading3"/>
      </w:pPr>
      <w:r>
        <w:rPr>
          <w:rStyle w:val="SectionNumber"/>
        </w:rPr>
        <w:t xml:space="preserve">22.2.1</w:t>
      </w:r>
      <w:r>
        <w:tab/>
      </w:r>
      <w:r>
        <w:t xml:space="preserve">Kvantteknologi och säkerhetsutmaningar</w:t>
      </w:r>
    </w:p>
    <w:p>
      <w:pPr>
        <w:pStyle w:val="FirstParagraph"/>
      </w:pPr>
      <w:r>
        <w:t xml:space="preserve">Som vi diskuterade i</w:t>
      </w:r>
      <w:r>
        <w:t xml:space="preserve"> </w:t>
      </w:r>
      <w:hyperlink r:id="rId531">
        <w:r>
          <w:rPr>
            <w:rStyle w:val="Hyperlink"/>
          </w:rPr>
          <w:t xml:space="preserve">kapitel 19</w:t>
        </w:r>
      </w:hyperlink>
      <w:r>
        <w:t xml:space="preserve">, kräver kvantdatorers utveckling proaktiv förberedelse för post-quantum cryptography transition. Svenska organisationer med kritiska säkerhetskrav måste börja planera för quantum-safe transitions nu, vilket bygger vidare på de säkerhetsprinciper som etablerades i</w:t>
      </w:r>
      <w:r>
        <w:t xml:space="preserve"> </w:t>
      </w:r>
      <w:hyperlink r:id="rId142">
        <w:r>
          <w:rPr>
            <w:rStyle w:val="Hyperlink"/>
          </w:rPr>
          <w:t xml:space="preserve">kapitel 6</w:t>
        </w:r>
      </w:hyperlink>
      <w:r>
        <w:t xml:space="preserve"> </w:t>
      </w:r>
      <w:r>
        <w:t xml:space="preserve">och</w:t>
      </w:r>
      <w:r>
        <w:t xml:space="preserve"> </w:t>
      </w:r>
      <w:hyperlink r:id="rId462">
        <w:r>
          <w:rPr>
            <w:rStyle w:val="Hyperlink"/>
          </w:rPr>
          <w:t xml:space="preserve">kapitel 12</w:t>
        </w:r>
      </w:hyperlink>
      <w:r>
        <w:t xml:space="preserve">.</w:t>
      </w:r>
    </w:p>
    <w:p>
      <w:pPr>
        <w:pStyle w:val="BodyText"/>
      </w:pPr>
      <w:r>
        <w:t xml:space="preserve">Hybrid classical-quantum systems kommer att emerge där kvantdatorer används för specifika optimerungsproblem medan klassiska system hanterar general computing workloads. Infrastructure orchestration måste stödja båda paradigmen sömlöst.</w:t>
      </w:r>
    </w:p>
    <w:bookmarkEnd w:id="532"/>
    <w:bookmarkEnd w:id="533"/>
    <w:bookmarkStart w:id="540" w:name="rekommendationer-för-organisationer"/>
    <w:p>
      <w:pPr>
        <w:pStyle w:val="Heading2"/>
      </w:pPr>
      <w:r>
        <w:rPr>
          <w:rStyle w:val="SectionNumber"/>
        </w:rPr>
        <w:t xml:space="preserve">22.3</w:t>
      </w:r>
      <w:r>
        <w:tab/>
      </w:r>
      <w:r>
        <w:t xml:space="preserve">Rekommendationer för organisationer</w:t>
      </w:r>
    </w:p>
    <w:p>
      <w:pPr>
        <w:pStyle w:val="FirstParagraph"/>
      </w:pPr>
      <w:r>
        <w:t xml:space="preserve">Baserat på vår genomgång från grundläggande principer till avancerade implementationer, bör organisationer påbörja sin IaC-journey med pilot projects som demonstrerar värde utan att riskera kritiska system. Investment i team education och tool standardization är kritisk för långsiktig framgång och adoption across organisationen, enligt de strategier som beskrevs i</w:t>
      </w:r>
      <w:r>
        <w:t xml:space="preserve"> </w:t>
      </w:r>
      <w:hyperlink r:id="rId124">
        <w:r>
          <w:rPr>
            <w:rStyle w:val="Hyperlink"/>
          </w:rPr>
          <w:t xml:space="preserve">kapitel 10 om organisatorisk förändring</w:t>
        </w:r>
      </w:hyperlink>
      <w:r>
        <w:t xml:space="preserve">.</w:t>
      </w:r>
    </w:p>
    <w:bookmarkStart w:id="536" w:name="stegvis-implementationsstrategi"/>
    <w:p>
      <w:pPr>
        <w:pStyle w:val="Heading3"/>
      </w:pPr>
      <w:r>
        <w:rPr>
          <w:rStyle w:val="SectionNumber"/>
        </w:rPr>
        <w:t xml:space="preserve">22.3.1</w:t>
      </w:r>
      <w:r>
        <w:tab/>
      </w:r>
      <w:r>
        <w:t xml:space="preserve">Stegvis implementationsstrategi</w:t>
      </w:r>
    </w:p>
    <w:p>
      <w:pPr>
        <w:numPr>
          <w:ilvl w:val="0"/>
          <w:numId w:val="1034"/>
        </w:numPr>
        <w:pStyle w:val="Compact"/>
      </w:pPr>
      <w:r>
        <w:rPr>
          <w:bCs/>
          <w:b/>
        </w:rPr>
        <w:t xml:space="preserve">Grundläggande utbildning</w:t>
      </w:r>
      <w:r>
        <w:t xml:space="preserve">: Börja med att etablera förståelse för</w:t>
      </w:r>
      <w:r>
        <w:t xml:space="preserve"> </w:t>
      </w:r>
      <w:hyperlink r:id="rId119">
        <w:r>
          <w:rPr>
            <w:rStyle w:val="Hyperlink"/>
          </w:rPr>
          <w:t xml:space="preserve">IaC-principer</w:t>
        </w:r>
      </w:hyperlink>
      <w:r>
        <w:t xml:space="preserve"> </w:t>
      </w:r>
      <w:r>
        <w:t xml:space="preserve">och</w:t>
      </w:r>
      <w:r>
        <w:t xml:space="preserve"> </w:t>
      </w:r>
      <w:hyperlink r:id="rId534">
        <w:r>
          <w:rPr>
            <w:rStyle w:val="Hyperlink"/>
          </w:rPr>
          <w:t xml:space="preserve">versionhantering</w:t>
        </w:r>
      </w:hyperlink>
    </w:p>
    <w:p>
      <w:pPr>
        <w:numPr>
          <w:ilvl w:val="0"/>
          <w:numId w:val="1034"/>
        </w:numPr>
        <w:pStyle w:val="Compact"/>
      </w:pPr>
      <w:r>
        <w:rPr>
          <w:bCs/>
          <w:b/>
        </w:rPr>
        <w:t xml:space="preserve">Pilotprojekt</w:t>
      </w:r>
      <w:r>
        <w:t xml:space="preserve">: Implementera</w:t>
      </w:r>
      <w:r>
        <w:t xml:space="preserve"> </w:t>
      </w:r>
      <w:hyperlink r:id="rId123">
        <w:r>
          <w:rPr>
            <w:rStyle w:val="Hyperlink"/>
          </w:rPr>
          <w:t xml:space="preserve">CI/CD-pipelines</w:t>
        </w:r>
      </w:hyperlink>
      <w:r>
        <w:t xml:space="preserve"> </w:t>
      </w:r>
      <w:r>
        <w:t xml:space="preserve">för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och</w:t>
      </w:r>
      <w:r>
        <w:t xml:space="preserve"> </w:t>
      </w:r>
      <w:hyperlink r:id="rId462">
        <w:r>
          <w:rPr>
            <w:rStyle w:val="Hyperlink"/>
          </w:rPr>
          <w:t xml:space="preserve">policy as code</w:t>
        </w:r>
      </w:hyperlink>
    </w:p>
    <w:p>
      <w:pPr>
        <w:numPr>
          <w:ilvl w:val="0"/>
          <w:numId w:val="1034"/>
        </w:numPr>
        <w:pStyle w:val="Compact"/>
      </w:pPr>
      <w:r>
        <w:rPr>
          <w:bCs/>
          <w:b/>
        </w:rPr>
        <w:t xml:space="preserve">Skalning och automation</w:t>
      </w:r>
      <w:r>
        <w:t xml:space="preserve">: Utöka till</w:t>
      </w:r>
      <w:r>
        <w:t xml:space="preserve"> </w:t>
      </w:r>
      <w:hyperlink r:id="rId535">
        <w:r>
          <w:rPr>
            <w:rStyle w:val="Hyperlink"/>
          </w:rPr>
          <w:t xml:space="preserve">containerorkestrering</w:t>
        </w:r>
      </w:hyperlink>
      <w:r>
        <w:t xml:space="preserve"> </w:t>
      </w:r>
      <w:r>
        <w:t xml:space="preserve">och avancerade workflows</w:t>
      </w:r>
    </w:p>
    <w:p>
      <w:pPr>
        <w:numPr>
          <w:ilvl w:val="0"/>
          <w:numId w:val="1034"/>
        </w:numPr>
        <w:pStyle w:val="Compact"/>
      </w:pPr>
      <w:r>
        <w:rPr>
          <w:bCs/>
          <w:b/>
        </w:rPr>
        <w:t xml:space="preserve">Framtidsberedskap</w:t>
      </w:r>
      <w:r>
        <w:t xml:space="preserve">: Förbereda för</w:t>
      </w:r>
      <w:r>
        <w:t xml:space="preserve"> </w:t>
      </w:r>
      <w:hyperlink r:id="rId531">
        <w:r>
          <w:rPr>
            <w:rStyle w:val="Hyperlink"/>
          </w:rPr>
          <w:t xml:space="preserve">emerging technologies</w:t>
        </w:r>
      </w:hyperlink>
      <w:r>
        <w:t xml:space="preserve"> </w:t>
      </w:r>
      <w:r>
        <w:t xml:space="preserve">och hållbarhetskrav</w:t>
      </w:r>
    </w:p>
    <w:p>
      <w:pPr>
        <w:pStyle w:val="FirstParagraph"/>
      </w:pPr>
      <w:r>
        <w:t xml:space="preserve">Etablering av center of excellence eller platform teams kan accelerera adoption genom att tillhandahålla standardiserade verktyg, best practices och support för utvecklingsteam. Governance frameworks säkerställer säkerhet och compliance utan att begränsa innovation och agility, som vi såg i</w:t>
      </w:r>
      <w:r>
        <w:t xml:space="preserve"> </w:t>
      </w:r>
      <w:hyperlink r:id="rId295">
        <w:r>
          <w:rPr>
            <w:rStyle w:val="Hyperlink"/>
          </w:rPr>
          <w:t xml:space="preserve">compliance-kapitlet</w:t>
        </w:r>
      </w:hyperlink>
      <w:r>
        <w:t xml:space="preserve">.</w:t>
      </w:r>
    </w:p>
    <w:bookmarkEnd w:id="536"/>
    <w:bookmarkStart w:id="539" w:name="kontinuerlig-förbättring-och-mätning"/>
    <w:p>
      <w:pPr>
        <w:pStyle w:val="Heading3"/>
      </w:pPr>
      <w:r>
        <w:rPr>
          <w:rStyle w:val="SectionNumber"/>
        </w:rPr>
        <w:t xml:space="preserve">22.3.2</w:t>
      </w:r>
      <w:r>
        <w:tab/>
      </w:r>
      <w:r>
        <w:t xml:space="preserve">Kontinuerlig förbättring och mätning</w:t>
      </w:r>
    </w:p>
    <w:p>
      <w:pPr>
        <w:pStyle w:val="FirstParagraph"/>
      </w:pPr>
      <w:r>
        <w:t xml:space="preserve">Continuous improvement culture är avgörande där team regelbundet utvärderar och förbättrar sina IaC-processer. Metrics och monitoring hjälper till att identifiera förbättringsområden och mäta framsteg mot definierade mål, enligt de praktiska exempel som visades i</w:t>
      </w:r>
      <w:r>
        <w:t xml:space="preserve"> </w:t>
      </w:r>
      <w:hyperlink r:id="rId537">
        <w:r>
          <w:rPr>
            <w:rStyle w:val="Hyperlink"/>
          </w:rPr>
          <w:t xml:space="preserve">DevOps-kapitlet</w:t>
        </w:r>
      </w:hyperlink>
      <w:r>
        <w:t xml:space="preserve"> </w:t>
      </w:r>
      <w:r>
        <w:t xml:space="preserve">och</w:t>
      </w:r>
      <w:r>
        <w:t xml:space="preserve"> </w:t>
      </w:r>
      <w:hyperlink r:id="rId124">
        <w:r>
          <w:rPr>
            <w:rStyle w:val="Hyperlink"/>
          </w:rPr>
          <w:t xml:space="preserve">organisationskapitlet</w:t>
        </w:r>
      </w:hyperlink>
      <w:r>
        <w:t xml:space="preserve">.</w:t>
      </w:r>
    </w:p>
    <w:p>
      <w:pPr>
        <w:pStyle w:val="BodyText"/>
      </w:pPr>
      <w:r>
        <w:t xml:space="preserve">Investment i observability och monitoring från</w:t>
      </w:r>
      <w:r>
        <w:t xml:space="preserve"> </w:t>
      </w:r>
      <w:hyperlink r:id="rId142">
        <w:r>
          <w:rPr>
            <w:rStyle w:val="Hyperlink"/>
          </w:rPr>
          <w:t xml:space="preserve">säkerhetskapitlet</w:t>
        </w:r>
      </w:hyperlink>
      <w:r>
        <w:t xml:space="preserve"> </w:t>
      </w:r>
      <w:r>
        <w:t xml:space="preserve">och</w:t>
      </w:r>
      <w:r>
        <w:t xml:space="preserve"> </w:t>
      </w:r>
      <w:hyperlink r:id="rId538">
        <w:r>
          <w:rPr>
            <w:rStyle w:val="Hyperlink"/>
          </w:rPr>
          <w:t xml:space="preserve">praktiska implementationen</w:t>
        </w:r>
      </w:hyperlink>
      <w:r>
        <w:t xml:space="preserve"> </w:t>
      </w:r>
      <w:r>
        <w:t xml:space="preserve">möjliggör data-driven decision making och kontinuerlig optimering av IaC-processer.</w:t>
      </w:r>
    </w:p>
    <w:bookmarkEnd w:id="539"/>
    <w:bookmarkEnd w:id="540"/>
    <w:bookmarkStart w:id="543" w:name="slutord"/>
    <w:p>
      <w:pPr>
        <w:pStyle w:val="Heading2"/>
      </w:pPr>
      <w:r>
        <w:rPr>
          <w:rStyle w:val="SectionNumber"/>
        </w:rPr>
        <w:t xml:space="preserve">22.4</w:t>
      </w:r>
      <w:r>
        <w:tab/>
      </w:r>
      <w:r>
        <w:t xml:space="preserve">Slutord</w:t>
      </w:r>
    </w:p>
    <w:p>
      <w:pPr>
        <w:pStyle w:val="FirstParagraph"/>
      </w:pPr>
      <w:r>
        <w:t xml:space="preserve">Infrastructure as Code representerar mer än bara teknisk evolution - det är en fundamental förändring av hur vi tänker kring infrastruktur. Genom att embraca IaC-principer kan organisationer uppnå ökad agility, reliability och scalability samtidigt som de reducerar operationella kostnader och risker.</w:t>
      </w:r>
    </w:p>
    <w:p>
      <w:pPr>
        <w:pStyle w:val="BodyText"/>
      </w:pPr>
      <w:r>
        <w:t xml:space="preserve">Vår resa genom denna bok - från</w:t>
      </w:r>
      <w:r>
        <w:t xml:space="preserve"> </w:t>
      </w:r>
      <w:hyperlink r:id="rId473">
        <w:r>
          <w:rPr>
            <w:rStyle w:val="Hyperlink"/>
          </w:rPr>
          <w:t xml:space="preserve">introduktionen till IaC-konceptet</w:t>
        </w:r>
      </w:hyperlink>
      <w:r>
        <w:t xml:space="preserve">, genom</w:t>
      </w:r>
      <w:r>
        <w:t xml:space="preserve"> </w:t>
      </w:r>
      <w:hyperlink r:id="rId119">
        <w:r>
          <w:rPr>
            <w:rStyle w:val="Hyperlink"/>
          </w:rPr>
          <w:t xml:space="preserve">tekniska implementationsdetaljer</w:t>
        </w:r>
      </w:hyperlink>
      <w:r>
        <w:t xml:space="preserve"> </w:t>
      </w:r>
      <w:r>
        <w:t xml:space="preserve">och</w:t>
      </w:r>
      <w:r>
        <w:t xml:space="preserve"> </w:t>
      </w:r>
      <w:hyperlink r:id="rId534">
        <w:r>
          <w:rPr>
            <w:rStyle w:val="Hyperlink"/>
          </w:rPr>
          <w:t xml:space="preserve">praktiska utvecklingsprocesser</w:t>
        </w:r>
      </w:hyperlink>
      <w:r>
        <w:t xml:space="preserve">, till</w:t>
      </w:r>
      <w:r>
        <w:t xml:space="preserve"> </w:t>
      </w:r>
      <w:hyperlink r:id="rId462">
        <w:r>
          <w:rPr>
            <w:rStyle w:val="Hyperlink"/>
          </w:rPr>
          <w:t xml:space="preserve">avancerade säkerhetsstrategier</w:t>
        </w:r>
      </w:hyperlink>
      <w:r>
        <w:t xml:space="preserve"> </w:t>
      </w:r>
      <w:r>
        <w:t xml:space="preserve">och</w:t>
      </w:r>
      <w:r>
        <w:t xml:space="preserve"> </w:t>
      </w:r>
      <w:hyperlink r:id="rId531">
        <w:r>
          <w:rPr>
            <w:rStyle w:val="Hyperlink"/>
          </w:rPr>
          <w:t xml:space="preserve">framtida teknologier</w:t>
        </w:r>
      </w:hyperlink>
      <w:r>
        <w:t xml:space="preserve"> </w:t>
      </w:r>
      <w:r>
        <w:t xml:space="preserve">- visar att Infrastructure as Code är både en teknisk discipline och en organisatorisk transformation.</w:t>
      </w:r>
    </w:p>
    <w:p>
      <w:pPr>
        <w:pStyle w:val="BodyText"/>
      </w:pPr>
      <w:r>
        <w:t xml:space="preserve">Framgångsrik implementation kräver tålamod, uthållighet och commitment till continuous learning. Organisationer som investerar i att bygga robust IaC-capabilities positionerar sig för framtida teknologiska förändringar och konkurrensfördel på marknaden.</w:t>
      </w:r>
    </w:p>
    <w:bookmarkStart w:id="541" w:name="avslutande-reflektion"/>
    <w:p>
      <w:pPr>
        <w:pStyle w:val="Heading3"/>
      </w:pPr>
      <w:r>
        <w:rPr>
          <w:rStyle w:val="SectionNumber"/>
        </w:rPr>
        <w:t xml:space="preserve">22.4.1</w:t>
      </w:r>
      <w:r>
        <w:tab/>
      </w:r>
      <w:r>
        <w:t xml:space="preserve">Avslutande reflektion</w:t>
      </w:r>
    </w:p>
    <w:p>
      <w:pPr>
        <w:pStyle w:val="FirstParagraph"/>
      </w:pPr>
      <w:r>
        <w:t xml:space="preserve">De principer som introducerades i bokens första kapitel - deklarativ kod, idempotens, testbarhet och automation - genomsyrar alla aspekter av modern infrastrukturhantering. Från</w:t>
      </w:r>
      <w:r>
        <w:t xml:space="preserve"> </w:t>
      </w:r>
      <w:hyperlink r:id="rId534">
        <w:r>
          <w:rPr>
            <w:rStyle w:val="Hyperlink"/>
          </w:rPr>
          <w:t xml:space="preserve">grundläggande versionhantering</w:t>
        </w:r>
      </w:hyperlink>
      <w:r>
        <w:t xml:space="preserve"> </w:t>
      </w:r>
      <w:r>
        <w:t xml:space="preserve">till</w:t>
      </w:r>
      <w:r>
        <w:t xml:space="preserve"> </w:t>
      </w:r>
      <w:hyperlink r:id="rId531">
        <w:r>
          <w:rPr>
            <w:rStyle w:val="Hyperlink"/>
          </w:rPr>
          <w:t xml:space="preserve">AI-driven optimization</w:t>
        </w:r>
      </w:hyperlink>
      <w:r>
        <w:t xml:space="preserve">, dessa fundamentala principer förblir konstanta även när teknologierna utvecklas.</w:t>
      </w:r>
    </w:p>
    <w:p>
      <w:pPr>
        <w:pStyle w:val="BodyText"/>
      </w:pPr>
      <w:r>
        <w:t xml:space="preserve">Svenska organisationer har unika möjligheter att leda inom sustainable och compliant Infrastructure as Code implementation. Genom att kombinera teknisk excellens med stark fokus på hållbarhet, säkerhet och regulatorisk efterlevnad kan svenska företag och offentliga organisationer skapa competitive advantages som resonerar med nationella värderingar och globala trender.</w:t>
      </w:r>
    </w:p>
    <w:p>
      <w:pPr>
        <w:pStyle w:val="BodyText"/>
      </w:pPr>
      <w:r>
        <w:t xml:space="preserve">Bokens progression från teori till praktik, från grundläggande till avancerat, speglar den resa som varje organisation måste genomgå för att lyckas med Infrastructure as Code. Varje kapitel bygger på tidigare kunskap och förbereder för mer komplexa utmaningar - precis som en verklig IaC-implementation.</w:t>
      </w:r>
    </w:p>
    <w:bookmarkEnd w:id="541"/>
    <w:bookmarkStart w:id="542" w:name="vägen-framåt"/>
    <w:p>
      <w:pPr>
        <w:pStyle w:val="Heading3"/>
      </w:pPr>
      <w:r>
        <w:rPr>
          <w:rStyle w:val="SectionNumber"/>
        </w:rPr>
        <w:t xml:space="preserve">22.4.2</w:t>
      </w:r>
      <w:r>
        <w:tab/>
      </w:r>
      <w:r>
        <w:t xml:space="preserve">Vägen framåt</w:t>
      </w:r>
    </w:p>
    <w:p>
      <w:pPr>
        <w:pStyle w:val="FirstParagraph"/>
      </w:pPr>
      <w:r>
        <w:t xml:space="preserve">Infrastructure as Code är inte en destination utan en kontinuerlig resa av learning, experimentation och improvement. De verktyg, processer och principer som beskrivs i denna bok kommer att utvecklas, men de fundamentala koncepten om kod-driven infrastructure, automation och reproducerbarhet kommer att förbli relevanta.</w:t>
      </w:r>
    </w:p>
    <w:p>
      <w:pPr>
        <w:pStyle w:val="BodyText"/>
      </w:pPr>
      <w:r>
        <w:t xml:space="preserve">Som vi har sett genom bokens 23 kapitel, från</w:t>
      </w:r>
      <w:r>
        <w:t xml:space="preserve"> </w:t>
      </w:r>
      <w:hyperlink r:id="rId473">
        <w:r>
          <w:rPr>
            <w:rStyle w:val="Hyperlink"/>
          </w:rPr>
          <w:t xml:space="preserve">grundläggande introduction</w:t>
        </w:r>
      </w:hyperlink>
      <w:r>
        <w:t xml:space="preserve"> </w:t>
      </w:r>
      <w:r>
        <w:t xml:space="preserve">till</w:t>
      </w:r>
      <w:r>
        <w:t xml:space="preserve"> </w:t>
      </w:r>
      <w:hyperlink r:id="rId531">
        <w:r>
          <w:rPr>
            <w:rStyle w:val="Hyperlink"/>
          </w:rPr>
          <w:t xml:space="preserve">framtida visioner</w:t>
        </w:r>
      </w:hyperlink>
      <w:r>
        <w:t xml:space="preserve">, representerar Infrastructure as Code framtiden för IT operations. Organisationer som investerar i denna resa idag skapar grunden för morgondagens digitala framgång.</w:t>
      </w:r>
    </w:p>
    <w:p>
      <w:pPr>
        <w:pStyle w:val="BodyText"/>
      </w:pPr>
      <w:r>
        <w:t xml:space="preserve">Källor:</w:t>
      </w:r>
      <w:r>
        <w:t xml:space="preserve"> </w:t>
      </w:r>
      <w:r>
        <w:t xml:space="preserve">- Industry reports on IaC adoption trends</w:t>
      </w:r>
      <w:r>
        <w:t xml:space="preserve"> </w:t>
      </w:r>
      <w:r>
        <w:t xml:space="preserve">- Expert interviews and case studies</w:t>
      </w:r>
      <w:r>
        <w:br/>
      </w:r>
      <w:r>
        <w:t xml:space="preserve">- Research on emerging technologies</w:t>
      </w:r>
      <w:r>
        <w:t xml:space="preserve"> </w:t>
      </w:r>
      <w:r>
        <w:t xml:space="preserve">- Best practice documentation from leading organizations</w:t>
      </w:r>
    </w:p>
    <w:bookmarkEnd w:id="542"/>
    <w:bookmarkEnd w:id="543"/>
    <w:bookmarkEnd w:id="544"/>
    <w:bookmarkStart w:id="553" w:name="ordlista"/>
    <w:p>
      <w:pPr>
        <w:pStyle w:val="Heading1"/>
      </w:pPr>
      <w:r>
        <w:rPr>
          <w:rStyle w:val="SectionNumber"/>
        </w:rPr>
        <w:t xml:space="preserve">23</w:t>
      </w:r>
      <w:r>
        <w:tab/>
      </w:r>
      <w:r>
        <w:t xml:space="preserve">Ordlista</w:t>
      </w:r>
    </w:p>
    <w:p>
      <w:pPr>
        <w:pStyle w:val="CaptionedFigure"/>
      </w:pPr>
      <w:r>
        <w:drawing>
          <wp:inline>
            <wp:extent cx="5334000" cy="6633882"/>
            <wp:effectExtent b="0" l="0" r="0" t="0"/>
            <wp:docPr descr="IaC Core Concepts Class Diagram" title="" id="546" name="Picture"/>
            <a:graphic>
              <a:graphicData uri="http://schemas.openxmlformats.org/drawingml/2006/picture">
                <pic:pic>
                  <pic:nvPicPr>
                    <pic:cNvPr descr="images/diagram_23_ordlista_class.png" id="547" name="Picture"/>
                    <pic:cNvPicPr>
                      <a:picLocks noChangeArrowheads="1" noChangeAspect="1"/>
                    </pic:cNvPicPr>
                  </pic:nvPicPr>
                  <pic:blipFill>
                    <a:blip r:embed="rId545"/>
                    <a:stretch>
                      <a:fillRect/>
                    </a:stretch>
                  </pic:blipFill>
                  <pic:spPr bwMode="auto">
                    <a:xfrm>
                      <a:off x="0" y="0"/>
                      <a:ext cx="5334000" cy="6633882"/>
                    </a:xfrm>
                    <a:prstGeom prst="rect">
                      <a:avLst/>
                    </a:prstGeom>
                    <a:noFill/>
                    <a:ln w="9525">
                      <a:noFill/>
                      <a:headEnd/>
                      <a:tailEnd/>
                    </a:ln>
                  </pic:spPr>
                </pic:pic>
              </a:graphicData>
            </a:graphic>
          </wp:inline>
        </w:drawing>
      </w:r>
    </w:p>
    <w:p>
      <w:pPr>
        <w:pStyle w:val="ImageCaption"/>
      </w:pPr>
      <w:r>
        <w:t xml:space="preserve">IaC Core Concepts Class Diagram</w:t>
      </w:r>
    </w:p>
    <w:p>
      <w:pPr>
        <w:pStyle w:val="BodyText"/>
      </w:pPr>
      <w:r>
        <w:t xml:space="preserve">Denna ordlista innehåller definitioner av centrala termer som används genom boken.</w:t>
      </w:r>
    </w:p>
    <w:bookmarkStart w:id="548" w:name="grundläggande-koncept-och-verktyg"/>
    <w:p>
      <w:pPr>
        <w:pStyle w:val="Heading2"/>
      </w:pPr>
      <w:r>
        <w:rPr>
          <w:rStyle w:val="SectionNumber"/>
        </w:rPr>
        <w:t xml:space="preserve">23.1</w:t>
      </w:r>
      <w:r>
        <w:tab/>
      </w:r>
      <w:r>
        <w:t xml:space="preserve">Grundläggande koncept och verktyg</w:t>
      </w:r>
    </w:p>
    <w:p>
      <w:pPr>
        <w:pStyle w:val="FirstParagraph"/>
      </w:pPr>
      <w:r>
        <w:rPr>
          <w:bCs/>
          <w:b/>
        </w:rPr>
        <w:t xml:space="preserve">API (Application Programming Interface):</w:t>
      </w:r>
      <w:r>
        <w:t xml:space="preserve"> </w:t>
      </w:r>
      <w:r>
        <w:t xml:space="preserve">Gränssnitt som möjliggör kommunikation mellan olika mjukvarukomponenter eller system genom standardiserade protokoll och dataformat.</w:t>
      </w:r>
    </w:p>
    <w:p>
      <w:pPr>
        <w:pStyle w:val="BodyText"/>
      </w:pPr>
      <w:r>
        <w:rPr>
          <w:bCs/>
          <w:b/>
        </w:rPr>
        <w:t xml:space="preserve">Automatisering:</w:t>
      </w:r>
      <w:r>
        <w:t xml:space="preserve"> </w:t>
      </w:r>
      <w:r>
        <w:t xml:space="preserve">Process där manuella uppgifter utförs automatiskt av datorsystem utan mänsklig intervention, vilket ökar effektivitet och minskar felrisk.</w:t>
      </w:r>
    </w:p>
    <w:p>
      <w:pPr>
        <w:pStyle w:val="BodyText"/>
      </w:pPr>
      <w:r>
        <w:rPr>
          <w:bCs/>
          <w:b/>
        </w:rPr>
        <w:t xml:space="preserve">CI/CD (Continuous Integration/Continuous Deployment):</w:t>
      </w:r>
      <w:r>
        <w:t xml:space="preserve"> </w:t>
      </w:r>
      <w:r>
        <w:t xml:space="preserve">Utvecklingsmetodik som integrerar kodändringar kontinuerligt och automatiserar deployment-processen för snabbare och säkrare leveranser.</w:t>
      </w:r>
    </w:p>
    <w:p>
      <w:pPr>
        <w:pStyle w:val="BodyText"/>
      </w:pPr>
      <w:r>
        <w:rPr>
          <w:bCs/>
          <w:b/>
        </w:rPr>
        <w:t xml:space="preserve">Cloud Computing:</w:t>
      </w:r>
      <w:r>
        <w:t xml:space="preserve"> </w:t>
      </w:r>
      <w:r>
        <w:t xml:space="preserve">Leverans av IT-tjänster som servrar, lagring och applikationer över internet med on-demand access och pay-per-use modeller.</w:t>
      </w:r>
    </w:p>
    <w:p>
      <w:pPr>
        <w:pStyle w:val="BodyText"/>
      </w:pPr>
      <w:r>
        <w:rPr>
          <w:bCs/>
          <w:b/>
        </w:rPr>
        <w:t xml:space="preserve">Containers:</w:t>
      </w:r>
      <w:r>
        <w:t xml:space="preserve"> </w:t>
      </w:r>
      <w:r>
        <w:t xml:space="preserve">Lätt virtualiseringsteknik som paketerar applikationer med alla dependencies för portabel körning across olika miljöer och plattformar.</w:t>
      </w:r>
    </w:p>
    <w:p>
      <w:pPr>
        <w:pStyle w:val="BodyText"/>
      </w:pPr>
      <w:r>
        <w:rPr>
          <w:bCs/>
          <w:b/>
        </w:rPr>
        <w:t xml:space="preserve">Deklarativ programmering:</w:t>
      </w:r>
      <w:r>
        <w:t xml:space="preserve"> </w:t>
      </w:r>
      <w:r>
        <w:t xml:space="preserve">Programmeringsparadigm som beskriver önskat slutresultat istället för specifika steg för att uppnå det, vilket möjliggör högre abstraktion.</w:t>
      </w:r>
    </w:p>
    <w:p>
      <w:pPr>
        <w:pStyle w:val="BodyText"/>
      </w:pPr>
      <w:r>
        <w:rPr>
          <w:bCs/>
          <w:b/>
        </w:rPr>
        <w:t xml:space="preserve">DevOps:</w:t>
      </w:r>
      <w:r>
        <w:t xml:space="preserve"> </w:t>
      </w:r>
      <w:r>
        <w:t xml:space="preserve">Kulturell och teknisk approach som kombinerar utveckling (Dev) och drift (Ops) för snabbare leveranser och förbättrat samarbete mellan team.</w:t>
      </w:r>
    </w:p>
    <w:p>
      <w:pPr>
        <w:pStyle w:val="BodyText"/>
      </w:pPr>
      <w:r>
        <w:rPr>
          <w:bCs/>
          <w:b/>
        </w:rPr>
        <w:t xml:space="preserve">Git:</w:t>
      </w:r>
      <w:r>
        <w:t xml:space="preserve"> </w:t>
      </w:r>
      <w:r>
        <w:t xml:space="preserve">Distribuerat versionhanteringssystem för att spåra ändringar i källkod under utveckling med support för branching och merging.</w:t>
      </w:r>
    </w:p>
    <w:p>
      <w:pPr>
        <w:pStyle w:val="BodyText"/>
      </w:pPr>
      <w:r>
        <w:rPr>
          <w:bCs/>
          <w:b/>
        </w:rPr>
        <w:t xml:space="preserve">Idempotens:</w:t>
      </w:r>
      <w:r>
        <w:t xml:space="preserve"> </w:t>
      </w:r>
      <w:r>
        <w:t xml:space="preserve">Egenskap hos operationer som producerar samma resultat oavsett hur många gånger de körs, kritiskt för säker automatisering.</w:t>
      </w:r>
    </w:p>
    <w:p>
      <w:pPr>
        <w:pStyle w:val="BodyText"/>
      </w:pPr>
      <w:r>
        <w:rPr>
          <w:bCs/>
          <w:b/>
        </w:rPr>
        <w:t xml:space="preserve">Infrastructure as Code (IaC):</w:t>
      </w:r>
      <w:r>
        <w:t xml:space="preserve"> </w:t>
      </w:r>
      <w:r>
        <w:t xml:space="preserve">Praktiken att hantera infrastruktur genom kod istället för manuella processer, vilket möjliggör versionskontroll och automatisering.</w:t>
      </w:r>
    </w:p>
    <w:p>
      <w:pPr>
        <w:pStyle w:val="BodyText"/>
      </w:pPr>
      <w:r>
        <w:rPr>
          <w:bCs/>
          <w:b/>
        </w:rPr>
        <w:t xml:space="preserve">JSON (JavaScript Object Notation):</w:t>
      </w:r>
      <w:r>
        <w:t xml:space="preserve"> </w:t>
      </w:r>
      <w:r>
        <w:t xml:space="preserve">Textbaserat dataformat för strukturerad informationsutbyte mellan system med human-readable syntax.</w:t>
      </w:r>
    </w:p>
    <w:p>
      <w:pPr>
        <w:pStyle w:val="BodyText"/>
      </w:pPr>
      <w:r>
        <w:rPr>
          <w:bCs/>
          <w:b/>
        </w:rPr>
        <w:t xml:space="preserve">Kubernetes:</w:t>
      </w:r>
      <w:r>
        <w:t xml:space="preserve"> </w:t>
      </w:r>
      <w:r>
        <w:t xml:space="preserve">Open-source containerorkestreringsplattform för automatiserad deployment, scaling och hantering av containeriserade applikationer.</w:t>
      </w:r>
    </w:p>
    <w:p>
      <w:pPr>
        <w:pStyle w:val="BodyText"/>
      </w:pPr>
      <w:r>
        <w:rPr>
          <w:bCs/>
          <w:b/>
        </w:rPr>
        <w:t xml:space="preserve">Microservices:</w:t>
      </w:r>
      <w:r>
        <w:t xml:space="preserve"> </w:t>
      </w:r>
      <w:r>
        <w:t xml:space="preserve">Arkitekturell approach där applikationer byggs som små, oberoende tjänster som kommunicerar via väldefinierade API:er.</w:t>
      </w:r>
    </w:p>
    <w:p>
      <w:pPr>
        <w:pStyle w:val="BodyText"/>
      </w:pPr>
      <w:r>
        <w:rPr>
          <w:bCs/>
          <w:b/>
        </w:rPr>
        <w:t xml:space="preserve">Monitoring:</w:t>
      </w:r>
      <w:r>
        <w:t xml:space="preserve"> </w:t>
      </w:r>
      <w:r>
        <w:t xml:space="preserve">Kontinuerlig övervakning av system för att upptäcka problem, optimera prestanda och säkerställa tillgänglighet.</w:t>
      </w:r>
    </w:p>
    <w:p>
      <w:pPr>
        <w:pStyle w:val="BodyText"/>
      </w:pPr>
      <w:r>
        <w:rPr>
          <w:bCs/>
          <w:b/>
        </w:rPr>
        <w:t xml:space="preserve">Orchestration:</w:t>
      </w:r>
      <w:r>
        <w:t xml:space="preserve"> </w:t>
      </w:r>
      <w:r>
        <w:t xml:space="preserve">Automatiserad koordination och hantering av komplexa arbetsflöden och system för att uppnå desired state.</w:t>
      </w:r>
    </w:p>
    <w:p>
      <w:pPr>
        <w:pStyle w:val="BodyText"/>
      </w:pPr>
      <w:r>
        <w:rPr>
          <w:bCs/>
          <w:b/>
        </w:rPr>
        <w:t xml:space="preserve">Policy as Code:</w:t>
      </w:r>
      <w:r>
        <w:t xml:space="preserve"> </w:t>
      </w:r>
      <w:r>
        <w:t xml:space="preserve">Approach där säkerhets- och compliance-regler definieras som kod för automatiserad evaluering och enforcement.</w:t>
      </w:r>
    </w:p>
    <w:p>
      <w:pPr>
        <w:pStyle w:val="BodyText"/>
      </w:pPr>
      <w:r>
        <w:rPr>
          <w:bCs/>
          <w:b/>
        </w:rPr>
        <w:t xml:space="preserve">Terraform:</w:t>
      </w:r>
      <w:r>
        <w:t xml:space="preserve"> </w:t>
      </w:r>
      <w:r>
        <w:t xml:space="preserve">Infrastructure as Code-verktyg som använder deklarativ syntax för att definiera och hantera cloud infrastructure resources.</w:t>
      </w:r>
    </w:p>
    <w:p>
      <w:pPr>
        <w:pStyle w:val="BodyText"/>
      </w:pPr>
      <w:r>
        <w:rPr>
          <w:bCs/>
          <w:b/>
        </w:rPr>
        <w:t xml:space="preserve">YAML (YAML Ain’t Markup Language):</w:t>
      </w:r>
      <w:r>
        <w:t xml:space="preserve"> </w:t>
      </w:r>
      <w:r>
        <w:t xml:space="preserve">Människoläsbart dataserialiseringsformat som ofta används för konfigurationsfiler och IaC-definitioner.</w:t>
      </w:r>
    </w:p>
    <w:p>
      <w:pPr>
        <w:pStyle w:val="BodyText"/>
      </w:pPr>
      <w:r>
        <w:rPr>
          <w:bCs/>
          <w:b/>
        </w:rPr>
        <w:t xml:space="preserve">Zero Trust:</w:t>
      </w:r>
      <w:r>
        <w:t xml:space="preserve"> </w:t>
      </w:r>
      <w:r>
        <w:t xml:space="preserve">Säkerhetsmodell som aldrig litar på och alltid verifierar användare och enheter innan access till resurser beviljas.</w:t>
      </w:r>
    </w:p>
    <w:bookmarkEnd w:id="548"/>
    <w:bookmarkStart w:id="549" w:name="deployment-och-operationella-koncept"/>
    <w:p>
      <w:pPr>
        <w:pStyle w:val="Heading2"/>
      </w:pPr>
      <w:r>
        <w:rPr>
          <w:rStyle w:val="SectionNumber"/>
        </w:rPr>
        <w:t xml:space="preserve">23.2</w:t>
      </w:r>
      <w:r>
        <w:tab/>
      </w:r>
      <w:r>
        <w:t xml:space="preserve">Deployment och operationella koncept</w:t>
      </w:r>
    </w:p>
    <w:p>
      <w:pPr>
        <w:pStyle w:val="FirstParagraph"/>
      </w:pPr>
      <w:r>
        <w:rPr>
          <w:bCs/>
          <w:b/>
        </w:rPr>
        <w:t xml:space="preserve">Blue-Green Deployment:</w:t>
      </w:r>
      <w:r>
        <w:t xml:space="preserve"> </w:t>
      </w:r>
      <w:r>
        <w:t xml:space="preserve">Deploymentstrategi där två identiska produktionsmiljöer (blå och grön) används för att möjliggöra snabb rollback och minimal downtime.</w:t>
      </w:r>
    </w:p>
    <w:p>
      <w:pPr>
        <w:pStyle w:val="BodyText"/>
      </w:pPr>
      <w:r>
        <w:rPr>
          <w:bCs/>
          <w:b/>
        </w:rPr>
        <w:t xml:space="preserve">Canary Release:</w:t>
      </w:r>
      <w:r>
        <w:t xml:space="preserve"> </w:t>
      </w:r>
      <w:r>
        <w:t xml:space="preserve">Gradvis utrullningsstrategi där nya versioner först deployeras till en liten subset av användare för riskminimering och validering.</w:t>
      </w:r>
    </w:p>
    <w:p>
      <w:pPr>
        <w:pStyle w:val="BodyText"/>
      </w:pPr>
      <w:r>
        <w:rPr>
          <w:bCs/>
          <w:b/>
        </w:rPr>
        <w:t xml:space="preserve">Community of Practice:</w:t>
      </w:r>
      <w:r>
        <w:t xml:space="preserve"> </w:t>
      </w:r>
      <w:r>
        <w:t xml:space="preserve">Grupp av personer som delar passion för något de gör och lär sig att göra det bättre genom regelbunden interaktion.</w:t>
      </w:r>
    </w:p>
    <w:p>
      <w:pPr>
        <w:pStyle w:val="BodyText"/>
      </w:pPr>
      <w:r>
        <w:rPr>
          <w:bCs/>
          <w:b/>
        </w:rPr>
        <w:t xml:space="preserve">Conway’s Law:</w:t>
      </w:r>
      <w:r>
        <w:t xml:space="preserve"> </w:t>
      </w:r>
      <w:r>
        <w:t xml:space="preserve">Observation att organisationer designar system som speglar deras kommunikationsstrukturer.</w:t>
      </w:r>
    </w:p>
    <w:p>
      <w:pPr>
        <w:pStyle w:val="BodyText"/>
      </w:pPr>
      <w:r>
        <w:rPr>
          <w:bCs/>
          <w:b/>
        </w:rPr>
        <w:t xml:space="preserve">Cross-functional Team:</w:t>
      </w:r>
      <w:r>
        <w:t xml:space="preserve"> </w:t>
      </w:r>
      <w:r>
        <w:t xml:space="preserve">Team som inkluderar medlemmar med olika färdigheter och roller som arbetar tillsammans mot gemensamma mål.</w:t>
      </w:r>
    </w:p>
    <w:p>
      <w:pPr>
        <w:pStyle w:val="BodyText"/>
      </w:pPr>
      <w:r>
        <w:rPr>
          <w:bCs/>
          <w:b/>
        </w:rPr>
        <w:t xml:space="preserve">GitOps:</w:t>
      </w:r>
      <w:r>
        <w:t xml:space="preserve"> </w:t>
      </w:r>
      <w:r>
        <w:t xml:space="preserve">Operational framework som använder Git som enda källa för sanning för deklarativ infrastruktur och applikationer.</w:t>
      </w:r>
    </w:p>
    <w:p>
      <w:pPr>
        <w:pStyle w:val="BodyText"/>
      </w:pPr>
      <w:r>
        <w:rPr>
          <w:bCs/>
          <w:b/>
        </w:rPr>
        <w:t xml:space="preserve">Helm:</w:t>
      </w:r>
      <w:r>
        <w:t xml:space="preserve"> </w:t>
      </w:r>
      <w:r>
        <w:t xml:space="preserve">Pakethanterare för Kubernetes som använder charts för att definiera, installera och upgradera komplexa Kubernetes-applikationer.</w:t>
      </w:r>
    </w:p>
    <w:p>
      <w:pPr>
        <w:pStyle w:val="BodyText"/>
      </w:pPr>
      <w:r>
        <w:rPr>
          <w:bCs/>
          <w:b/>
        </w:rPr>
        <w:t xml:space="preserve">Service Discovery:</w:t>
      </w:r>
      <w:r>
        <w:t xml:space="preserve"> </w:t>
      </w:r>
      <w:r>
        <w:t xml:space="preserve">Mekanism som möjliggör automatisk detektion och kommunikation mellan tjänster i distribuerade system.</w:t>
      </w:r>
    </w:p>
    <w:p>
      <w:pPr>
        <w:pStyle w:val="BodyText"/>
      </w:pPr>
      <w:r>
        <w:rPr>
          <w:bCs/>
          <w:b/>
        </w:rPr>
        <w:t xml:space="preserve">Service Mesh:</w:t>
      </w:r>
      <w:r>
        <w:t xml:space="preserve"> </w:t>
      </w:r>
      <w:r>
        <w:t xml:space="preserve">Dedikerad infrastrukturlager som hanterar service-till-service-kommunikation, säkerhet och observability i mikroservicesarkitekturer.</w:t>
      </w:r>
    </w:p>
    <w:p>
      <w:pPr>
        <w:pStyle w:val="BodyText"/>
      </w:pPr>
      <w:r>
        <w:rPr>
          <w:bCs/>
          <w:b/>
        </w:rPr>
        <w:t xml:space="preserve">Edge Computing:</w:t>
      </w:r>
      <w:r>
        <w:t xml:space="preserve"> </w:t>
      </w:r>
      <w:r>
        <w:t xml:space="preserve">Distributerad databehandlingsparadigm som placerar beräkningsresurser närmare datakällan för minskad latens och förbättrad prestanda.</w:t>
      </w:r>
    </w:p>
    <w:p>
      <w:pPr>
        <w:pStyle w:val="BodyText"/>
      </w:pPr>
      <w:r>
        <w:rPr>
          <w:bCs/>
          <w:b/>
        </w:rPr>
        <w:t xml:space="preserve">Post-Quantum Cryptography:</w:t>
      </w:r>
      <w:r>
        <w:t xml:space="preserve"> </w:t>
      </w:r>
      <w:r>
        <w:t xml:space="preserve">Kryptografiska algoritmer som är designade för att vara säkra mot angrepp från både klassiska och kvantumdatorer.</w:t>
      </w:r>
    </w:p>
    <w:p>
      <w:pPr>
        <w:pStyle w:val="BodyText"/>
      </w:pPr>
      <w:r>
        <w:rPr>
          <w:bCs/>
          <w:b/>
        </w:rPr>
        <w:t xml:space="preserve">Carbon-Aware Computing:</w:t>
      </w:r>
      <w:r>
        <w:t xml:space="preserve"> </w:t>
      </w:r>
      <w:r>
        <w:t xml:space="preserve">Approach för att optimera infrastrukturanvändning baserat på kolintensitet och förnybara energikällor för minskad miljöpåverkan.</w:t>
      </w:r>
    </w:p>
    <w:p>
      <w:pPr>
        <w:pStyle w:val="BodyText"/>
      </w:pPr>
      <w:r>
        <w:rPr>
          <w:bCs/>
          <w:b/>
        </w:rPr>
        <w:t xml:space="preserve">Immutable Infrastructure:</w:t>
      </w:r>
      <w:r>
        <w:t xml:space="preserve"> </w:t>
      </w:r>
      <w:r>
        <w:t xml:space="preserve">Infrastrukturparadigm där komponenter aldrig modifieras efter deployment utan ersätts helt när ändringar behövs.</w:t>
      </w:r>
    </w:p>
    <w:p>
      <w:pPr>
        <w:pStyle w:val="BodyText"/>
      </w:pPr>
      <w:r>
        <w:rPr>
          <w:bCs/>
          <w:b/>
        </w:rPr>
        <w:t xml:space="preserve">State Drift:</w:t>
      </w:r>
      <w:r>
        <w:t xml:space="preserve"> </w:t>
      </w:r>
      <w:r>
        <w:t xml:space="preserve">Situation där den faktiska infrastrukturtillståndet avviker från den definierade önskade tillståndet i Infrastructure as Code-definitioner.</w:t>
      </w:r>
    </w:p>
    <w:bookmarkEnd w:id="549"/>
    <w:bookmarkStart w:id="550" w:name="kostnadshantering-och-optimering"/>
    <w:p>
      <w:pPr>
        <w:pStyle w:val="Heading2"/>
      </w:pPr>
      <w:r>
        <w:rPr>
          <w:rStyle w:val="SectionNumber"/>
        </w:rPr>
        <w:t xml:space="preserve">23.3</w:t>
      </w:r>
      <w:r>
        <w:tab/>
      </w:r>
      <w:r>
        <w:t xml:space="preserve">Kostnadshantering och optimering</w:t>
      </w:r>
    </w:p>
    <w:p>
      <w:pPr>
        <w:pStyle w:val="FirstParagraph"/>
      </w:pPr>
      <w:r>
        <w:rPr>
          <w:bCs/>
          <w:b/>
        </w:rPr>
        <w:t xml:space="preserve">FinOps:</w:t>
      </w:r>
      <w:r>
        <w:t xml:space="preserve"> </w:t>
      </w:r>
      <w:r>
        <w:t xml:space="preserve">Disciplin som kombinerar finansiell hantering med molnoperationer för att maximera affärsvärdet av molninvesteringar genom kostnadsoptimering och resource management.</w:t>
      </w:r>
    </w:p>
    <w:p>
      <w:pPr>
        <w:pStyle w:val="BodyText"/>
      </w:pPr>
      <w:r>
        <w:rPr>
          <w:bCs/>
          <w:b/>
        </w:rPr>
        <w:t xml:space="preserve">Rightsizing:</w:t>
      </w:r>
      <w:r>
        <w:t xml:space="preserve"> </w:t>
      </w:r>
      <w:r>
        <w:t xml:space="preserve">Process för att optimera molnresurser genom att matcha instance-storlekar och typer med faktiska prestandakrav och användningsmönster.</w:t>
      </w:r>
    </w:p>
    <w:p>
      <w:pPr>
        <w:pStyle w:val="BodyText"/>
      </w:pPr>
      <w:r>
        <w:rPr>
          <w:bCs/>
          <w:b/>
        </w:rPr>
        <w:t xml:space="preserve">Spot Instances:</w:t>
      </w:r>
      <w:r>
        <w:t xml:space="preserve"> </w:t>
      </w:r>
      <w:r>
        <w:t xml:space="preserve">Molninstanser som använder överskottskapacitet till kraftigt reducerade priser men kan termineras med kort varsel när kapacitet behövs för on-demand användning.</w:t>
      </w:r>
    </w:p>
    <w:p>
      <w:pPr>
        <w:pStyle w:val="BodyText"/>
      </w:pPr>
      <w:r>
        <w:rPr>
          <w:bCs/>
          <w:b/>
        </w:rPr>
        <w:t xml:space="preserve">Cost Allocation Tags:</w:t>
      </w:r>
      <w:r>
        <w:t xml:space="preserve"> </w:t>
      </w:r>
      <w:r>
        <w:t xml:space="preserve">Metadataetiketter som används för att kategorisera och spåra molnresurskostnader per projekt, team, miljö eller andra organisatoriska dimensioner.</w:t>
      </w:r>
    </w:p>
    <w:p>
      <w:pPr>
        <w:pStyle w:val="BodyText"/>
      </w:pPr>
      <w:r>
        <w:rPr>
          <w:bCs/>
          <w:b/>
        </w:rPr>
        <w:t xml:space="preserve">Cost Governance:</w:t>
      </w:r>
      <w:r>
        <w:t xml:space="preserve"> </w:t>
      </w:r>
      <w:r>
        <w:t xml:space="preserve">Ramverk av policies, processer och verktyg för att styra och kontrollera molnkostnader inom en organisation.</w:t>
      </w:r>
    </w:p>
    <w:p>
      <w:pPr>
        <w:pStyle w:val="BodyText"/>
      </w:pPr>
      <w:r>
        <w:rPr>
          <w:bCs/>
          <w:b/>
        </w:rPr>
        <w:t xml:space="preserve">Resource Quotas:</w:t>
      </w:r>
      <w:r>
        <w:t xml:space="preserve"> </w:t>
      </w:r>
      <w:r>
        <w:t xml:space="preserve">Begränsningar som sätts på hur mycket av en viss resurs (CPU, minne, lagring) som kan konsumeras inom en given scope eller namespace.</w:t>
      </w:r>
    </w:p>
    <w:bookmarkEnd w:id="550"/>
    <w:bookmarkStart w:id="551" w:name="testning-och-kvalitetssäkring"/>
    <w:p>
      <w:pPr>
        <w:pStyle w:val="Heading2"/>
      </w:pPr>
      <w:r>
        <w:rPr>
          <w:rStyle w:val="SectionNumber"/>
        </w:rPr>
        <w:t xml:space="preserve">23.4</w:t>
      </w:r>
      <w:r>
        <w:tab/>
      </w:r>
      <w:r>
        <w:t xml:space="preserve">Testning och kvalitetssäkring</w:t>
      </w:r>
    </w:p>
    <w:p>
      <w:pPr>
        <w:pStyle w:val="FirstParagraph"/>
      </w:pPr>
      <w:r>
        <w:rPr>
          <w:bCs/>
          <w:b/>
        </w:rPr>
        <w:t xml:space="preserve">Terratest:</w:t>
      </w:r>
      <w:r>
        <w:t xml:space="preserve"> </w:t>
      </w:r>
      <w:r>
        <w:t xml:space="preserve">Open source Go-bibliotek för automatiserad testning av Infrastructure as Code, särskilt designat för Terraform-moduler och cloud infrastructure.</w:t>
      </w:r>
    </w:p>
    <w:p>
      <w:pPr>
        <w:pStyle w:val="BodyText"/>
      </w:pPr>
      <w:r>
        <w:rPr>
          <w:bCs/>
          <w:b/>
        </w:rPr>
        <w:t xml:space="preserve">Policy as Code:</w:t>
      </w:r>
      <w:r>
        <w:t xml:space="preserve"> </w:t>
      </w:r>
      <w:r>
        <w:t xml:space="preserve">Approach där organisatoriska policies, säkerhetsregler och compliance-krav definieras som kod och kan automatiskt enforced och testade.</w:t>
      </w:r>
    </w:p>
    <w:p>
      <w:pPr>
        <w:pStyle w:val="BodyText"/>
      </w:pPr>
      <w:r>
        <w:rPr>
          <w:bCs/>
          <w:b/>
        </w:rPr>
        <w:t xml:space="preserve">OPA (Open Policy Agent):</w:t>
      </w:r>
      <w:r>
        <w:t xml:space="preserve"> </w:t>
      </w:r>
      <w:r>
        <w:t xml:space="preserve">Cloud-native policy engine som möjliggör unified policy enforcement across olika services och teknologier genom deklarativ policy språk.</w:t>
      </w:r>
    </w:p>
    <w:p>
      <w:pPr>
        <w:pStyle w:val="BodyText"/>
      </w:pPr>
      <w:r>
        <w:rPr>
          <w:bCs/>
          <w:b/>
        </w:rPr>
        <w:t xml:space="preserve">Chaos Engineering:</w:t>
      </w:r>
      <w:r>
        <w:t xml:space="preserve"> </w:t>
      </w:r>
      <w:r>
        <w:t xml:space="preserve">Disciplin för att experimentellt introducera fel i system för att bygga tillit till systemets förmåga att motstå turbulenta förhållanden i produktion.</w:t>
      </w:r>
    </w:p>
    <w:p>
      <w:pPr>
        <w:pStyle w:val="BodyText"/>
      </w:pPr>
      <w:r>
        <w:rPr>
          <w:bCs/>
          <w:b/>
        </w:rPr>
        <w:t xml:space="preserve">Integration Testing:</w:t>
      </w:r>
      <w:r>
        <w:t xml:space="preserve"> </w:t>
      </w:r>
      <w:r>
        <w:t xml:space="preserve">Testning som verifierar att olika komponenter eller services fungerar korrekt tillsammans när de är integrerade i ett system.</w:t>
      </w:r>
    </w:p>
    <w:p>
      <w:pPr>
        <w:pStyle w:val="BodyText"/>
      </w:pPr>
      <w:r>
        <w:rPr>
          <w:bCs/>
          <w:b/>
        </w:rPr>
        <w:t xml:space="preserve">Compliance Testing:</w:t>
      </w:r>
      <w:r>
        <w:t xml:space="preserve"> </w:t>
      </w:r>
      <w:r>
        <w:t xml:space="preserve">Automatiserad validering av att system och konfigurationer följer relevanta regulatoriska krav, säkerhetsstandarder och organisatoriska policies.</w:t>
      </w:r>
    </w:p>
    <w:bookmarkEnd w:id="551"/>
    <w:bookmarkStart w:id="552" w:name="strategiska-och-organisatoriska-koncept"/>
    <w:p>
      <w:pPr>
        <w:pStyle w:val="Heading2"/>
      </w:pPr>
      <w:r>
        <w:rPr>
          <w:rStyle w:val="SectionNumber"/>
        </w:rPr>
        <w:t xml:space="preserve">23.5</w:t>
      </w:r>
      <w:r>
        <w:tab/>
      </w:r>
      <w:r>
        <w:t xml:space="preserve">Strategiska och organisatoriska koncept</w:t>
      </w:r>
    </w:p>
    <w:p>
      <w:pPr>
        <w:pStyle w:val="FirstParagraph"/>
      </w:pPr>
      <w:r>
        <w:rPr>
          <w:bCs/>
          <w:b/>
        </w:rPr>
        <w:t xml:space="preserve">Cloud-First Strategy:</w:t>
      </w:r>
      <w:r>
        <w:t xml:space="preserve"> </w:t>
      </w:r>
      <w:r>
        <w:t xml:space="preserve">Strategisk approach där organisationer primärt väljer molnbaserade lösningar för nya IT-initiativ innan on-premises alternativ övervägs.</w:t>
      </w:r>
    </w:p>
    <w:p>
      <w:pPr>
        <w:pStyle w:val="BodyText"/>
      </w:pPr>
      <w:r>
        <w:rPr>
          <w:bCs/>
          <w:b/>
        </w:rPr>
        <w:t xml:space="preserve">Digital Transformation:</w:t>
      </w:r>
      <w:r>
        <w:t xml:space="preserve"> </w:t>
      </w:r>
      <w:r>
        <w:t xml:space="preserve">Fundamental förändring av affärsoperationer och värdeleverans genom integration av digital teknik i alla aspekter av verksamheten.</w:t>
      </w:r>
    </w:p>
    <w:p>
      <w:pPr>
        <w:pStyle w:val="BodyText"/>
      </w:pPr>
      <w:r>
        <w:rPr>
          <w:bCs/>
          <w:b/>
        </w:rPr>
        <w:t xml:space="preserve">Multi-Cloud:</w:t>
      </w:r>
      <w:r>
        <w:t xml:space="preserve"> </w:t>
      </w:r>
      <w:r>
        <w:t xml:space="preserve">Strategi att använda molntjänster från flera olika leverantörer för att undvika vendor lock-in och optimera för specifika capabilities eller kostnader.</w:t>
      </w:r>
    </w:p>
    <w:p>
      <w:pPr>
        <w:pStyle w:val="BodyText"/>
      </w:pPr>
      <w:r>
        <w:rPr>
          <w:bCs/>
          <w:b/>
        </w:rPr>
        <w:t xml:space="preserve">Data Sovereignty:</w:t>
      </w:r>
      <w:r>
        <w:t xml:space="preserve"> </w:t>
      </w:r>
      <w:r>
        <w:t xml:space="preserve">Konceptet att digital data är underkastat lagarna och juridiktionen i det land där den lagras eller bearbetas.</w:t>
      </w:r>
    </w:p>
    <w:p>
      <w:pPr>
        <w:pStyle w:val="BodyText"/>
      </w:pPr>
      <w:r>
        <w:rPr>
          <w:bCs/>
          <w:b/>
        </w:rPr>
        <w:t xml:space="preserve">Conway’s Law:</w:t>
      </w:r>
      <w:r>
        <w:t xml:space="preserve"> </w:t>
      </w:r>
      <w:r>
        <w:t xml:space="preserve">Observation att organisationer designar system som speglar deras kommunikationsstrukturer, vilket påverkar hur team bör organiseras för optimal systemdesign.</w:t>
      </w:r>
    </w:p>
    <w:p>
      <w:pPr>
        <w:pStyle w:val="BodyText"/>
      </w:pPr>
      <w:r>
        <w:rPr>
          <w:bCs/>
          <w:b/>
        </w:rPr>
        <w:t xml:space="preserve">Cross-functional Team:</w:t>
      </w:r>
      <w:r>
        <w:t xml:space="preserve"> </w:t>
      </w:r>
      <w:r>
        <w:t xml:space="preserve">Team som inkluderar medlemmar med olika färdigheter och roller som arbetar tillsammans mot gemensamma mål, essentiellt för DevOps-framgång.</w:t>
      </w:r>
    </w:p>
    <w:p>
      <w:pPr>
        <w:pStyle w:val="BodyText"/>
      </w:pPr>
      <w:r>
        <w:rPr>
          <w:bCs/>
          <w:b/>
        </w:rPr>
        <w:t xml:space="preserve">DevOps Culture:</w:t>
      </w:r>
      <w:r>
        <w:t xml:space="preserve"> </w:t>
      </w:r>
      <w:r>
        <w:t xml:space="preserve">Kulturell transformation från traditionella utvecklings- och driftsilos till kollaborativa arbetssätt som betonar shared ownership och continuous improvement.</w:t>
      </w:r>
    </w:p>
    <w:p>
      <w:pPr>
        <w:pStyle w:val="BodyText"/>
      </w:pPr>
      <w:r>
        <w:rPr>
          <w:bCs/>
          <w:b/>
        </w:rPr>
        <w:t xml:space="preserve">Psychological Safety:</w:t>
      </w:r>
      <w:r>
        <w:t xml:space="preserve"> </w:t>
      </w:r>
      <w:r>
        <w:t xml:space="preserve">Teammiljö där medlemmar känner sig säkra att ta risker, erkänna misstag och experimentera utan rädsla för bestraffning eller förödmjukelse.</w:t>
      </w:r>
    </w:p>
    <w:p>
      <w:pPr>
        <w:pStyle w:val="BodyText"/>
      </w:pPr>
      <w:r>
        <w:rPr>
          <w:bCs/>
          <w:b/>
        </w:rPr>
        <w:t xml:space="preserve">Servant Leadership:</w:t>
      </w:r>
      <w:r>
        <w:t xml:space="preserve"> </w:t>
      </w:r>
      <w:r>
        <w:t xml:space="preserve">Ledarskapsfilosofi som fokuserar på att tjäna teamet och främja deras framgång snarare än traditionell kommando-och-kontroll-ledning.</w:t>
      </w:r>
    </w:p>
    <w:p>
      <w:pPr>
        <w:pStyle w:val="BodyText"/>
      </w:pPr>
      <w:r>
        <w:rPr>
          <w:bCs/>
          <w:b/>
        </w:rPr>
        <w:t xml:space="preserve">Best Practice Evolution:</w:t>
      </w:r>
      <w:r>
        <w:t xml:space="preserve"> </w:t>
      </w:r>
      <w:r>
        <w:t xml:space="preserve">Kontinuerlig utveckling av rekommenderade metoder baserat på praktisk erfarenhet, community feedback och tekniska framsteg.</w:t>
      </w:r>
    </w:p>
    <w:p>
      <w:pPr>
        <w:pStyle w:val="BodyText"/>
      </w:pPr>
      <w:r>
        <w:rPr>
          <w:bCs/>
          <w:b/>
        </w:rPr>
        <w:t xml:space="preserve">Anti-Pattern:</w:t>
      </w:r>
      <w:r>
        <w:t xml:space="preserve"> </w:t>
      </w:r>
      <w:r>
        <w:t xml:space="preserve">Vanligt förekommande men kontraproduktivt lösningsförslag som initialt verkar användbart men som leder till negativa konsekvenser.</w:t>
      </w:r>
    </w:p>
    <w:p>
      <w:pPr>
        <w:pStyle w:val="BodyText"/>
      </w:pPr>
      <w:r>
        <w:rPr>
          <w:bCs/>
          <w:b/>
        </w:rPr>
        <w:t xml:space="preserve">Policy-as-Code:</w:t>
      </w:r>
      <w:r>
        <w:t xml:space="preserve"> </w:t>
      </w:r>
      <w:r>
        <w:t xml:space="preserve">Metod där organisatoriska policies, säkerhetsregler och compliance-krav definieras som kod för automatiserad enforcement och testing.</w:t>
      </w:r>
    </w:p>
    <w:p>
      <w:pPr>
        <w:pStyle w:val="BodyText"/>
      </w:pPr>
      <w:r>
        <w:rPr>
          <w:bCs/>
          <w:b/>
        </w:rPr>
        <w:t xml:space="preserve">Infrastructure Governance:</w:t>
      </w:r>
      <w:r>
        <w:t xml:space="preserve"> </w:t>
      </w:r>
      <w:r>
        <w:t xml:space="preserve">Ramverk av policies, processer och verktyg för att styra och kontrollera infrastrukturutveckling och -drift inom organisationer.</w:t>
      </w:r>
    </w:p>
    <w:p>
      <w:pPr>
        <w:pStyle w:val="BodyText"/>
      </w:pPr>
      <w:r>
        <w:rPr>
          <w:bCs/>
          <w:b/>
        </w:rPr>
        <w:t xml:space="preserve">Technical Debt:</w:t>
      </w:r>
      <w:r>
        <w:t xml:space="preserve"> </w:t>
      </w:r>
      <w:r>
        <w:t xml:space="preserve">Ackumulerad kostnad av shortcuts och suboptimala tekniska beslut som kräver framtida refactoring eller omarbetning för att bibehålla systemkvalitet.</w:t>
      </w:r>
    </w:p>
    <w:p>
      <w:pPr>
        <w:pStyle w:val="BodyText"/>
      </w:pPr>
      <w:r>
        <w:rPr>
          <w:bCs/>
          <w:b/>
        </w:rPr>
        <w:t xml:space="preserve">Blameless Culture:</w:t>
      </w:r>
      <w:r>
        <w:t xml:space="preserve"> </w:t>
      </w:r>
      <w:r>
        <w:t xml:space="preserve">Organisationskultur som fokuserar på systemförbättringar efter incidenter snarare än individuell skuld, vilket främjar öppenhet och lärande.</w:t>
      </w:r>
    </w:p>
    <w:p>
      <w:pPr>
        <w:pStyle w:val="BodyText"/>
      </w:pPr>
      <w:r>
        <w:rPr>
          <w:bCs/>
          <w:b/>
        </w:rPr>
        <w:t xml:space="preserve">Change Management:</w:t>
      </w:r>
      <w:r>
        <w:t xml:space="preserve"> </w:t>
      </w:r>
      <w:r>
        <w:t xml:space="preserve">Systematisk approach för att hantera organisatoriska förändringar, inklusive stakeholder engagement, kommunikation och motståndhantering.</w:t>
      </w:r>
    </w:p>
    <w:p>
      <w:pPr>
        <w:pStyle w:val="BodyText"/>
      </w:pPr>
      <w:r>
        <w:rPr>
          <w:bCs/>
          <w:b/>
        </w:rPr>
        <w:t xml:space="preserve">DevSecOps:</w:t>
      </w:r>
      <w:r>
        <w:t xml:space="preserve"> </w:t>
      </w:r>
      <w:r>
        <w:t xml:space="preserve">Utvecklingsmetodik som integrerar säkerhetspraktiker genom hela utvecklingslivscykeln snarare än som en separat fas i slutet.</w:t>
      </w:r>
    </w:p>
    <w:p>
      <w:pPr>
        <w:pStyle w:val="BodyText"/>
      </w:pPr>
      <w:r>
        <w:rPr>
          <w:bCs/>
          <w:b/>
        </w:rPr>
        <w:t xml:space="preserve">Site Reliability Engineering (SRE):</w:t>
      </w:r>
      <w:r>
        <w:t xml:space="preserve"> </w:t>
      </w:r>
      <w:r>
        <w:t xml:space="preserve">Disciplin som tillämpar mjukvaruingenjörsprinciper på operationella problem för att skapa skalbara och mycket tillförlitliga mjukvarusystem.</w:t>
      </w:r>
    </w:p>
    <w:bookmarkEnd w:id="552"/>
    <w:bookmarkEnd w:id="553"/>
    <w:bookmarkStart w:id="577" w:name="om-författarna"/>
    <w:p>
      <w:pPr>
        <w:pStyle w:val="Heading1"/>
      </w:pPr>
      <w:r>
        <w:rPr>
          <w:rStyle w:val="SectionNumber"/>
        </w:rPr>
        <w:t xml:space="preserve">24</w:t>
      </w:r>
      <w:r>
        <w:tab/>
      </w:r>
      <w:r>
        <w:t xml:space="preserve">Om författarna</w:t>
      </w:r>
    </w:p>
    <w:p>
      <w:pPr>
        <w:pStyle w:val="FirstParagraph"/>
      </w:pPr>
      <w:r>
        <w:t xml:space="preserve">Detta kapitel presenterar de personer och organisationer som bidragit till skapandet av</w:t>
      </w:r>
      <w:r>
        <w:t xml:space="preserve"> </w:t>
      </w:r>
      <w:r>
        <w:t xml:space="preserve">“</w:t>
      </w:r>
      <w:r>
        <w:t xml:space="preserve">Arkitektur som kod</w:t>
      </w:r>
      <w:r>
        <w:t xml:space="preserve">”</w:t>
      </w:r>
      <w:r>
        <w:t xml:space="preserve"> </w:t>
      </w:r>
      <w:r>
        <w:t xml:space="preserve">- en omfattande guide för praktisk tillämpning av Infrastructure as Code i svenska organisationer.</w:t>
      </w:r>
    </w:p>
    <w:tbl>
      <w:tblPr>
        <w:tblStyle w:val="FigureTable"/>
        <w:tblW w:type="auto" w:w="0"/>
        <w:tblLook w:firstRow="0" w:lastRow="0" w:firstColumn="0" w:lastColumn="0"/>
        <w:jc w:val="center"/>
      </w:tblPr>
      <w:tblGrid>
        <w:gridCol w:w="7920"/>
      </w:tblGrid>
      <w:tr>
        <w:tc>
          <w:tcPr/>
          <w:p>
            <w:pPr>
              <w:pStyle w:val="Compact"/>
              <w:jc w:val="center"/>
            </w:pPr>
            <w:r>
              <w:t xml:space="preserve">Författare och bidragsgivare</w:t>
            </w:r>
          </w:p>
        </w:tc>
      </w:tr>
    </w:tbl>
    <w:p>
      <w:pPr>
        <w:pStyle w:val="ImageCaption"/>
      </w:pPr>
      <w:r>
        <w:t xml:space="preserve">Författare och bidragsgivare</w:t>
      </w:r>
    </w:p>
    <w:p>
      <w:pPr>
        <w:pStyle w:val="BodyText"/>
      </w:pPr>
      <w:r>
        <w:rPr>
          <w:iCs/>
          <w:i/>
        </w:rPr>
        <w:t xml:space="preserve">En översikt över de experter och organisationer som format innehållet i denna bok genom sina bidrag inom Architecture as Code och Infrastructure as Code.</w:t>
      </w:r>
    </w:p>
    <w:bookmarkStart w:id="555" w:name="huvudförfattare"/>
    <w:p>
      <w:pPr>
        <w:pStyle w:val="Heading2"/>
      </w:pPr>
      <w:r>
        <w:rPr>
          <w:rStyle w:val="SectionNumber"/>
        </w:rPr>
        <w:t xml:space="preserve">24.1</w:t>
      </w:r>
      <w:r>
        <w:tab/>
      </w:r>
      <w:r>
        <w:t xml:space="preserve">Huvudförfattare</w:t>
      </w:r>
    </w:p>
    <w:bookmarkStart w:id="554"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är den huvudsakliga redaktionella kraften bakom denna publikation. Organisationen representerar en samling av svenska experter inom arkitektur, infrastruktur och systemutveckling som arbetat tillsammans för att skapa en heltäckande resurs för svenska organisationer.</w:t>
      </w:r>
    </w:p>
    <w:p>
      <w:pPr>
        <w:pStyle w:val="BodyText"/>
      </w:pPr>
      <w:r>
        <w:rPr>
          <w:bCs/>
          <w:b/>
        </w:rPr>
        <w:t xml:space="preserve">Expertområden:</w:t>
      </w:r>
      <w:r>
        <w:t xml:space="preserve"> </w:t>
      </w:r>
      <w:r>
        <w:t xml:space="preserve">- Architecture as Code metodologi</w:t>
      </w:r>
      <w:r>
        <w:t xml:space="preserve"> </w:t>
      </w:r>
      <w:r>
        <w:t xml:space="preserve">- Infrastructure as Code implementation</w:t>
      </w:r>
      <w:r>
        <w:t xml:space="preserve"> </w:t>
      </w:r>
      <w:r>
        <w:t xml:space="preserve">- DevOps och CI/CD automation</w:t>
      </w:r>
      <w:r>
        <w:t xml:space="preserve"> </w:t>
      </w:r>
      <w:r>
        <w:t xml:space="preserve">- Molnarkitektur och containerisering</w:t>
      </w:r>
      <w:r>
        <w:t xml:space="preserve"> </w:t>
      </w:r>
      <w:r>
        <w:t xml:space="preserve">- Säkerhet och compliance i svenska sammanhang</w:t>
      </w:r>
    </w:p>
    <w:p>
      <w:pPr>
        <w:pStyle w:val="BodyText"/>
      </w:pPr>
      <w:r>
        <w:rPr>
          <w:bCs/>
          <w:b/>
        </w:rPr>
        <w:t xml:space="preserve">Bakgrund:</w:t>
      </w:r>
      <w:r>
        <w:t xml:space="preserve"> </w:t>
      </w:r>
      <w:r>
        <w:t xml:space="preserve">Bokverkstaden grundades med målet att överbrygga klyftan mellan teoretiska arkitekturprinciper och praktisk implementation i svenska organisationer. Genom att kombinera akademisk rigorositet med verklig branschexpertis har teamet skapat en resurs som talar direkt till svenska IT-organisationers behov.</w:t>
      </w:r>
    </w:p>
    <w:bookmarkEnd w:id="554"/>
    <w:bookmarkEnd w:id="555"/>
    <w:bookmarkStart w:id="559" w:name="bidragande-experter"/>
    <w:p>
      <w:pPr>
        <w:pStyle w:val="Heading2"/>
      </w:pPr>
      <w:r>
        <w:rPr>
          <w:rStyle w:val="SectionNumber"/>
        </w:rPr>
        <w:t xml:space="preserve">24.2</w:t>
      </w:r>
      <w:r>
        <w:tab/>
      </w:r>
      <w:r>
        <w:t xml:space="preserve">Bidragande experter</w:t>
      </w:r>
    </w:p>
    <w:bookmarkStart w:id="556"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Svenska DevOps-communityn</w:t>
      </w:r>
      <w:r>
        <w:t xml:space="preserve"> </w:t>
      </w:r>
      <w:r>
        <w:t xml:space="preserve">har bidragit med omfattande praktisk kunskap om implementation av Infrastructure as Code i svenska miljöer. Denna grupp inkluderar:</w:t>
      </w:r>
    </w:p>
    <w:p>
      <w:pPr>
        <w:numPr>
          <w:ilvl w:val="0"/>
          <w:numId w:val="1035"/>
        </w:numPr>
        <w:pStyle w:val="Compact"/>
      </w:pPr>
      <w:r>
        <w:rPr>
          <w:bCs/>
          <w:b/>
        </w:rPr>
        <w:t xml:space="preserve">Molnarkitekter</w:t>
      </w:r>
      <w:r>
        <w:t xml:space="preserve"> </w:t>
      </w:r>
      <w:r>
        <w:t xml:space="preserve">från ledande svenska teknologiföretag</w:t>
      </w:r>
    </w:p>
    <w:p>
      <w:pPr>
        <w:numPr>
          <w:ilvl w:val="0"/>
          <w:numId w:val="1035"/>
        </w:numPr>
        <w:pStyle w:val="Compact"/>
      </w:pPr>
      <w:r>
        <w:rPr>
          <w:bCs/>
          <w:b/>
        </w:rPr>
        <w:t xml:space="preserve">DevOps-ingenjörer</w:t>
      </w:r>
      <w:r>
        <w:t xml:space="preserve"> </w:t>
      </w:r>
      <w:r>
        <w:t xml:space="preserve">med specialistkunskap inom automation</w:t>
      </w:r>
    </w:p>
    <w:p>
      <w:pPr>
        <w:numPr>
          <w:ilvl w:val="0"/>
          <w:numId w:val="1035"/>
        </w:numPr>
        <w:pStyle w:val="Compact"/>
      </w:pPr>
      <w:r>
        <w:rPr>
          <w:bCs/>
          <w:b/>
        </w:rPr>
        <w:t xml:space="preserve">Säkerhetsexperter</w:t>
      </w:r>
      <w:r>
        <w:t xml:space="preserve"> </w:t>
      </w:r>
      <w:r>
        <w:t xml:space="preserve">med fokus på svenska compliance-krav</w:t>
      </w:r>
    </w:p>
    <w:p>
      <w:pPr>
        <w:numPr>
          <w:ilvl w:val="0"/>
          <w:numId w:val="1035"/>
        </w:numPr>
        <w:pStyle w:val="Compact"/>
      </w:pPr>
      <w:r>
        <w:rPr>
          <w:bCs/>
          <w:b/>
        </w:rPr>
        <w:t xml:space="preserve">Systemarkitekter</w:t>
      </w:r>
      <w:r>
        <w:t xml:space="preserve"> </w:t>
      </w:r>
      <w:r>
        <w:t xml:space="preserve">från både privata och offentliga organisationer</w:t>
      </w:r>
    </w:p>
    <w:bookmarkEnd w:id="556"/>
    <w:bookmarkStart w:id="557" w:name="tekniska-granskare"/>
    <w:p>
      <w:pPr>
        <w:pStyle w:val="Heading3"/>
      </w:pPr>
      <w:r>
        <w:rPr>
          <w:rStyle w:val="SectionNumber"/>
        </w:rPr>
        <w:t xml:space="preserve">24.2.2</w:t>
      </w:r>
      <w:r>
        <w:tab/>
      </w:r>
      <w:r>
        <w:t xml:space="preserve">Tekniska granskare</w:t>
      </w:r>
    </w:p>
    <w:p>
      <w:pPr>
        <w:pStyle w:val="FirstParagraph"/>
      </w:pPr>
      <w:r>
        <w:t xml:space="preserve">Bokens innehåll har granskats av:</w:t>
      </w:r>
    </w:p>
    <w:p>
      <w:pPr>
        <w:numPr>
          <w:ilvl w:val="0"/>
          <w:numId w:val="1036"/>
        </w:numPr>
        <w:pStyle w:val="Compact"/>
      </w:pPr>
      <w:r>
        <w:rPr>
          <w:bCs/>
          <w:b/>
        </w:rPr>
        <w:t xml:space="preserve">Senior molnarkitekter</w:t>
      </w:r>
      <w:r>
        <w:t xml:space="preserve"> </w:t>
      </w:r>
      <w:r>
        <w:t xml:space="preserve">från svenska storföretag</w:t>
      </w:r>
    </w:p>
    <w:p>
      <w:pPr>
        <w:numPr>
          <w:ilvl w:val="0"/>
          <w:numId w:val="1036"/>
        </w:numPr>
        <w:pStyle w:val="Compact"/>
      </w:pPr>
      <w:r>
        <w:rPr>
          <w:bCs/>
          <w:b/>
        </w:rPr>
        <w:t xml:space="preserve">Tekniska chefer</w:t>
      </w:r>
      <w:r>
        <w:t xml:space="preserve"> </w:t>
      </w:r>
      <w:r>
        <w:t xml:space="preserve">inom svensk finanssektor</w:t>
      </w:r>
      <w:r>
        <w:br/>
      </w:r>
    </w:p>
    <w:p>
      <w:pPr>
        <w:numPr>
          <w:ilvl w:val="0"/>
          <w:numId w:val="1036"/>
        </w:numPr>
        <w:pStyle w:val="Compact"/>
      </w:pPr>
      <w:r>
        <w:rPr>
          <w:bCs/>
          <w:b/>
        </w:rPr>
        <w:t xml:space="preserve">Compliance-specialister</w:t>
      </w:r>
      <w:r>
        <w:t xml:space="preserve"> </w:t>
      </w:r>
      <w:r>
        <w:t xml:space="preserve">med expertis inom svenska regelverk</w:t>
      </w:r>
    </w:p>
    <w:p>
      <w:pPr>
        <w:numPr>
          <w:ilvl w:val="0"/>
          <w:numId w:val="1036"/>
        </w:numPr>
        <w:pStyle w:val="Compact"/>
      </w:pPr>
      <w:r>
        <w:rPr>
          <w:bCs/>
          <w:b/>
        </w:rPr>
        <w:t xml:space="preserve">Öppen källkod-maintainers</w:t>
      </w:r>
      <w:r>
        <w:t xml:space="preserve"> </w:t>
      </w:r>
      <w:r>
        <w:t xml:space="preserve">av Infrastructure as Code-verktyg</w:t>
      </w:r>
    </w:p>
    <w:bookmarkEnd w:id="557"/>
    <w:bookmarkStart w:id="558"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Tekniska skribenter</w:t>
      </w:r>
      <w:r>
        <w:t xml:space="preserve"> </w:t>
      </w:r>
      <w:r>
        <w:t xml:space="preserve">specialiserade på svensk IT-dokumentation</w:t>
      </w:r>
    </w:p>
    <w:p>
      <w:pPr>
        <w:numPr>
          <w:ilvl w:val="0"/>
          <w:numId w:val="1037"/>
        </w:numPr>
        <w:pStyle w:val="Compact"/>
      </w:pPr>
      <w:r>
        <w:rPr>
          <w:bCs/>
          <w:b/>
        </w:rPr>
        <w:t xml:space="preserve">Utbildningsdesigners</w:t>
      </w:r>
      <w:r>
        <w:t xml:space="preserve"> </w:t>
      </w:r>
      <w:r>
        <w:t xml:space="preserve">med fokus på vuxenutbildning inom teknik</w:t>
      </w:r>
    </w:p>
    <w:p>
      <w:pPr>
        <w:numPr>
          <w:ilvl w:val="0"/>
          <w:numId w:val="1037"/>
        </w:numPr>
        <w:pStyle w:val="Compact"/>
      </w:pPr>
      <w:r>
        <w:rPr>
          <w:bCs/>
          <w:b/>
        </w:rPr>
        <w:t xml:space="preserve">Språkspecialister</w:t>
      </w:r>
      <w:r>
        <w:t xml:space="preserve"> </w:t>
      </w:r>
      <w:r>
        <w:t xml:space="preserve">för teknisk svenska terminologi</w:t>
      </w:r>
    </w:p>
    <w:bookmarkEnd w:id="558"/>
    <w:bookmarkEnd w:id="559"/>
    <w:bookmarkStart w:id="562" w:name="organisatoriska-bidrag"/>
    <w:p>
      <w:pPr>
        <w:pStyle w:val="Heading2"/>
      </w:pPr>
      <w:r>
        <w:rPr>
          <w:rStyle w:val="SectionNumber"/>
        </w:rPr>
        <w:t xml:space="preserve">24.3</w:t>
      </w:r>
      <w:r>
        <w:tab/>
      </w:r>
      <w:r>
        <w:t xml:space="preserve">Organisatoriska bidrag</w:t>
      </w:r>
    </w:p>
    <w:bookmarkStart w:id="560"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har bidragit som teknisk partner och designstöd för denna publikation. Som svenskt teknologikonsultföretag har Kvadrat apporterat:</w:t>
      </w:r>
    </w:p>
    <w:p>
      <w:pPr>
        <w:pStyle w:val="BodyText"/>
      </w:pPr>
      <w:r>
        <w:rPr>
          <w:bCs/>
          <w:b/>
        </w:rPr>
        <w:t xml:space="preserve">Design och varumärke:</w:t>
      </w:r>
      <w:r>
        <w:t xml:space="preserve"> </w:t>
      </w:r>
      <w:r>
        <w:t xml:space="preserve">- Professionell bokdesign och layout</w:t>
      </w:r>
      <w:r>
        <w:t xml:space="preserve"> </w:t>
      </w:r>
      <w:r>
        <w:t xml:space="preserve">- Kvadrat-varumärkesintegrering i designsystem</w:t>
      </w:r>
      <w:r>
        <w:t xml:space="preserve"> </w:t>
      </w:r>
      <w:r>
        <w:t xml:space="preserve">- HTML/CSS-baserat omslag-designsystem</w:t>
      </w:r>
      <w:r>
        <w:t xml:space="preserve"> </w:t>
      </w:r>
      <w:r>
        <w:t xml:space="preserve">- Responsiv och print-vänlig design</w:t>
      </w:r>
    </w:p>
    <w:p>
      <w:pPr>
        <w:pStyle w:val="BodyText"/>
      </w:pPr>
      <w:r>
        <w:rPr>
          <w:bCs/>
          <w:b/>
        </w:rPr>
        <w:t xml:space="preserve">Teknisk infrastruktur:</w:t>
      </w:r>
      <w:r>
        <w:t xml:space="preserve"> </w:t>
      </w:r>
      <w:r>
        <w:t xml:space="preserve">- GitHub Actions CI/CD-pipeline utveckling</w:t>
      </w:r>
      <w:r>
        <w:t xml:space="preserve"> </w:t>
      </w:r>
      <w:r>
        <w:t xml:space="preserve">- Automatiserad Pandoc-konfiguration</w:t>
      </w:r>
      <w:r>
        <w:t xml:space="preserve"> </w:t>
      </w:r>
      <w:r>
        <w:t xml:space="preserve">- Mermaid-diagram integration och styling</w:t>
      </w:r>
      <w:r>
        <w:t xml:space="preserve"> </w:t>
      </w:r>
      <w:r>
        <w:t xml:space="preserve">- Multi-format export-funktionalitet</w:t>
      </w:r>
    </w:p>
    <w:p>
      <w:pPr>
        <w:pStyle w:val="BodyText"/>
      </w:pPr>
      <w:r>
        <w:rPr>
          <w:bCs/>
          <w:b/>
        </w:rPr>
        <w:t xml:space="preserve">Kvalitetssäkring:</w:t>
      </w:r>
      <w:r>
        <w:t xml:space="preserve"> </w:t>
      </w:r>
      <w:r>
        <w:t xml:space="preserve">- Teknisk granskning av automation-workflows</w:t>
      </w:r>
      <w:r>
        <w:t xml:space="preserve"> </w:t>
      </w:r>
      <w:r>
        <w:t xml:space="preserve">- Validering av svenska terminologi och språkbruk</w:t>
      </w:r>
      <w:r>
        <w:t xml:space="preserve"> </w:t>
      </w:r>
      <w:r>
        <w:t xml:space="preserve">- Testning av build-processer och distribution</w:t>
      </w:r>
    </w:p>
    <w:bookmarkEnd w:id="560"/>
    <w:bookmarkStart w:id="561" w:name="svenska-organisationer"/>
    <w:p>
      <w:pPr>
        <w:pStyle w:val="Heading3"/>
      </w:pPr>
      <w:r>
        <w:rPr>
          <w:rStyle w:val="SectionNumber"/>
        </w:rPr>
        <w:t xml:space="preserve">24.3.2</w:t>
      </w:r>
      <w:r>
        <w:tab/>
      </w:r>
      <w:r>
        <w:t xml:space="preserve">Svenska organisationer</w:t>
      </w:r>
    </w:p>
    <w:p>
      <w:pPr>
        <w:pStyle w:val="FirstParagraph"/>
      </w:pPr>
      <w:r>
        <w:t xml:space="preserve">Flera svenska organisationer har bidragit med:</w:t>
      </w:r>
    </w:p>
    <w:p>
      <w:pPr>
        <w:numPr>
          <w:ilvl w:val="0"/>
          <w:numId w:val="1038"/>
        </w:numPr>
        <w:pStyle w:val="Compact"/>
      </w:pPr>
      <w:r>
        <w:rPr>
          <w:bCs/>
          <w:b/>
        </w:rPr>
        <w:t xml:space="preserve">Fallstudier</w:t>
      </w:r>
      <w:r>
        <w:t xml:space="preserve"> </w:t>
      </w:r>
      <w:r>
        <w:t xml:space="preserve">från verkliga Infrastructure as Code-implementationer</w:t>
      </w:r>
    </w:p>
    <w:p>
      <w:pPr>
        <w:numPr>
          <w:ilvl w:val="0"/>
          <w:numId w:val="1038"/>
        </w:numPr>
        <w:pStyle w:val="Compact"/>
      </w:pPr>
      <w:r>
        <w:rPr>
          <w:bCs/>
          <w:b/>
        </w:rPr>
        <w:t xml:space="preserve">Best practices</w:t>
      </w:r>
      <w:r>
        <w:t xml:space="preserve"> </w:t>
      </w:r>
      <w:r>
        <w:t xml:space="preserve">från svenska molnmigreringar</w:t>
      </w:r>
    </w:p>
    <w:p>
      <w:pPr>
        <w:numPr>
          <w:ilvl w:val="0"/>
          <w:numId w:val="1038"/>
        </w:numPr>
        <w:pStyle w:val="Compact"/>
      </w:pPr>
      <w:r>
        <w:rPr>
          <w:bCs/>
          <w:b/>
        </w:rPr>
        <w:t xml:space="preserve">Compliance-vägledning</w:t>
      </w:r>
      <w:r>
        <w:t xml:space="preserve"> </w:t>
      </w:r>
      <w:r>
        <w:t xml:space="preserve">för svenska regelverk</w:t>
      </w:r>
    </w:p>
    <w:p>
      <w:pPr>
        <w:numPr>
          <w:ilvl w:val="0"/>
          <w:numId w:val="1038"/>
        </w:numPr>
        <w:pStyle w:val="Compact"/>
      </w:pPr>
      <w:r>
        <w:rPr>
          <w:bCs/>
          <w:b/>
        </w:rPr>
        <w:t xml:space="preserve">Säkerhetsperspektiv</w:t>
      </w:r>
      <w:r>
        <w:t xml:space="preserve"> </w:t>
      </w:r>
      <w:r>
        <w:t xml:space="preserve">från svenska cybersäkerhetsexperter</w:t>
      </w:r>
    </w:p>
    <w:bookmarkEnd w:id="561"/>
    <w:bookmarkEnd w:id="562"/>
    <w:bookmarkStart w:id="565" w:name="teknisk-implementation"/>
    <w:p>
      <w:pPr>
        <w:pStyle w:val="Heading2"/>
      </w:pPr>
      <w:r>
        <w:rPr>
          <w:rStyle w:val="SectionNumber"/>
        </w:rPr>
        <w:t xml:space="preserve">24.4</w:t>
      </w:r>
      <w:r>
        <w:tab/>
      </w:r>
      <w:r>
        <w:t xml:space="preserve">Teknisk implementation</w:t>
      </w:r>
    </w:p>
    <w:bookmarkStart w:id="563" w:name="bokproduktions-teamet"/>
    <w:p>
      <w:pPr>
        <w:pStyle w:val="Heading3"/>
      </w:pPr>
      <w:r>
        <w:rPr>
          <w:rStyle w:val="SectionNumber"/>
        </w:rPr>
        <w:t xml:space="preserve">24.4.1</w:t>
      </w:r>
      <w:r>
        <w:tab/>
      </w:r>
      <w:r>
        <w:t xml:space="preserve">Bokproduktions-teamet</w:t>
      </w:r>
    </w:p>
    <w:p>
      <w:pPr>
        <w:pStyle w:val="FirstParagraph"/>
      </w:pPr>
      <w:r>
        <w:t xml:space="preserve">Det tekniska teamet bakom bokproduktionen inkluderar:</w:t>
      </w:r>
    </w:p>
    <w:p>
      <w:pPr>
        <w:pStyle w:val="BodyText"/>
      </w:pPr>
      <w:r>
        <w:rPr>
          <w:bCs/>
          <w:b/>
        </w:rPr>
        <w:t xml:space="preserve">Content Engineers:</w:t>
      </w:r>
      <w:r>
        <w:t xml:space="preserve"> </w:t>
      </w:r>
      <w:r>
        <w:t xml:space="preserve">- Markdown-specialister för teknisk dokumentation</w:t>
      </w:r>
      <w:r>
        <w:t xml:space="preserve"> </w:t>
      </w:r>
      <w:r>
        <w:t xml:space="preserve">- Pandoc-experter för multi-format publishing</w:t>
      </w:r>
      <w:r>
        <w:t xml:space="preserve"> </w:t>
      </w:r>
      <w:r>
        <w:t xml:space="preserve">- LaTeX-specialister för professionell PDF-layout</w:t>
      </w:r>
    </w:p>
    <w:p>
      <w:pPr>
        <w:pStyle w:val="BodyText"/>
      </w:pPr>
      <w:r>
        <w:rPr>
          <w:bCs/>
          <w:b/>
        </w:rPr>
        <w:t xml:space="preserve">DevOps Engineers:</w:t>
      </w:r>
      <w:r>
        <w:t xml:space="preserve"> </w:t>
      </w:r>
      <w:r>
        <w:t xml:space="preserve">- GitHub Actions workflow-utvecklare</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Tekniska testare för content validation</w:t>
      </w:r>
      <w:r>
        <w:t xml:space="preserve"> </w:t>
      </w:r>
      <w:r>
        <w:t xml:space="preserve">- Language validators för svensk terminologi</w:t>
      </w:r>
      <w:r>
        <w:t xml:space="preserve"> </w:t>
      </w:r>
      <w:r>
        <w:t xml:space="preserve">- Accessibility specialists för universal design</w:t>
      </w:r>
    </w:p>
    <w:bookmarkEnd w:id="563"/>
    <w:bookmarkStart w:id="564" w:name="verktyg-och-teknologier"/>
    <w:p>
      <w:pPr>
        <w:pStyle w:val="Heading3"/>
      </w:pPr>
      <w:r>
        <w:rPr>
          <w:rStyle w:val="SectionNumber"/>
        </w:rPr>
        <w:t xml:space="preserve">24.4.2</w:t>
      </w:r>
      <w:r>
        <w:tab/>
      </w:r>
      <w:r>
        <w:t xml:space="preserve">Verktyg och teknologier</w:t>
      </w:r>
    </w:p>
    <w:p>
      <w:pPr>
        <w:pStyle w:val="FirstParagraph"/>
      </w:pPr>
      <w:r>
        <w:t xml:space="preserve">Denna bok skapades med hjälp av:</w:t>
      </w:r>
    </w:p>
    <w:p>
      <w:pPr>
        <w:numPr>
          <w:ilvl w:val="0"/>
          <w:numId w:val="1039"/>
        </w:numPr>
        <w:pStyle w:val="Compact"/>
      </w:pPr>
      <w:r>
        <w:rPr>
          <w:bCs/>
          <w:b/>
        </w:rPr>
        <w:t xml:space="preserve">Python 3.12</w:t>
      </w:r>
      <w:r>
        <w:t xml:space="preserve"> </w:t>
      </w:r>
      <w:r>
        <w:t xml:space="preserve">för content generation och automation</w:t>
      </w:r>
    </w:p>
    <w:p>
      <w:pPr>
        <w:numPr>
          <w:ilvl w:val="0"/>
          <w:numId w:val="1039"/>
        </w:numPr>
        <w:pStyle w:val="Compact"/>
      </w:pPr>
      <w:r>
        <w:rPr>
          <w:bCs/>
          <w:b/>
        </w:rPr>
        <w:t xml:space="preserve">Pandoc 3.1.9</w:t>
      </w:r>
      <w:r>
        <w:t xml:space="preserve"> </w:t>
      </w:r>
      <w:r>
        <w:t xml:space="preserve">för document conversion och formatting</w:t>
      </w:r>
    </w:p>
    <w:p>
      <w:pPr>
        <w:numPr>
          <w:ilvl w:val="0"/>
          <w:numId w:val="1039"/>
        </w:numPr>
        <w:pStyle w:val="Compact"/>
      </w:pPr>
      <w:r>
        <w:rPr>
          <w:bCs/>
          <w:b/>
        </w:rPr>
        <w:t xml:space="preserve">XeLaTeX</w:t>
      </w:r>
      <w:r>
        <w:t xml:space="preserve"> </w:t>
      </w:r>
      <w:r>
        <w:t xml:space="preserve">med Eisvogel template för PDF-produktion</w:t>
      </w:r>
    </w:p>
    <w:p>
      <w:pPr>
        <w:numPr>
          <w:ilvl w:val="0"/>
          <w:numId w:val="1039"/>
        </w:numPr>
        <w:pStyle w:val="Compact"/>
      </w:pPr>
      <w:r>
        <w:rPr>
          <w:bCs/>
          <w:b/>
        </w:rPr>
        <w:t xml:space="preserve">Mermaid CLI</w:t>
      </w:r>
      <w:r>
        <w:t xml:space="preserve"> </w:t>
      </w:r>
      <w:r>
        <w:t xml:space="preserve">för diagram generation</w:t>
      </w:r>
    </w:p>
    <w:p>
      <w:pPr>
        <w:numPr>
          <w:ilvl w:val="0"/>
          <w:numId w:val="1039"/>
        </w:numPr>
        <w:pStyle w:val="Compact"/>
      </w:pPr>
      <w:r>
        <w:rPr>
          <w:bCs/>
          <w:b/>
        </w:rPr>
        <w:t xml:space="preserve">GitHub Actions</w:t>
      </w:r>
      <w:r>
        <w:t xml:space="preserve"> </w:t>
      </w:r>
      <w:r>
        <w:t xml:space="preserve">för CI/CD automation</w:t>
      </w:r>
    </w:p>
    <w:p>
      <w:pPr>
        <w:numPr>
          <w:ilvl w:val="0"/>
          <w:numId w:val="1039"/>
        </w:numPr>
        <w:pStyle w:val="Compact"/>
      </w:pPr>
      <w:r>
        <w:rPr>
          <w:bCs/>
          <w:b/>
        </w:rPr>
        <w:t xml:space="preserve">React + TypeScript</w:t>
      </w:r>
      <w:r>
        <w:t xml:space="preserve"> </w:t>
      </w:r>
      <w:r>
        <w:t xml:space="preserve">för web dashboard</w:t>
      </w:r>
    </w:p>
    <w:p>
      <w:pPr>
        <w:numPr>
          <w:ilvl w:val="0"/>
          <w:numId w:val="1039"/>
        </w:numPr>
        <w:pStyle w:val="Compact"/>
      </w:pPr>
      <w:r>
        <w:rPr>
          <w:bCs/>
          <w:b/>
        </w:rPr>
        <w:t xml:space="preserve">Vite</w:t>
      </w:r>
      <w:r>
        <w:t xml:space="preserve"> </w:t>
      </w:r>
      <w:r>
        <w:t xml:space="preserve">för modern web development</w:t>
      </w:r>
    </w:p>
    <w:p>
      <w:pPr>
        <w:numPr>
          <w:ilvl w:val="0"/>
          <w:numId w:val="1039"/>
        </w:numPr>
        <w:pStyle w:val="Compact"/>
      </w:pPr>
      <w:r>
        <w:rPr>
          <w:bCs/>
          <w:b/>
        </w:rPr>
        <w:t xml:space="preserve">Tailwind CSS + shadcn/ui</w:t>
      </w:r>
      <w:r>
        <w:t xml:space="preserve"> </w:t>
      </w:r>
      <w:r>
        <w:t xml:space="preserve">för konsistent design</w:t>
      </w:r>
    </w:p>
    <w:bookmarkEnd w:id="564"/>
    <w:bookmarkEnd w:id="565"/>
    <w:bookmarkStart w:id="569" w:name="erkännanden"/>
    <w:p>
      <w:pPr>
        <w:pStyle w:val="Heading2"/>
      </w:pPr>
      <w:r>
        <w:rPr>
          <w:rStyle w:val="SectionNumber"/>
        </w:rPr>
        <w:t xml:space="preserve">24.5</w:t>
      </w:r>
      <w:r>
        <w:tab/>
      </w:r>
      <w:r>
        <w:t xml:space="preserve">Erkännanden</w:t>
      </w:r>
    </w:p>
    <w:bookmarkStart w:id="566" w:name="öppen-källkod-community"/>
    <w:p>
      <w:pPr>
        <w:pStyle w:val="Heading3"/>
      </w:pPr>
      <w:r>
        <w:rPr>
          <w:rStyle w:val="SectionNumber"/>
        </w:rPr>
        <w:t xml:space="preserve">24.5.1</w:t>
      </w:r>
      <w:r>
        <w:tab/>
      </w:r>
      <w:r>
        <w:t xml:space="preserve">Öppen källkod-community</w:t>
      </w:r>
    </w:p>
    <w:p>
      <w:pPr>
        <w:pStyle w:val="FirstParagraph"/>
      </w:pPr>
      <w:r>
        <w:t xml:space="preserve">Denna bok bygger på det enastående arbete som utförts av öppen källkod-communityn inom:</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management automation</w:t>
      </w:r>
      <w:r>
        <w:br/>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Document conversion excellence</w:t>
      </w:r>
    </w:p>
    <w:p>
      <w:pPr>
        <w:numPr>
          <w:ilvl w:val="0"/>
          <w:numId w:val="1040"/>
        </w:numPr>
        <w:pStyle w:val="Compact"/>
      </w:pPr>
      <w:r>
        <w:rPr>
          <w:bCs/>
          <w:b/>
        </w:rPr>
        <w:t xml:space="preserve">Mermaid</w:t>
      </w:r>
      <w:r>
        <w:t xml:space="preserve"> </w:t>
      </w:r>
      <w:r>
        <w:t xml:space="preserve">- Diagram as Code visualization</w:t>
      </w:r>
    </w:p>
    <w:bookmarkEnd w:id="566"/>
    <w:bookmarkStart w:id="567" w:name="svenska-tekniska-communities"/>
    <w:p>
      <w:pPr>
        <w:pStyle w:val="Heading3"/>
      </w:pPr>
      <w:r>
        <w:rPr>
          <w:rStyle w:val="SectionNumber"/>
        </w:rPr>
        <w:t xml:space="preserve">24.5.2</w:t>
      </w:r>
      <w:r>
        <w:tab/>
      </w:r>
      <w:r>
        <w:t xml:space="preserve">Svenska tekniska communities</w:t>
      </w:r>
    </w:p>
    <w:p>
      <w:pPr>
        <w:numPr>
          <w:ilvl w:val="0"/>
          <w:numId w:val="1041"/>
        </w:numPr>
        <w:pStyle w:val="Compact"/>
      </w:pPr>
      <w:r>
        <w:rPr>
          <w:bCs/>
          <w:b/>
        </w:rPr>
        <w:t xml:space="preserve">SwedishCoders</w:t>
      </w:r>
      <w:r>
        <w:t xml:space="preserve"> </w:t>
      </w:r>
      <w:r>
        <w:t xml:space="preserve">- För feedback på tekniskt innehåll</w:t>
      </w:r>
    </w:p>
    <w:p>
      <w:pPr>
        <w:numPr>
          <w:ilvl w:val="0"/>
          <w:numId w:val="1041"/>
        </w:numPr>
        <w:pStyle w:val="Compact"/>
      </w:pPr>
      <w:r>
        <w:rPr>
          <w:bCs/>
          <w:b/>
        </w:rPr>
        <w:t xml:space="preserve">DevOps Stockholm</w:t>
      </w:r>
      <w:r>
        <w:t xml:space="preserve"> </w:t>
      </w:r>
      <w:r>
        <w:t xml:space="preserve">- För praktiska case studies</w:t>
      </w:r>
    </w:p>
    <w:p>
      <w:pPr>
        <w:numPr>
          <w:ilvl w:val="0"/>
          <w:numId w:val="1041"/>
        </w:numPr>
        <w:pStyle w:val="Compact"/>
      </w:pPr>
      <w:r>
        <w:rPr>
          <w:bCs/>
          <w:b/>
        </w:rPr>
        <w:t xml:space="preserve">Svenska molnarkitekter</w:t>
      </w:r>
      <w:r>
        <w:t xml:space="preserve"> </w:t>
      </w:r>
      <w:r>
        <w:t xml:space="preserve">- För molnspecifika bidrag</w:t>
      </w:r>
    </w:p>
    <w:p>
      <w:pPr>
        <w:numPr>
          <w:ilvl w:val="0"/>
          <w:numId w:val="1041"/>
        </w:numPr>
        <w:pStyle w:val="Compact"/>
      </w:pPr>
      <w:r>
        <w:rPr>
          <w:bCs/>
          <w:b/>
        </w:rPr>
        <w:t xml:space="preserve">Säkerhetsspecialister Sverige</w:t>
      </w:r>
      <w:r>
        <w:t xml:space="preserve"> </w:t>
      </w:r>
      <w:r>
        <w:t xml:space="preserve">- För compliance-vägledning</w:t>
      </w:r>
    </w:p>
    <w:bookmarkEnd w:id="567"/>
    <w:bookmarkStart w:id="568"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För forskningsperspektiv</w:t>
      </w:r>
    </w:p>
    <w:p>
      <w:pPr>
        <w:numPr>
          <w:ilvl w:val="0"/>
          <w:numId w:val="1042"/>
        </w:numPr>
        <w:pStyle w:val="Compact"/>
      </w:pPr>
      <w:r>
        <w:rPr>
          <w:bCs/>
          <w:b/>
        </w:rPr>
        <w:t xml:space="preserve">Linköpings universitet</w:t>
      </w:r>
      <w:r>
        <w:t xml:space="preserve"> </w:t>
      </w:r>
      <w:r>
        <w:t xml:space="preserve">- För systemarkitektur-expertis</w:t>
      </w:r>
    </w:p>
    <w:p>
      <w:pPr>
        <w:numPr>
          <w:ilvl w:val="0"/>
          <w:numId w:val="1042"/>
        </w:numPr>
        <w:pStyle w:val="Compact"/>
      </w:pPr>
      <w:r>
        <w:rPr>
          <w:bCs/>
          <w:b/>
        </w:rPr>
        <w:t xml:space="preserve">Malmö universitet</w:t>
      </w:r>
      <w:r>
        <w:t xml:space="preserve"> </w:t>
      </w:r>
      <w:r>
        <w:t xml:space="preserve">- För användarcentrerad design-principer</w:t>
      </w:r>
    </w:p>
    <w:bookmarkEnd w:id="568"/>
    <w:bookmarkEnd w:id="569"/>
    <w:bookmarkStart w:id="574" w:name="framtida-utveckling"/>
    <w:p>
      <w:pPr>
        <w:pStyle w:val="Heading2"/>
      </w:pPr>
      <w:r>
        <w:rPr>
          <w:rStyle w:val="SectionNumber"/>
        </w:rPr>
        <w:t xml:space="preserve">24.6</w:t>
      </w:r>
      <w:r>
        <w:tab/>
      </w:r>
      <w:r>
        <w:t xml:space="preserve">Framtida utveckling</w:t>
      </w:r>
    </w:p>
    <w:bookmarkStart w:id="570" w:name="kontinuerlig-förbättring"/>
    <w:p>
      <w:pPr>
        <w:pStyle w:val="Heading3"/>
      </w:pPr>
      <w:r>
        <w:rPr>
          <w:rStyle w:val="SectionNumber"/>
        </w:rPr>
        <w:t xml:space="preserve">24.6.1</w:t>
      </w:r>
      <w:r>
        <w:tab/>
      </w:r>
      <w:r>
        <w:t xml:space="preserve">Kontinuerlig förbättring</w:t>
      </w:r>
    </w:p>
    <w:p>
      <w:pPr>
        <w:pStyle w:val="FirstParagraph"/>
      </w:pPr>
      <w:r>
        <w:t xml:space="preserve">Denna bok är designad som en levande resurs som utvecklas med:</w:t>
      </w:r>
    </w:p>
    <w:p>
      <w:pPr>
        <w:numPr>
          <w:ilvl w:val="0"/>
          <w:numId w:val="1043"/>
        </w:numPr>
        <w:pStyle w:val="Compact"/>
      </w:pPr>
      <w:r>
        <w:rPr>
          <w:bCs/>
          <w:b/>
        </w:rPr>
        <w:t xml:space="preserve">Community feedback</w:t>
      </w:r>
      <w:r>
        <w:t xml:space="preserve"> </w:t>
      </w:r>
      <w:r>
        <w:t xml:space="preserve">- Återkoppling från svenska organisationer</w:t>
      </w:r>
    </w:p>
    <w:p>
      <w:pPr>
        <w:numPr>
          <w:ilvl w:val="0"/>
          <w:numId w:val="1043"/>
        </w:numPr>
        <w:pStyle w:val="Compact"/>
      </w:pPr>
      <w:r>
        <w:rPr>
          <w:bCs/>
          <w:b/>
        </w:rPr>
        <w:t xml:space="preserve">Teknisk evolution</w:t>
      </w:r>
      <w:r>
        <w:t xml:space="preserve"> </w:t>
      </w:r>
      <w:r>
        <w:t xml:space="preserve">- Uppdateringar när nya verktyg och metoder utvecklas</w:t>
      </w:r>
    </w:p>
    <w:p>
      <w:pPr>
        <w:numPr>
          <w:ilvl w:val="0"/>
          <w:numId w:val="1043"/>
        </w:numPr>
        <w:pStyle w:val="Compact"/>
      </w:pPr>
      <w:r>
        <w:rPr>
          <w:bCs/>
          <w:b/>
        </w:rPr>
        <w:t xml:space="preserve">Praktiska lärdomar</w:t>
      </w:r>
      <w:r>
        <w:t xml:space="preserve"> </w:t>
      </w:r>
      <w:r>
        <w:t xml:space="preserve">- Integration av nya case studies och best practices</w:t>
      </w:r>
    </w:p>
    <w:p>
      <w:pPr>
        <w:numPr>
          <w:ilvl w:val="0"/>
          <w:numId w:val="1043"/>
        </w:numPr>
        <w:pStyle w:val="Compact"/>
      </w:pPr>
      <w:r>
        <w:rPr>
          <w:bCs/>
          <w:b/>
        </w:rPr>
        <w:t xml:space="preserve">Språkutveckling</w:t>
      </w:r>
      <w:r>
        <w:t xml:space="preserve"> </w:t>
      </w:r>
      <w:r>
        <w:t xml:space="preserve">- Förfining av svensk teknisk terminologi</w:t>
      </w:r>
    </w:p>
    <w:bookmarkEnd w:id="570"/>
    <w:bookmarkStart w:id="571" w:name="bidra-till-framtida-versioner"/>
    <w:p>
      <w:pPr>
        <w:pStyle w:val="Heading3"/>
      </w:pPr>
      <w:r>
        <w:rPr>
          <w:rStyle w:val="SectionNumber"/>
        </w:rPr>
        <w:t xml:space="preserve">24.6.2</w:t>
      </w:r>
      <w:r>
        <w:tab/>
      </w:r>
      <w:r>
        <w:t xml:space="preserve">Bidra till framtida versioner</w:t>
      </w:r>
    </w:p>
    <w:p>
      <w:pPr>
        <w:pStyle w:val="FirstParagraph"/>
      </w:pPr>
      <w:r>
        <w:t xml:space="preserve">Vi välkomnar bidrag från svenska tekniska communityn:</w:t>
      </w:r>
    </w:p>
    <w:p>
      <w:pPr>
        <w:pStyle w:val="BodyText"/>
      </w:pPr>
      <w:r>
        <w:rPr>
          <w:bCs/>
          <w:b/>
        </w:rPr>
        <w:t xml:space="preserve">Innehållsbidrag:</w:t>
      </w:r>
      <w:r>
        <w:t xml:space="preserve"> </w:t>
      </w:r>
      <w:r>
        <w:t xml:space="preserve">- Case studies från verkliga implementationer</w:t>
      </w:r>
      <w:r>
        <w:t xml:space="preserve"> </w:t>
      </w:r>
      <w:r>
        <w:t xml:space="preserve">- Best practices från svenska organisationer</w:t>
      </w:r>
      <w:r>
        <w:t xml:space="preserve"> </w:t>
      </w:r>
      <w:r>
        <w:t xml:space="preserve">- Nya verktyg och teknologier</w:t>
      </w:r>
      <w:r>
        <w:t xml:space="preserve"> </w:t>
      </w:r>
      <w:r>
        <w:t xml:space="preserve">- Förbättrad språklig precision</w:t>
      </w:r>
    </w:p>
    <w:p>
      <w:pPr>
        <w:pStyle w:val="BodyText"/>
      </w:pPr>
      <w:r>
        <w:rPr>
          <w:bCs/>
          <w:b/>
        </w:rPr>
        <w:t xml:space="preserve">Tekniska bidrag:</w:t>
      </w:r>
      <w:r>
        <w:t xml:space="preserve"> </w:t>
      </w:r>
      <w:r>
        <w:t xml:space="preserve">- Kodexempel och automationsskript</w:t>
      </w:r>
      <w:r>
        <w:t xml:space="preserve"> </w:t>
      </w:r>
      <w:r>
        <w:t xml:space="preserve">- Build pipeline förbättringar</w:t>
      </w:r>
      <w:r>
        <w:t xml:space="preserve"> </w:t>
      </w:r>
      <w:r>
        <w:t xml:space="preserve">- Nya export-format och distributionskanaler</w:t>
      </w:r>
      <w:r>
        <w:t xml:space="preserve"> </w:t>
      </w:r>
      <w:r>
        <w:t xml:space="preserve">- Accessibility och usability förbättringar</w:t>
      </w:r>
    </w:p>
    <w:bookmarkEnd w:id="571"/>
    <w:bookmarkStart w:id="573" w:name="kontaktinformation"/>
    <w:p>
      <w:pPr>
        <w:pStyle w:val="Heading3"/>
      </w:pPr>
      <w:r>
        <w:rPr>
          <w:rStyle w:val="SectionNumber"/>
        </w:rPr>
        <w:t xml:space="preserve">24.6.3</w:t>
      </w:r>
      <w:r>
        <w:tab/>
      </w:r>
      <w:r>
        <w:t xml:space="preserve">Kontaktinformation</w:t>
      </w:r>
    </w:p>
    <w:p>
      <w:pPr>
        <w:pStyle w:val="FirstParagraph"/>
      </w:pPr>
      <w:r>
        <w:t xml:space="preserve">För frågor, feedback eller förslag till förbättringar:</w:t>
      </w:r>
    </w:p>
    <w:p>
      <w:pPr>
        <w:numPr>
          <w:ilvl w:val="0"/>
          <w:numId w:val="1044"/>
        </w:numPr>
        <w:pStyle w:val="Compact"/>
      </w:pPr>
      <w:r>
        <w:rPr>
          <w:bCs/>
          <w:b/>
        </w:rPr>
        <w:t xml:space="preserve">GitHub Repository</w:t>
      </w:r>
      <w:r>
        <w:t xml:space="preserve">:</w:t>
      </w:r>
      <w:r>
        <w:t xml:space="preserve"> </w:t>
      </w:r>
      <w:hyperlink r:id="rId572">
        <w:r>
          <w:rPr>
            <w:rStyle w:val="Hyperlink"/>
          </w:rPr>
          <w:t xml:space="preserve">https://github.com/Geonitab/kodarkitektur-bokverkstad</w:t>
        </w:r>
      </w:hyperlink>
    </w:p>
    <w:p>
      <w:pPr>
        <w:numPr>
          <w:ilvl w:val="0"/>
          <w:numId w:val="1044"/>
        </w:numPr>
        <w:pStyle w:val="Compact"/>
      </w:pPr>
      <w:r>
        <w:rPr>
          <w:bCs/>
          <w:b/>
        </w:rPr>
        <w:t xml:space="preserve">Issues och Pull Requests</w:t>
      </w:r>
      <w:r>
        <w:t xml:space="preserve">: Välkomna för content och tekniska förbättringar</w:t>
      </w:r>
    </w:p>
    <w:p>
      <w:pPr>
        <w:numPr>
          <w:ilvl w:val="0"/>
          <w:numId w:val="1044"/>
        </w:numPr>
        <w:pStyle w:val="Compact"/>
      </w:pPr>
      <w:r>
        <w:rPr>
          <w:bCs/>
          <w:b/>
        </w:rPr>
        <w:t xml:space="preserve">Diskussioner</w:t>
      </w:r>
      <w:r>
        <w:t xml:space="preserve">: GitHub Discussions för bredare samtal om Architecture as Code</w:t>
      </w:r>
    </w:p>
    <w:bookmarkEnd w:id="573"/>
    <w:bookmarkEnd w:id="574"/>
    <w:bookmarkStart w:id="575" w:name="licens-och-användning"/>
    <w:p>
      <w:pPr>
        <w:pStyle w:val="Heading2"/>
      </w:pPr>
      <w:r>
        <w:rPr>
          <w:rStyle w:val="SectionNumber"/>
        </w:rPr>
        <w:t xml:space="preserve">24.7</w:t>
      </w:r>
      <w:r>
        <w:tab/>
      </w:r>
      <w:r>
        <w:t xml:space="preserve">Licens och användning</w:t>
      </w:r>
    </w:p>
    <w:p>
      <w:pPr>
        <w:pStyle w:val="FirstParagraph"/>
      </w:pPr>
      <w:r>
        <w:t xml:space="preserve">Denna bok distribueras under villkor som möjliggör:</w:t>
      </w:r>
    </w:p>
    <w:p>
      <w:pPr>
        <w:numPr>
          <w:ilvl w:val="0"/>
          <w:numId w:val="1045"/>
        </w:numPr>
        <w:pStyle w:val="Compact"/>
      </w:pPr>
      <w:r>
        <w:rPr>
          <w:bCs/>
          <w:b/>
        </w:rPr>
        <w:t xml:space="preserve">Fri distribution</w:t>
      </w:r>
      <w:r>
        <w:t xml:space="preserve"> </w:t>
      </w:r>
      <w:r>
        <w:t xml:space="preserve">för utbildningsändamål</w:t>
      </w:r>
    </w:p>
    <w:p>
      <w:pPr>
        <w:numPr>
          <w:ilvl w:val="0"/>
          <w:numId w:val="1045"/>
        </w:numPr>
        <w:pStyle w:val="Compact"/>
      </w:pPr>
      <w:r>
        <w:rPr>
          <w:bCs/>
          <w:b/>
        </w:rPr>
        <w:t xml:space="preserve">Anpassning</w:t>
      </w:r>
      <w:r>
        <w:t xml:space="preserve"> </w:t>
      </w:r>
      <w:r>
        <w:t xml:space="preserve">för organisationsspecifika behov</w:t>
      </w:r>
    </w:p>
    <w:p>
      <w:pPr>
        <w:numPr>
          <w:ilvl w:val="0"/>
          <w:numId w:val="1045"/>
        </w:numPr>
        <w:pStyle w:val="Compact"/>
      </w:pPr>
      <w:r>
        <w:rPr>
          <w:bCs/>
          <w:b/>
        </w:rPr>
        <w:t xml:space="preserve">Kommersiell användning</w:t>
      </w:r>
      <w:r>
        <w:t xml:space="preserve"> </w:t>
      </w:r>
      <w:r>
        <w:t xml:space="preserve">med korrekt attribution</w:t>
      </w:r>
    </w:p>
    <w:p>
      <w:pPr>
        <w:numPr>
          <w:ilvl w:val="0"/>
          <w:numId w:val="1045"/>
        </w:numPr>
        <w:pStyle w:val="Compact"/>
      </w:pPr>
      <w:r>
        <w:rPr>
          <w:bCs/>
          <w:b/>
        </w:rPr>
        <w:t xml:space="preserve">Översättning</w:t>
      </w:r>
      <w:r>
        <w:t xml:space="preserve"> </w:t>
      </w:r>
      <w:r>
        <w:t xml:space="preserve">till andra språk med bibehållen kvalitet</w:t>
      </w:r>
    </w:p>
    <w:p>
      <w:pPr>
        <w:pStyle w:val="FirstParagraph"/>
      </w:pPr>
      <w:r>
        <w:t xml:space="preserve">All återanvändning ska erkänna ursprungliga författare och bidragsgivare enligt etablerade akademiska och tekniska standarder.</w:t>
      </w:r>
    </w:p>
    <w:bookmarkEnd w:id="575"/>
    <w:bookmarkStart w:id="576" w:name="sammanfattning-16"/>
    <w:p>
      <w:pPr>
        <w:pStyle w:val="Heading2"/>
      </w:pPr>
      <w:r>
        <w:rPr>
          <w:rStyle w:val="SectionNumber"/>
        </w:rPr>
        <w:t xml:space="preserve">24.8</w:t>
      </w:r>
      <w:r>
        <w:tab/>
      </w:r>
      <w:r>
        <w:t xml:space="preserve">Sammanfattning</w:t>
      </w:r>
    </w:p>
    <w:p>
      <w:pPr>
        <w:pStyle w:val="FirstParagraph"/>
      </w:pPr>
      <w:r>
        <w:t xml:space="preserve">“</w:t>
      </w:r>
      <w:r>
        <w:t xml:space="preserve">Arkitektur som kod</w:t>
      </w:r>
      <w:r>
        <w:t xml:space="preserve">”</w:t>
      </w:r>
      <w:r>
        <w:t xml:space="preserve"> </w:t>
      </w:r>
      <w:r>
        <w:t xml:space="preserve">representerar ett kollektivt arbete från svenska experter inom arkitektur, infrastruktur och systemutveckling. Genom att kombinera teoretisk grund med praktisk expertis har detta team skapat en resurs som specifikt möter svenska organisationers behov inom Architecture as Code och Infrastructure as Code.</w:t>
      </w:r>
    </w:p>
    <w:p>
      <w:pPr>
        <w:pStyle w:val="BodyText"/>
      </w:pPr>
      <w:r>
        <w:t xml:space="preserve">Bokens framgång kommer från mångfalden av perspektiv, djupet av praktisk erfarenhet och engagemanget för att skapa verklig värde för svenska tekniska organisationer. Vi hoppas att denna resurs kommer att accelerera adoptionen av Architecture as Code-principer och bidra till förbättrade tekniska utfall över hela svenska tech-sektorn.</w:t>
      </w:r>
    </w:p>
    <w:p>
      <w:pPr>
        <w:pStyle w:val="BodyText"/>
      </w:pPr>
      <w:r>
        <w:t xml:space="preserve">Källor:</w:t>
      </w:r>
      <w:r>
        <w:t xml:space="preserve"> </w:t>
      </w:r>
      <w:r>
        <w:t xml:space="preserve">- Kvadrat AB.</w:t>
      </w:r>
      <w:r>
        <w:t xml:space="preserve"> </w:t>
      </w:r>
      <w:r>
        <w:t xml:space="preserve">“</w:t>
      </w:r>
      <w:r>
        <w:t xml:space="preserve">Swedish Technology Consulting Excellence.</w:t>
      </w:r>
      <w:r>
        <w:t xml:space="preserve">”</w:t>
      </w:r>
      <w:r>
        <w:t xml:space="preserve"> </w:t>
      </w:r>
      <w:r>
        <w:t xml:space="preserve">Företagsprofil, 2024.</w:t>
      </w:r>
      <w:r>
        <w:t xml:space="preserve"> </w:t>
      </w:r>
      <w:r>
        <w:t xml:space="preserve">- Svenska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Development.</w:t>
      </w:r>
      <w:r>
        <w:t xml:space="preserve">”</w:t>
      </w:r>
      <w:r>
        <w:t xml:space="preserve"> </w:t>
      </w:r>
      <w:r>
        <w:t xml:space="preserve">Platform Documentation, 2024.</w:t>
      </w:r>
      <w:r>
        <w:t xml:space="preserve"> </w:t>
      </w:r>
      <w:r>
        <w:t xml:space="preserve">- Svenska Tekniska Standarder.</w:t>
      </w:r>
      <w:r>
        <w:t xml:space="preserve"> </w:t>
      </w:r>
      <w:r>
        <w:t xml:space="preserve">“</w:t>
      </w:r>
      <w:r>
        <w:t xml:space="preserve">Technical Documentation in Swedish.</w:t>
      </w:r>
      <w:r>
        <w:t xml:space="preserve">”</w:t>
      </w:r>
      <w:r>
        <w:t xml:space="preserve"> </w:t>
      </w:r>
      <w:r>
        <w:t xml:space="preserve">Language Guidelines, 2024.</w:t>
      </w:r>
    </w:p>
    <w:bookmarkEnd w:id="576"/>
    <w:bookmarkEnd w:id="577"/>
    <w:bookmarkStart w:id="607" w:name="framtida-utveckling-och-trender"/>
    <w:p>
      <w:pPr>
        <w:pStyle w:val="Heading1"/>
      </w:pPr>
      <w:r>
        <w:rPr>
          <w:rStyle w:val="SectionNumber"/>
        </w:rPr>
        <w:t xml:space="preserve">25</w:t>
      </w:r>
      <w:r>
        <w:tab/>
      </w:r>
      <w:r>
        <w:t xml:space="preserve">Framtida utveckling och trender</w:t>
      </w:r>
    </w:p>
    <w:p>
      <w:pPr>
        <w:pStyle w:val="FirstParagraph"/>
      </w:pPr>
      <w:r>
        <w:t xml:space="preserve">Detta kapitel utforskar framtida utvecklingstrender inom Architecture as Code och Infrastructure as Code, med särskilt fokus på hur svenska organisationer kan förbereda sig för kommande teknologiska förändringar och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och trender</w:t>
            </w:r>
          </w:p>
        </w:tc>
      </w:tr>
    </w:tbl>
    <w:p>
      <w:pPr>
        <w:pStyle w:val="ImageCaption"/>
      </w:pPr>
      <w:r>
        <w:t xml:space="preserve">Framtida utveckling och trender</w:t>
      </w:r>
    </w:p>
    <w:p>
      <w:pPr>
        <w:pStyle w:val="BodyText"/>
      </w:pPr>
      <w:r>
        <w:rPr>
          <w:iCs/>
          <w:i/>
        </w:rPr>
        <w:t xml:space="preserve">En visualisering av de viktigaste trenderna och teknologiska utvecklingarna som kommer att forma Architecture as Code och Infrastructure as Code under de kommande åren.</w:t>
      </w:r>
    </w:p>
    <w:bookmarkStart w:id="581" w:name="Xa26f28c65cf0ecfe9d987247c1b761f468789cd"/>
    <w:p>
      <w:pPr>
        <w:pStyle w:val="Heading2"/>
      </w:pPr>
      <w:r>
        <w:rPr>
          <w:rStyle w:val="SectionNumber"/>
        </w:rPr>
        <w:t xml:space="preserve">25.1</w:t>
      </w:r>
      <w:r>
        <w:tab/>
      </w:r>
      <w:r>
        <w:t xml:space="preserve">Teknologiska trender som formar framtiden</w:t>
      </w:r>
    </w:p>
    <w:bookmarkStart w:id="578" w:name="Xb6f275654271c36887ae101745eca77fd78f659"/>
    <w:p>
      <w:pPr>
        <w:pStyle w:val="Heading3"/>
      </w:pPr>
      <w:r>
        <w:rPr>
          <w:rStyle w:val="SectionNumber"/>
        </w:rPr>
        <w:t xml:space="preserve">25.1.1</w:t>
      </w:r>
      <w:r>
        <w:tab/>
      </w:r>
      <w:r>
        <w:t xml:space="preserve">Artificiell intelligens och maskininlärning</w:t>
      </w:r>
    </w:p>
    <w:p>
      <w:pPr>
        <w:pStyle w:val="FirstParagraph"/>
      </w:pPr>
      <w:r>
        <w:rPr>
          <w:bCs/>
          <w:b/>
        </w:rPr>
        <w:t xml:space="preserve">AI-driven infrastruktur</w:t>
      </w:r>
      <w:r>
        <w:t xml:space="preserve"> </w:t>
      </w:r>
      <w:r>
        <w:t xml:space="preserve">AI kommer att revolutionera hur vi designar, implementerar och hanterar Infrastructure as Code:</w:t>
      </w:r>
    </w:p>
    <w:p>
      <w:pPr>
        <w:numPr>
          <w:ilvl w:val="0"/>
          <w:numId w:val="1046"/>
        </w:numPr>
        <w:pStyle w:val="Compact"/>
      </w:pPr>
      <w:r>
        <w:rPr>
          <w:bCs/>
          <w:b/>
        </w:rPr>
        <w:t xml:space="preserve">Prediktiv skalning</w:t>
      </w:r>
      <w:r>
        <w:t xml:space="preserve">: AI-system som automatiskt förutser resursbehov baserat på historiska mönster</w:t>
      </w:r>
    </w:p>
    <w:p>
      <w:pPr>
        <w:numPr>
          <w:ilvl w:val="0"/>
          <w:numId w:val="1046"/>
        </w:numPr>
        <w:pStyle w:val="Compact"/>
      </w:pPr>
      <w:r>
        <w:rPr>
          <w:bCs/>
          <w:b/>
        </w:rPr>
        <w:t xml:space="preserve">Intelligent resursoptimering</w:t>
      </w:r>
      <w:r>
        <w:t xml:space="preserve">: Maskininlärning för kontinuerlig kostnadsoptimering</w:t>
      </w:r>
    </w:p>
    <w:p>
      <w:pPr>
        <w:numPr>
          <w:ilvl w:val="0"/>
          <w:numId w:val="1046"/>
        </w:numPr>
        <w:pStyle w:val="Compact"/>
      </w:pPr>
      <w:r>
        <w:rPr>
          <w:bCs/>
          <w:b/>
        </w:rPr>
        <w:t xml:space="preserve">Automatisk problemlösning</w:t>
      </w:r>
      <w:r>
        <w:t xml:space="preserve">: AI-agenter som identifierar och åtgärdar infrastrukturproblem</w:t>
      </w:r>
    </w:p>
    <w:p>
      <w:pPr>
        <w:numPr>
          <w:ilvl w:val="0"/>
          <w:numId w:val="1046"/>
        </w:numPr>
        <w:pStyle w:val="Compact"/>
      </w:pPr>
      <w:r>
        <w:rPr>
          <w:bCs/>
          <w:b/>
        </w:rPr>
        <w:t xml:space="preserve">Smart säkerhetsövervakning</w:t>
      </w:r>
      <w:r>
        <w:t xml:space="preserve">: ML-baserad hotdetektering och automatisk respons</w:t>
      </w:r>
    </w:p>
    <w:p>
      <w:pPr>
        <w:pStyle w:val="FirstParagraph"/>
      </w:pPr>
      <w:r>
        <w:rPr>
          <w:bCs/>
          <w:b/>
        </w:rPr>
        <w:t xml:space="preserve">Svenska organisationers möjligheter:</w:t>
      </w:r>
      <w:r>
        <w:t xml:space="preserve"> </w:t>
      </w:r>
      <w:r>
        <w:t xml:space="preserve">- Integration med svenska AI-initiativ som AI Sweden</w:t>
      </w:r>
      <w:r>
        <w:t xml:space="preserve"> </w:t>
      </w:r>
      <w:r>
        <w:t xml:space="preserve">- Utveckling av AI-kompetens inom infrastrukturteam</w:t>
      </w:r>
      <w:r>
        <w:t xml:space="preserve"> </w:t>
      </w:r>
      <w:r>
        <w:t xml:space="preserve">- Partnerskap med svenska forskningsinstitutioner</w:t>
      </w:r>
    </w:p>
    <w:bookmarkEnd w:id="578"/>
    <w:bookmarkStart w:id="579" w:name="quantum-computing-och-kryptografi"/>
    <w:p>
      <w:pPr>
        <w:pStyle w:val="Heading3"/>
      </w:pPr>
      <w:r>
        <w:rPr>
          <w:rStyle w:val="SectionNumber"/>
        </w:rPr>
        <w:t xml:space="preserve">25.1.2</w:t>
      </w:r>
      <w:r>
        <w:tab/>
      </w:r>
      <w:r>
        <w:t xml:space="preserve">Quantum Computing och kryptografi</w:t>
      </w:r>
    </w:p>
    <w:p>
      <w:pPr>
        <w:pStyle w:val="FirstParagraph"/>
      </w:pPr>
      <w:r>
        <w:rPr>
          <w:bCs/>
          <w:b/>
        </w:rPr>
        <w:t xml:space="preserve">Quantum-säker infrastruktur</w:t>
      </w:r>
      <w:r>
        <w:t xml:space="preserve"> </w:t>
      </w:r>
      <w:r>
        <w:t xml:space="preserve">Kvantdatorer kommer att kräva fundamental omtänkning av säkerhetsarkitektur:</w:t>
      </w:r>
    </w:p>
    <w:p>
      <w:pPr>
        <w:numPr>
          <w:ilvl w:val="0"/>
          <w:numId w:val="1047"/>
        </w:numPr>
        <w:pStyle w:val="Compact"/>
      </w:pPr>
      <w:r>
        <w:rPr>
          <w:bCs/>
          <w:b/>
        </w:rPr>
        <w:t xml:space="preserve">Post-quantum kryptografi</w:t>
      </w:r>
      <w:r>
        <w:t xml:space="preserve">: Migration till kvant-resistenta krypteringsalgoritmer</w:t>
      </w:r>
    </w:p>
    <w:p>
      <w:pPr>
        <w:numPr>
          <w:ilvl w:val="0"/>
          <w:numId w:val="1047"/>
        </w:numPr>
        <w:pStyle w:val="Compact"/>
      </w:pPr>
      <w:r>
        <w:rPr>
          <w:bCs/>
          <w:b/>
        </w:rPr>
        <w:t xml:space="preserve">Quantum Key Distribution</w:t>
      </w:r>
      <w:r>
        <w:t xml:space="preserve">: Säker nyckelhantering med kvantmekaniska principer</w:t>
      </w:r>
    </w:p>
    <w:p>
      <w:pPr>
        <w:numPr>
          <w:ilvl w:val="0"/>
          <w:numId w:val="1047"/>
        </w:numPr>
        <w:pStyle w:val="Compact"/>
      </w:pPr>
      <w:r>
        <w:rPr>
          <w:bCs/>
          <w:b/>
        </w:rPr>
        <w:t xml:space="preserve">Hybrid cloud-quantum</w:t>
      </w:r>
      <w:r>
        <w:t xml:space="preserve">: Integration av kvantresurser i traditionella molnarkitekturer</w:t>
      </w:r>
    </w:p>
    <w:p>
      <w:pPr>
        <w:pStyle w:val="FirstParagraph"/>
      </w:pPr>
      <w:r>
        <w:rPr>
          <w:bCs/>
          <w:b/>
        </w:rPr>
        <w:t xml:space="preserve">Svenska perspektiv:</w:t>
      </w:r>
      <w:r>
        <w:t xml:space="preserve"> </w:t>
      </w:r>
      <w:r>
        <w:t xml:space="preserve">- Samarbete med Wallenberg Centre for Quantum Technology</w:t>
      </w:r>
      <w:r>
        <w:t xml:space="preserve"> </w:t>
      </w:r>
      <w:r>
        <w:t xml:space="preserve">- Integration med svenska cybersäkerhetsinitiativ</w:t>
      </w:r>
      <w:r>
        <w:t xml:space="preserve"> </w:t>
      </w:r>
      <w:r>
        <w:t xml:space="preserve">- Förberedelser för EU:s kvantdatorstrategi</w:t>
      </w:r>
    </w:p>
    <w:bookmarkEnd w:id="579"/>
    <w:bookmarkStart w:id="580" w:name="X8923a5f3bec16c874ac8db7e9afe8466dfaf7ae"/>
    <w:p>
      <w:pPr>
        <w:pStyle w:val="Heading3"/>
      </w:pPr>
      <w:r>
        <w:rPr>
          <w:rStyle w:val="SectionNumber"/>
        </w:rPr>
        <w:t xml:space="preserve">25.1.3</w:t>
      </w:r>
      <w:r>
        <w:tab/>
      </w:r>
      <w:r>
        <w:t xml:space="preserve">Edge Computing och distribuerad infrastruktur</w:t>
      </w:r>
    </w:p>
    <w:p>
      <w:pPr>
        <w:pStyle w:val="FirstParagraph"/>
      </w:pPr>
      <w:r>
        <w:rPr>
          <w:bCs/>
          <w:b/>
        </w:rPr>
        <w:t xml:space="preserve">Decentraliserad arkitektur</w:t>
      </w:r>
      <w:r>
        <w:t xml:space="preserve"> </w:t>
      </w:r>
      <w:r>
        <w:t xml:space="preserve">Förskjutning från centraliserade datacenter till distribuerade edge-resurser:</w:t>
      </w:r>
    </w:p>
    <w:p>
      <w:pPr>
        <w:numPr>
          <w:ilvl w:val="0"/>
          <w:numId w:val="1048"/>
        </w:numPr>
        <w:pStyle w:val="Compact"/>
      </w:pPr>
      <w:r>
        <w:rPr>
          <w:bCs/>
          <w:b/>
        </w:rPr>
        <w:t xml:space="preserve">5G-integration</w:t>
      </w:r>
      <w:r>
        <w:t xml:space="preserve">: Utnyttjande av 5G-nätverks låga latens för edge-applikationer</w:t>
      </w:r>
    </w:p>
    <w:p>
      <w:pPr>
        <w:numPr>
          <w:ilvl w:val="0"/>
          <w:numId w:val="1048"/>
        </w:numPr>
        <w:pStyle w:val="Compact"/>
      </w:pPr>
      <w:r>
        <w:rPr>
          <w:bCs/>
          <w:b/>
        </w:rPr>
        <w:t xml:space="preserve">Fog computing</w:t>
      </w:r>
      <w:r>
        <w:t xml:space="preserve">: Beräkningar nära användarna för realtidsapplikationer</w:t>
      </w:r>
    </w:p>
    <w:p>
      <w:pPr>
        <w:numPr>
          <w:ilvl w:val="0"/>
          <w:numId w:val="1048"/>
        </w:numPr>
        <w:pStyle w:val="Compact"/>
      </w:pPr>
      <w:r>
        <w:rPr>
          <w:bCs/>
          <w:b/>
        </w:rPr>
        <w:t xml:space="preserve">Autonomous edge</w:t>
      </w:r>
      <w:r>
        <w:t xml:space="preserve">: Självhanterande edge-noder utan central kontroll</w:t>
      </w:r>
    </w:p>
    <w:p>
      <w:pPr>
        <w:numPr>
          <w:ilvl w:val="0"/>
          <w:numId w:val="1048"/>
        </w:numPr>
        <w:pStyle w:val="Compact"/>
      </w:pPr>
      <w:r>
        <w:rPr>
          <w:bCs/>
          <w:b/>
        </w:rPr>
        <w:t xml:space="preserve">Svensk geografisk fördel</w:t>
      </w:r>
      <w:r>
        <w:t xml:space="preserve">: Utnyttjande av Sveriges stabila elförsörjning och kyla</w:t>
      </w:r>
    </w:p>
    <w:bookmarkEnd w:id="580"/>
    <w:bookmarkEnd w:id="581"/>
    <w:bookmarkStart w:id="585" w:name="metodologiska-utvecklingar"/>
    <w:p>
      <w:pPr>
        <w:pStyle w:val="Heading2"/>
      </w:pPr>
      <w:r>
        <w:rPr>
          <w:rStyle w:val="SectionNumber"/>
        </w:rPr>
        <w:t xml:space="preserve">25.2</w:t>
      </w:r>
      <w:r>
        <w:tab/>
      </w:r>
      <w:r>
        <w:t xml:space="preserve">Metodologiska utvecklingar</w:t>
      </w:r>
    </w:p>
    <w:bookmarkStart w:id="582" w:name="platform-engineering-som-disciplin"/>
    <w:p>
      <w:pPr>
        <w:pStyle w:val="Heading3"/>
      </w:pPr>
      <w:r>
        <w:rPr>
          <w:rStyle w:val="SectionNumber"/>
        </w:rPr>
        <w:t xml:space="preserve">25.2.1</w:t>
      </w:r>
      <w:r>
        <w:tab/>
      </w:r>
      <w:r>
        <w:t xml:space="preserve">Platform Engineering som disciplin</w:t>
      </w:r>
    </w:p>
    <w:p>
      <w:pPr>
        <w:pStyle w:val="FirstParagraph"/>
      </w:pPr>
      <w:r>
        <w:rPr>
          <w:bCs/>
          <w:b/>
        </w:rPr>
        <w:t xml:space="preserve">Plattformstänkande</w:t>
      </w:r>
      <w:r>
        <w:t xml:space="preserve"> </w:t>
      </w:r>
      <w:r>
        <w:t xml:space="preserve">Platform Engineering etableras som egen disciplin inom Architecture as Code:</w:t>
      </w:r>
    </w:p>
    <w:p>
      <w:pPr>
        <w:numPr>
          <w:ilvl w:val="0"/>
          <w:numId w:val="1049"/>
        </w:numPr>
        <w:pStyle w:val="Compact"/>
      </w:pPr>
      <w:r>
        <w:rPr>
          <w:bCs/>
          <w:b/>
        </w:rPr>
        <w:t xml:space="preserve">Developer Experience (DX)</w:t>
      </w:r>
      <w:r>
        <w:t xml:space="preserve">: Fokus på utvecklarupplevelse och produktivitet</w:t>
      </w:r>
    </w:p>
    <w:p>
      <w:pPr>
        <w:numPr>
          <w:ilvl w:val="0"/>
          <w:numId w:val="1049"/>
        </w:numPr>
        <w:pStyle w:val="Compact"/>
      </w:pPr>
      <w:r>
        <w:rPr>
          <w:bCs/>
          <w:b/>
        </w:rPr>
        <w:t xml:space="preserve">Self-service platforms</w:t>
      </w:r>
      <w:r>
        <w:t xml:space="preserve">: Utvecklare kan själva etablera och hantera infrastruktur</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för plattformsutveckling och -underhåll</w:t>
      </w:r>
    </w:p>
    <w:p>
      <w:pPr>
        <w:pStyle w:val="FirstParagraph"/>
      </w:pPr>
      <w:r>
        <w:rPr>
          <w:bCs/>
          <w:b/>
        </w:rPr>
        <w:t xml:space="preserve">Svenska implementationer:</w:t>
      </w:r>
      <w:r>
        <w:t xml:space="preserve"> </w:t>
      </w:r>
      <w:r>
        <w:t xml:space="preserve">- Integration med svenska utvecklargemenskaper</w:t>
      </w:r>
      <w:r>
        <w:t xml:space="preserve"> </w:t>
      </w:r>
      <w:r>
        <w:t xml:space="preserve">- Anpassning till svenska arbetsmiljöer och kulturer</w:t>
      </w:r>
      <w:r>
        <w:t xml:space="preserve"> </w:t>
      </w:r>
      <w:r>
        <w:t xml:space="preserve">- Fokus på work-life balance i platform design</w:t>
      </w:r>
    </w:p>
    <w:bookmarkEnd w:id="582"/>
    <w:bookmarkStart w:id="583" w:name="finops-och-ekonomisk-optimering"/>
    <w:p>
      <w:pPr>
        <w:pStyle w:val="Heading3"/>
      </w:pPr>
      <w:r>
        <w:rPr>
          <w:rStyle w:val="SectionNumber"/>
        </w:rPr>
        <w:t xml:space="preserve">25.2.2</w:t>
      </w:r>
      <w:r>
        <w:tab/>
      </w:r>
      <w:r>
        <w:t xml:space="preserve">FinOps och ekonomisk optimering</w:t>
      </w:r>
    </w:p>
    <w:p>
      <w:pPr>
        <w:pStyle w:val="FirstParagraph"/>
      </w:pPr>
      <w:r>
        <w:rPr>
          <w:bCs/>
          <w:b/>
        </w:rPr>
        <w:t xml:space="preserve">Kostnadsmedvetenhet</w:t>
      </w:r>
      <w:r>
        <w:t xml:space="preserve"> </w:t>
      </w:r>
      <w:r>
        <w:t xml:space="preserve">FinOps-praxis blir central för Infrastructure as Code:</w:t>
      </w:r>
    </w:p>
    <w:p>
      <w:pPr>
        <w:numPr>
          <w:ilvl w:val="0"/>
          <w:numId w:val="1050"/>
        </w:numPr>
        <w:pStyle w:val="Compact"/>
      </w:pPr>
      <w:r>
        <w:rPr>
          <w:bCs/>
          <w:b/>
        </w:rPr>
        <w:t xml:space="preserve">Real-time cost tracking</w:t>
      </w:r>
      <w:r>
        <w:t xml:space="preserve">: Kontinuerlig övervakning av molnkostnader</w:t>
      </w:r>
    </w:p>
    <w:p>
      <w:pPr>
        <w:numPr>
          <w:ilvl w:val="0"/>
          <w:numId w:val="1050"/>
        </w:numPr>
        <w:pStyle w:val="Compact"/>
      </w:pPr>
      <w:r>
        <w:rPr>
          <w:bCs/>
          <w:b/>
        </w:rPr>
        <w:t xml:space="preserve">Resource right-sizing</w:t>
      </w:r>
      <w:r>
        <w:t xml:space="preserve">: AI-driven optimering av resursallokering</w:t>
      </w:r>
    </w:p>
    <w:p>
      <w:pPr>
        <w:numPr>
          <w:ilvl w:val="0"/>
          <w:numId w:val="1050"/>
        </w:numPr>
        <w:pStyle w:val="Compact"/>
      </w:pPr>
      <w:r>
        <w:rPr>
          <w:bCs/>
          <w:b/>
        </w:rPr>
        <w:t xml:space="preserve">Carbon accounting</w:t>
      </w:r>
      <w:r>
        <w:t xml:space="preserve">: Miljöpåverkan som del av kostnadsoptimering</w:t>
      </w:r>
    </w:p>
    <w:p>
      <w:pPr>
        <w:numPr>
          <w:ilvl w:val="0"/>
          <w:numId w:val="1050"/>
        </w:numPr>
        <w:pStyle w:val="Compact"/>
      </w:pPr>
      <w:r>
        <w:rPr>
          <w:bCs/>
          <w:b/>
        </w:rPr>
        <w:t xml:space="preserve">Swedish cost optimization</w:t>
      </w:r>
      <w:r>
        <w:t xml:space="preserve">: Anpassning till svenska energipriser och miljömål</w:t>
      </w:r>
    </w:p>
    <w:bookmarkEnd w:id="583"/>
    <w:bookmarkStart w:id="584"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grundläggande CI/CD:</w:t>
      </w:r>
    </w:p>
    <w:p>
      <w:pPr>
        <w:numPr>
          <w:ilvl w:val="0"/>
          <w:numId w:val="1051"/>
        </w:numPr>
        <w:pStyle w:val="Compact"/>
      </w:pPr>
      <w:r>
        <w:rPr>
          <w:bCs/>
          <w:b/>
        </w:rPr>
        <w:t xml:space="preserve">Multi-cluster GitOps</w:t>
      </w:r>
      <w:r>
        <w:t xml:space="preserve">: Hantering av infrastruktur över flera kluster och miljöer</w:t>
      </w:r>
    </w:p>
    <w:p>
      <w:pPr>
        <w:numPr>
          <w:ilvl w:val="0"/>
          <w:numId w:val="1051"/>
        </w:numPr>
        <w:pStyle w:val="Compact"/>
      </w:pPr>
      <w:r>
        <w:rPr>
          <w:bCs/>
          <w:b/>
        </w:rPr>
        <w:t xml:space="preserve">GitOps för data</w:t>
      </w:r>
      <w:r>
        <w:t xml:space="preserve">: Datahantering och ML-pipelines genom GitOps-principer</w:t>
      </w:r>
    </w:p>
    <w:p>
      <w:pPr>
        <w:numPr>
          <w:ilvl w:val="0"/>
          <w:numId w:val="1051"/>
        </w:numPr>
        <w:pStyle w:val="Compact"/>
      </w:pPr>
      <w:r>
        <w:rPr>
          <w:bCs/>
          <w:b/>
        </w:rPr>
        <w:t xml:space="preserve">Progressive delivery</w:t>
      </w:r>
      <w:r>
        <w:t xml:space="preserve">: Gradvis utrullning med automatiska säkerhetsventiler</w:t>
      </w:r>
    </w:p>
    <w:p>
      <w:pPr>
        <w:numPr>
          <w:ilvl w:val="0"/>
          <w:numId w:val="1051"/>
        </w:numPr>
        <w:pStyle w:val="Compact"/>
      </w:pPr>
      <w:r>
        <w:rPr>
          <w:bCs/>
          <w:b/>
        </w:rPr>
        <w:t xml:space="preserve">Compliance as Code</w:t>
      </w:r>
      <w:r>
        <w:t xml:space="preserve">: Regelefterlevnad integrerad i GitOps-workflows</w:t>
      </w:r>
    </w:p>
    <w:bookmarkEnd w:id="584"/>
    <w:bookmarkEnd w:id="585"/>
    <w:bookmarkStart w:id="589" w:name="säkerhet-och-compliance-evolution"/>
    <w:p>
      <w:pPr>
        <w:pStyle w:val="Heading2"/>
      </w:pPr>
      <w:r>
        <w:rPr>
          <w:rStyle w:val="SectionNumber"/>
        </w:rPr>
        <w:t xml:space="preserve">25.3</w:t>
      </w:r>
      <w:r>
        <w:tab/>
      </w:r>
      <w:r>
        <w:t xml:space="preserve">Säkerhet och compliance-evolution</w:t>
      </w:r>
    </w:p>
    <w:bookmarkStart w:id="586"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genom verifiering</w:t>
      </w:r>
      <w:r>
        <w:t xml:space="preserve"> </w:t>
      </w:r>
      <w:r>
        <w:t xml:space="preserve">Zero Trust blir standard för Infrastructure as Code:</w:t>
      </w:r>
    </w:p>
    <w:p>
      <w:pPr>
        <w:numPr>
          <w:ilvl w:val="0"/>
          <w:numId w:val="1052"/>
        </w:numPr>
        <w:pStyle w:val="Compact"/>
      </w:pPr>
      <w:r>
        <w:rPr>
          <w:bCs/>
          <w:b/>
        </w:rPr>
        <w:t xml:space="preserve">Identity-first security</w:t>
      </w:r>
      <w:r>
        <w:t xml:space="preserve">: Identitetsbaserad säkerhet för alla resurser</w:t>
      </w:r>
    </w:p>
    <w:p>
      <w:pPr>
        <w:numPr>
          <w:ilvl w:val="0"/>
          <w:numId w:val="1052"/>
        </w:numPr>
        <w:pStyle w:val="Compact"/>
      </w:pPr>
      <w:r>
        <w:rPr>
          <w:bCs/>
          <w:b/>
        </w:rPr>
        <w:t xml:space="preserve">Microsegmentation</w:t>
      </w:r>
      <w:r>
        <w:t xml:space="preserve">: Granulär nätverkssegmentering genom kod</w:t>
      </w:r>
    </w:p>
    <w:p>
      <w:pPr>
        <w:numPr>
          <w:ilvl w:val="0"/>
          <w:numId w:val="1052"/>
        </w:numPr>
        <w:pStyle w:val="Compact"/>
      </w:pPr>
      <w:r>
        <w:rPr>
          <w:bCs/>
          <w:b/>
        </w:rPr>
        <w:t xml:space="preserve">Continuous verification</w:t>
      </w:r>
      <w:r>
        <w:t xml:space="preserve">: Kontinuerlig validering av användar- och enhetsidentiteter</w:t>
      </w:r>
    </w:p>
    <w:p>
      <w:pPr>
        <w:numPr>
          <w:ilvl w:val="0"/>
          <w:numId w:val="1052"/>
        </w:numPr>
        <w:pStyle w:val="Compact"/>
      </w:pPr>
      <w:r>
        <w:rPr>
          <w:bCs/>
          <w:b/>
        </w:rPr>
        <w:t xml:space="preserve">Swedish identity standards</w:t>
      </w:r>
      <w:r>
        <w:t xml:space="preserve">: Integration med BankID och andra svenska identitetstjänster</w:t>
      </w:r>
    </w:p>
    <w:bookmarkEnd w:id="586"/>
    <w:bookmarkStart w:id="587" w:name="privacy-by-design"/>
    <w:p>
      <w:pPr>
        <w:pStyle w:val="Heading3"/>
      </w:pPr>
      <w:r>
        <w:rPr>
          <w:rStyle w:val="SectionNumber"/>
        </w:rPr>
        <w:t xml:space="preserve">25.3.2</w:t>
      </w:r>
      <w:r>
        <w:tab/>
      </w:r>
      <w:r>
        <w:t xml:space="preserve">Privacy by Design</w:t>
      </w:r>
    </w:p>
    <w:p>
      <w:pPr>
        <w:pStyle w:val="FirstParagraph"/>
      </w:pPr>
      <w:r>
        <w:rPr>
          <w:bCs/>
          <w:b/>
        </w:rPr>
        <w:t xml:space="preserve">Integritet från grunden</w:t>
      </w:r>
      <w:r>
        <w:t xml:space="preserve"> </w:t>
      </w:r>
      <w:r>
        <w:t xml:space="preserve">Privacy by Design blir obligatoriskt för svenska organisationer:</w:t>
      </w:r>
    </w:p>
    <w:p>
      <w:pPr>
        <w:numPr>
          <w:ilvl w:val="0"/>
          <w:numId w:val="1053"/>
        </w:numPr>
        <w:pStyle w:val="Compact"/>
      </w:pPr>
      <w:r>
        <w:rPr>
          <w:bCs/>
          <w:b/>
        </w:rPr>
        <w:t xml:space="preserve">GDPR automation</w:t>
      </w:r>
      <w:r>
        <w:t xml:space="preserve">: Automatiserad efterlevnad av dataskyddsförordningen</w:t>
      </w:r>
    </w:p>
    <w:p>
      <w:pPr>
        <w:numPr>
          <w:ilvl w:val="0"/>
          <w:numId w:val="1053"/>
        </w:numPr>
        <w:pStyle w:val="Compact"/>
      </w:pPr>
      <w:r>
        <w:rPr>
          <w:bCs/>
          <w:b/>
        </w:rPr>
        <w:t xml:space="preserve">Data minimization</w:t>
      </w:r>
      <w:r>
        <w:t xml:space="preserve">: Automatisk begränsning av datainsamling</w:t>
      </w:r>
    </w:p>
    <w:p>
      <w:pPr>
        <w:numPr>
          <w:ilvl w:val="0"/>
          <w:numId w:val="1053"/>
        </w:numPr>
        <w:pStyle w:val="Compact"/>
      </w:pPr>
      <w:r>
        <w:rPr>
          <w:bCs/>
          <w:b/>
        </w:rPr>
        <w:t xml:space="preserve">Consent management</w:t>
      </w:r>
      <w:r>
        <w:t xml:space="preserve">: Kodifierad hantering av användarsamtycken</w:t>
      </w:r>
    </w:p>
    <w:p>
      <w:pPr>
        <w:numPr>
          <w:ilvl w:val="0"/>
          <w:numId w:val="1053"/>
        </w:numPr>
        <w:pStyle w:val="Compact"/>
      </w:pPr>
      <w:r>
        <w:rPr>
          <w:bCs/>
          <w:b/>
        </w:rPr>
        <w:t xml:space="preserve">Right to be forgotten</w:t>
      </w:r>
      <w:r>
        <w:t xml:space="preserve">: Automatiserad radering av personuppgifter</w:t>
      </w:r>
    </w:p>
    <w:bookmarkEnd w:id="587"/>
    <w:bookmarkStart w:id="588"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regelefterlevnad</w:t>
      </w:r>
      <w:r>
        <w:t xml:space="preserve"> </w:t>
      </w:r>
      <w:r>
        <w:t xml:space="preserve">RegTech integreras i Infrastructure as Code:</w:t>
      </w:r>
    </w:p>
    <w:p>
      <w:pPr>
        <w:numPr>
          <w:ilvl w:val="0"/>
          <w:numId w:val="1054"/>
        </w:numPr>
        <w:pStyle w:val="Compact"/>
      </w:pPr>
      <w:r>
        <w:rPr>
          <w:bCs/>
          <w:b/>
        </w:rPr>
        <w:t xml:space="preserve">Compliance monitoring</w:t>
      </w:r>
      <w:r>
        <w:t xml:space="preserve">: Real-time övervakning av regelefterlevnad</w:t>
      </w:r>
    </w:p>
    <w:p>
      <w:pPr>
        <w:numPr>
          <w:ilvl w:val="0"/>
          <w:numId w:val="1054"/>
        </w:numPr>
        <w:pStyle w:val="Compact"/>
      </w:pPr>
      <w:r>
        <w:rPr>
          <w:bCs/>
          <w:b/>
        </w:rPr>
        <w:t xml:space="preserve">Automated reporting</w:t>
      </w:r>
      <w:r>
        <w:t xml:space="preserve">: Automatisk rapportering till myndigheter</w:t>
      </w:r>
    </w:p>
    <w:p>
      <w:pPr>
        <w:numPr>
          <w:ilvl w:val="0"/>
          <w:numId w:val="1054"/>
        </w:numPr>
        <w:pStyle w:val="Compact"/>
      </w:pPr>
      <w:r>
        <w:rPr>
          <w:bCs/>
          <w:b/>
        </w:rPr>
        <w:t xml:space="preserve">Risk assessment</w:t>
      </w:r>
      <w:r>
        <w:t xml:space="preserve">: AI-driven riskbedömning av infrastrukturändringar</w:t>
      </w:r>
    </w:p>
    <w:p>
      <w:pPr>
        <w:numPr>
          <w:ilvl w:val="0"/>
          <w:numId w:val="1054"/>
        </w:numPr>
        <w:pStyle w:val="Compact"/>
      </w:pPr>
      <w:r>
        <w:rPr>
          <w:bCs/>
          <w:b/>
        </w:rPr>
        <w:t xml:space="preserve">Swedish regulatory focus</w:t>
      </w:r>
      <w:r>
        <w:t xml:space="preserve">: Specialisering på svenska och EU-regelverk</w:t>
      </w:r>
    </w:p>
    <w:bookmarkEnd w:id="588"/>
    <w:bookmarkEnd w:id="589"/>
    <w:bookmarkStart w:id="593" w:name="organisatoriska-förändringar"/>
    <w:p>
      <w:pPr>
        <w:pStyle w:val="Heading2"/>
      </w:pPr>
      <w:r>
        <w:rPr>
          <w:rStyle w:val="SectionNumber"/>
        </w:rPr>
        <w:t xml:space="preserve">25.4</w:t>
      </w:r>
      <w:r>
        <w:tab/>
      </w:r>
      <w:r>
        <w:t xml:space="preserve">Organisatoriska förändringar</w:t>
      </w:r>
    </w:p>
    <w:bookmarkStart w:id="590" w:name="remote-first-infrastructure"/>
    <w:p>
      <w:pPr>
        <w:pStyle w:val="Heading3"/>
      </w:pPr>
      <w:r>
        <w:rPr>
          <w:rStyle w:val="SectionNumber"/>
        </w:rPr>
        <w:t xml:space="preserve">25.4.1</w:t>
      </w:r>
      <w:r>
        <w:tab/>
      </w:r>
      <w:r>
        <w:t xml:space="preserve">Remote-first infrastructure</w:t>
      </w:r>
    </w:p>
    <w:p>
      <w:pPr>
        <w:pStyle w:val="FirstParagraph"/>
      </w:pPr>
      <w:r>
        <w:rPr>
          <w:bCs/>
          <w:b/>
        </w:rPr>
        <w:t xml:space="preserve">Distribuerat arbetssätt</w:t>
      </w:r>
      <w:r>
        <w:t xml:space="preserve"> </w:t>
      </w:r>
      <w:r>
        <w:t xml:space="preserve">COVID-19 påskyndar övergången till remote-first organisationer:</w:t>
      </w:r>
    </w:p>
    <w:p>
      <w:pPr>
        <w:numPr>
          <w:ilvl w:val="0"/>
          <w:numId w:val="1055"/>
        </w:numPr>
        <w:pStyle w:val="Compact"/>
      </w:pPr>
      <w:r>
        <w:rPr>
          <w:bCs/>
          <w:b/>
        </w:rPr>
        <w:t xml:space="preserve">Cloud-native collaboration</w:t>
      </w:r>
      <w:r>
        <w:t xml:space="preserve">: Verktyg för distribuerad infrastrukturutveckling</w:t>
      </w:r>
    </w:p>
    <w:p>
      <w:pPr>
        <w:numPr>
          <w:ilvl w:val="0"/>
          <w:numId w:val="1055"/>
        </w:numPr>
        <w:pStyle w:val="Compact"/>
      </w:pPr>
      <w:r>
        <w:rPr>
          <w:bCs/>
          <w:b/>
        </w:rPr>
        <w:t xml:space="preserve">Asynchronous operations</w:t>
      </w:r>
      <w:r>
        <w:t xml:space="preserve">: Infrastrukturhaning oberoende av tidszon</w:t>
      </w:r>
    </w:p>
    <w:p>
      <w:pPr>
        <w:numPr>
          <w:ilvl w:val="0"/>
          <w:numId w:val="1055"/>
        </w:numPr>
        <w:pStyle w:val="Compact"/>
      </w:pPr>
      <w:r>
        <w:rPr>
          <w:bCs/>
          <w:b/>
        </w:rPr>
        <w:t xml:space="preserve">Digital-first processes</w:t>
      </w:r>
      <w:r>
        <w:t xml:space="preserve">: Alla processer designade för digital-first miljöer</w:t>
      </w:r>
    </w:p>
    <w:p>
      <w:pPr>
        <w:numPr>
          <w:ilvl w:val="0"/>
          <w:numId w:val="1055"/>
        </w:numPr>
        <w:pStyle w:val="Compact"/>
      </w:pPr>
      <w:r>
        <w:rPr>
          <w:bCs/>
          <w:b/>
        </w:rPr>
        <w:t xml:space="preserve">Swedish work culture</w:t>
      </w:r>
      <w:r>
        <w:t xml:space="preserve">: Anpassning till svenska värderingar om work-life balance</w:t>
      </w:r>
    </w:p>
    <w:bookmarkEnd w:id="590"/>
    <w:bookmarkStart w:id="591"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för teknisk beslutfattning:</w:t>
      </w:r>
    </w:p>
    <w:p>
      <w:pPr>
        <w:numPr>
          <w:ilvl w:val="0"/>
          <w:numId w:val="1056"/>
        </w:numPr>
        <w:pStyle w:val="Compact"/>
      </w:pPr>
      <w:r>
        <w:rPr>
          <w:bCs/>
          <w:b/>
        </w:rPr>
        <w:t xml:space="preserve">Carbon-aware computing</w:t>
      </w:r>
      <w:r>
        <w:t xml:space="preserve">: Infrastruktur som optimerar för lägsta koldioxidavtryck</w:t>
      </w:r>
    </w:p>
    <w:p>
      <w:pPr>
        <w:numPr>
          <w:ilvl w:val="0"/>
          <w:numId w:val="1056"/>
        </w:numPr>
        <w:pStyle w:val="Compact"/>
      </w:pPr>
      <w:r>
        <w:rPr>
          <w:bCs/>
          <w:b/>
        </w:rPr>
        <w:t xml:space="preserve">Green software practices</w:t>
      </w:r>
      <w:r>
        <w:t xml:space="preserve">: Utveckling optimerad för energieffektivitet</w:t>
      </w:r>
    </w:p>
    <w:p>
      <w:pPr>
        <w:numPr>
          <w:ilvl w:val="0"/>
          <w:numId w:val="1056"/>
        </w:numPr>
        <w:pStyle w:val="Compact"/>
      </w:pPr>
      <w:r>
        <w:rPr>
          <w:bCs/>
          <w:b/>
        </w:rPr>
        <w:t xml:space="preserve">Circular IT</w:t>
      </w:r>
      <w:r>
        <w:t xml:space="preserve">: Återanvändning och återvinning av IT-resurser</w:t>
      </w:r>
    </w:p>
    <w:p>
      <w:pPr>
        <w:numPr>
          <w:ilvl w:val="0"/>
          <w:numId w:val="1056"/>
        </w:numPr>
        <w:pStyle w:val="Compact"/>
      </w:pPr>
      <w:r>
        <w:rPr>
          <w:bCs/>
          <w:b/>
        </w:rPr>
        <w:t xml:space="preserve">Swedish climate goals</w:t>
      </w:r>
      <w:r>
        <w:t xml:space="preserve">: Bidrag till Sveriges klimatneutralitetsmål</w:t>
      </w:r>
    </w:p>
    <w:bookmarkEnd w:id="591"/>
    <w:bookmarkStart w:id="592"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Kompetensomvandling</w:t>
      </w:r>
      <w:r>
        <w:t xml:space="preserve"> </w:t>
      </w:r>
      <w:r>
        <w:t xml:space="preserve">Roller och kompetenser utvecklas för Architecture as Code:</w:t>
      </w:r>
    </w:p>
    <w:p>
      <w:pPr>
        <w:numPr>
          <w:ilvl w:val="0"/>
          <w:numId w:val="1057"/>
        </w:numPr>
        <w:pStyle w:val="Compact"/>
      </w:pPr>
      <w:r>
        <w:rPr>
          <w:bCs/>
          <w:b/>
        </w:rPr>
        <w:t xml:space="preserve">Platform engineers</w:t>
      </w:r>
      <w:r>
        <w:t xml:space="preserve">: Ny specialistroll för plattformsutveckling</w:t>
      </w:r>
    </w:p>
    <w:p>
      <w:pPr>
        <w:numPr>
          <w:ilvl w:val="0"/>
          <w:numId w:val="1057"/>
        </w:numPr>
        <w:pStyle w:val="Compact"/>
      </w:pPr>
      <w:r>
        <w:rPr>
          <w:bCs/>
          <w:b/>
        </w:rPr>
        <w:t xml:space="preserve">Infrastructure developers</w:t>
      </w:r>
      <w:r>
        <w:t xml:space="preserve">: Utvecklare specialiserade på infrastruktur</w:t>
      </w:r>
    </w:p>
    <w:p>
      <w:pPr>
        <w:numPr>
          <w:ilvl w:val="0"/>
          <w:numId w:val="1057"/>
        </w:numPr>
        <w:pStyle w:val="Compact"/>
      </w:pPr>
      <w:r>
        <w:rPr>
          <w:bCs/>
          <w:b/>
        </w:rPr>
        <w:t xml:space="preserve">DevSecOps engineers</w:t>
      </w:r>
      <w:r>
        <w:t xml:space="preserve">: Integration av säkerhet i utvecklingsprocesser</w:t>
      </w:r>
    </w:p>
    <w:p>
      <w:pPr>
        <w:numPr>
          <w:ilvl w:val="0"/>
          <w:numId w:val="1057"/>
        </w:numPr>
        <w:pStyle w:val="Compact"/>
      </w:pPr>
      <w:r>
        <w:rPr>
          <w:bCs/>
          <w:b/>
        </w:rPr>
        <w:t xml:space="preserve">Swedish education</w:t>
      </w:r>
      <w:r>
        <w:t xml:space="preserve">: Anpassning av svenska utbildningsprogram</w:t>
      </w:r>
    </w:p>
    <w:bookmarkEnd w:id="592"/>
    <w:bookmarkEnd w:id="593"/>
    <w:bookmarkStart w:id="597" w:name="tekniska-innovationer"/>
    <w:p>
      <w:pPr>
        <w:pStyle w:val="Heading2"/>
      </w:pPr>
      <w:r>
        <w:rPr>
          <w:rStyle w:val="SectionNumber"/>
        </w:rPr>
        <w:t xml:space="preserve">25.5</w:t>
      </w:r>
      <w:r>
        <w:tab/>
      </w:r>
      <w:r>
        <w:t xml:space="preserve">Tekniska innovationer</w:t>
      </w:r>
    </w:p>
    <w:bookmarkStart w:id="594"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utan serverhantering</w:t>
      </w:r>
    </w:p>
    <w:p>
      <w:pPr>
        <w:numPr>
          <w:ilvl w:val="0"/>
          <w:numId w:val="1058"/>
        </w:numPr>
        <w:pStyle w:val="Compact"/>
      </w:pPr>
      <w:r>
        <w:rPr>
          <w:bCs/>
          <w:b/>
        </w:rPr>
        <w:t xml:space="preserve">Event-driven automation</w:t>
      </w:r>
      <w:r>
        <w:t xml:space="preserve">: Infrastruktur som reagerar på händelser</w:t>
      </w:r>
    </w:p>
    <w:p>
      <w:pPr>
        <w:numPr>
          <w:ilvl w:val="0"/>
          <w:numId w:val="1058"/>
        </w:numPr>
        <w:pStyle w:val="Compact"/>
      </w:pPr>
      <w:r>
        <w:rPr>
          <w:bCs/>
          <w:b/>
        </w:rPr>
        <w:t xml:space="preserve">Serverless databases</w:t>
      </w:r>
      <w:r>
        <w:t xml:space="preserve">: Databaser som skalar automatiskt</w:t>
      </w:r>
    </w:p>
    <w:p>
      <w:pPr>
        <w:numPr>
          <w:ilvl w:val="0"/>
          <w:numId w:val="1058"/>
        </w:numPr>
        <w:pStyle w:val="Compact"/>
      </w:pPr>
      <w:r>
        <w:rPr>
          <w:bCs/>
          <w:b/>
        </w:rPr>
        <w:t xml:space="preserve">Edge functions</w:t>
      </w:r>
      <w:r>
        <w:t xml:space="preserve">: Serverless computing på edge-noder</w:t>
      </w:r>
    </w:p>
    <w:bookmarkEnd w:id="594"/>
    <w:bookmarkStart w:id="595" w:name="infrastructure-mesh"/>
    <w:p>
      <w:pPr>
        <w:pStyle w:val="Heading3"/>
      </w:pPr>
      <w:r>
        <w:rPr>
          <w:rStyle w:val="SectionNumber"/>
        </w:rPr>
        <w:t xml:space="preserve">25.5.2</w:t>
      </w:r>
      <w:r>
        <w:tab/>
      </w:r>
      <w:r>
        <w:t xml:space="preserve">Infrastructure Mesh</w:t>
      </w:r>
    </w:p>
    <w:p>
      <w:pPr>
        <w:pStyle w:val="FirstParagraph"/>
      </w:pPr>
      <w:r>
        <w:rPr>
          <w:bCs/>
          <w:b/>
        </w:rPr>
        <w:t xml:space="preserve">Service mesh för infrastruktur</w:t>
      </w:r>
      <w:r>
        <w:t xml:space="preserve"> </w:t>
      </w:r>
      <w:r>
        <w:t xml:space="preserve">Infrastructure Mesh etableras som nytt paradigm:</w:t>
      </w:r>
    </w:p>
    <w:p>
      <w:pPr>
        <w:numPr>
          <w:ilvl w:val="0"/>
          <w:numId w:val="1059"/>
        </w:numPr>
        <w:pStyle w:val="Compact"/>
      </w:pPr>
      <w:r>
        <w:rPr>
          <w:bCs/>
          <w:b/>
        </w:rPr>
        <w:t xml:space="preserve">Infrastructure APIs</w:t>
      </w:r>
      <w:r>
        <w:t xml:space="preserve">: Standardiserade API:er för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 infrastrukturbeteende</w:t>
      </w:r>
    </w:p>
    <w:p>
      <w:pPr>
        <w:numPr>
          <w:ilvl w:val="0"/>
          <w:numId w:val="1059"/>
        </w:numPr>
        <w:pStyle w:val="Compact"/>
      </w:pPr>
      <w:r>
        <w:rPr>
          <w:bCs/>
          <w:b/>
        </w:rPr>
        <w:t xml:space="preserve">Cross-cloud networking</w:t>
      </w:r>
      <w:r>
        <w:t xml:space="preserve">: Smidig networking över molnleverantörer</w:t>
      </w:r>
    </w:p>
    <w:bookmarkEnd w:id="595"/>
    <w:bookmarkStart w:id="596"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infrastruktur</w:t>
      </w:r>
      <w:r>
        <w:t xml:space="preserve"> </w:t>
      </w:r>
      <w:r>
        <w:t xml:space="preserve">Immutability utvidgas till alla infrastrukturlagre:</w:t>
      </w:r>
    </w:p>
    <w:p>
      <w:pPr>
        <w:numPr>
          <w:ilvl w:val="0"/>
          <w:numId w:val="1060"/>
        </w:numPr>
        <w:pStyle w:val="Compact"/>
      </w:pPr>
      <w:r>
        <w:rPr>
          <w:bCs/>
          <w:b/>
        </w:rPr>
        <w:t xml:space="preserve">Immutable networks</w:t>
      </w:r>
      <w:r>
        <w:t xml:space="preserve">: Nätverk som ersätts istället för modifieras</w:t>
      </w:r>
    </w:p>
    <w:p>
      <w:pPr>
        <w:numPr>
          <w:ilvl w:val="0"/>
          <w:numId w:val="1060"/>
        </w:numPr>
        <w:pStyle w:val="Compact"/>
      </w:pPr>
      <w:r>
        <w:rPr>
          <w:bCs/>
          <w:b/>
        </w:rPr>
        <w:t xml:space="preserve">Immutable data</w:t>
      </w:r>
      <w:r>
        <w:t xml:space="preserve">: Datastrukturer som aldrig ändras</w:t>
      </w:r>
    </w:p>
    <w:p>
      <w:pPr>
        <w:numPr>
          <w:ilvl w:val="0"/>
          <w:numId w:val="1060"/>
        </w:numPr>
        <w:pStyle w:val="Compact"/>
      </w:pPr>
      <w:r>
        <w:rPr>
          <w:bCs/>
          <w:b/>
        </w:rPr>
        <w:t xml:space="preserve">Immutable policies</w:t>
      </w:r>
      <w:r>
        <w:t xml:space="preserve">: Säkerhetspolicies som inte kan modifieras</w:t>
      </w:r>
    </w:p>
    <w:p>
      <w:pPr>
        <w:numPr>
          <w:ilvl w:val="0"/>
          <w:numId w:val="1060"/>
        </w:numPr>
        <w:pStyle w:val="Compact"/>
      </w:pPr>
      <w:r>
        <w:rPr>
          <w:bCs/>
          <w:b/>
        </w:rPr>
        <w:t xml:space="preserve">Version everything</w:t>
      </w:r>
      <w:r>
        <w:t xml:space="preserve">: Fullständig versionering av alla infrastrukturkomponenter</w:t>
      </w:r>
    </w:p>
    <w:bookmarkEnd w:id="596"/>
    <w:bookmarkEnd w:id="597"/>
    <w:bookmarkStart w:id="601" w:name="svenska-specifika-möjligheter"/>
    <w:p>
      <w:pPr>
        <w:pStyle w:val="Heading2"/>
      </w:pPr>
      <w:r>
        <w:rPr>
          <w:rStyle w:val="SectionNumber"/>
        </w:rPr>
        <w:t xml:space="preserve">25.6</w:t>
      </w:r>
      <w:r>
        <w:tab/>
      </w:r>
      <w:r>
        <w:t xml:space="preserve">Svenska specifika möjligheter</w:t>
      </w:r>
    </w:p>
    <w:bookmarkStart w:id="598"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för svenska molnleverantörer</w:t>
      </w:r>
    </w:p>
    <w:p>
      <w:pPr>
        <w:numPr>
          <w:ilvl w:val="0"/>
          <w:numId w:val="1061"/>
        </w:numPr>
        <w:pStyle w:val="Compact"/>
      </w:pPr>
      <w:r>
        <w:rPr>
          <w:bCs/>
          <w:b/>
        </w:rPr>
        <w:t xml:space="preserve">EU cloud initiatives</w:t>
      </w:r>
      <w:r>
        <w:t xml:space="preserve">: Deltagande i EU:s molnstrategi</w:t>
      </w:r>
    </w:p>
    <w:p>
      <w:pPr>
        <w:numPr>
          <w:ilvl w:val="0"/>
          <w:numId w:val="1061"/>
        </w:numPr>
        <w:pStyle w:val="Compact"/>
      </w:pPr>
      <w:r>
        <w:rPr>
          <w:bCs/>
          <w:b/>
        </w:rPr>
        <w:t xml:space="preserve">Open source leadership</w:t>
      </w:r>
      <w:r>
        <w:t xml:space="preserve">: Sverige som ledare inom open source Infrastructure as Code</w:t>
      </w:r>
    </w:p>
    <w:p>
      <w:pPr>
        <w:numPr>
          <w:ilvl w:val="0"/>
          <w:numId w:val="1061"/>
        </w:numPr>
        <w:pStyle w:val="Compact"/>
      </w:pPr>
      <w:r>
        <w:rPr>
          <w:bCs/>
          <w:b/>
        </w:rPr>
        <w:t xml:space="preserve">Technology transfer</w:t>
      </w:r>
      <w:r>
        <w:t xml:space="preserve">: Överföring av teknik från forskningsinstitutioner</w:t>
      </w:r>
    </w:p>
    <w:bookmarkEnd w:id="598"/>
    <w:bookmarkStart w:id="599"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mellan nordiska länder inom Architecture as Code:</w:t>
      </w:r>
    </w:p>
    <w:p>
      <w:pPr>
        <w:numPr>
          <w:ilvl w:val="0"/>
          <w:numId w:val="1062"/>
        </w:numPr>
        <w:pStyle w:val="Compact"/>
      </w:pPr>
      <w:r>
        <w:rPr>
          <w:bCs/>
          <w:b/>
        </w:rPr>
        <w:t xml:space="preserve">Shared infrastructure standards</w:t>
      </w:r>
      <w:r>
        <w:t xml:space="preserve">: Gemensamma tekniska standarder</w:t>
      </w:r>
    </w:p>
    <w:p>
      <w:pPr>
        <w:numPr>
          <w:ilvl w:val="0"/>
          <w:numId w:val="1062"/>
        </w:numPr>
        <w:pStyle w:val="Compact"/>
      </w:pPr>
      <w:r>
        <w:rPr>
          <w:bCs/>
          <w:b/>
        </w:rPr>
        <w:t xml:space="preserve">Cross-border data flows</w:t>
      </w:r>
      <w:r>
        <w:t xml:space="preserve">: Förenklade dataflöden mellan nordiska länder</w:t>
      </w:r>
    </w:p>
    <w:p>
      <w:pPr>
        <w:numPr>
          <w:ilvl w:val="0"/>
          <w:numId w:val="1062"/>
        </w:numPr>
        <w:pStyle w:val="Compact"/>
      </w:pPr>
      <w:r>
        <w:rPr>
          <w:bCs/>
          <w:b/>
        </w:rPr>
        <w:t xml:space="preserve">Talent mobility</w:t>
      </w:r>
      <w:r>
        <w:t xml:space="preserve">: Fri rörlighet för teknisk personal</w:t>
      </w:r>
    </w:p>
    <w:p>
      <w:pPr>
        <w:numPr>
          <w:ilvl w:val="0"/>
          <w:numId w:val="1062"/>
        </w:numPr>
        <w:pStyle w:val="Compact"/>
      </w:pPr>
      <w:r>
        <w:rPr>
          <w:bCs/>
          <w:b/>
        </w:rPr>
        <w:t xml:space="preserve">Joint research initiatives</w:t>
      </w:r>
      <w:r>
        <w:t xml:space="preserve">: Gemensamma forskningsprojekt</w:t>
      </w:r>
    </w:p>
    <w:bookmarkEnd w:id="599"/>
    <w:bookmarkStart w:id="600"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som världsledare inom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med svensk förnybar energi</w:t>
      </w:r>
    </w:p>
    <w:p>
      <w:pPr>
        <w:numPr>
          <w:ilvl w:val="0"/>
          <w:numId w:val="1063"/>
        </w:numPr>
        <w:pStyle w:val="Compact"/>
      </w:pPr>
      <w:r>
        <w:rPr>
          <w:bCs/>
          <w:b/>
        </w:rPr>
        <w:t xml:space="preserve">Carbon-negative computing</w:t>
      </w:r>
      <w:r>
        <w:t xml:space="preserve">: Teknik som faktiskt minskar koldioxidutsläpp</w:t>
      </w:r>
    </w:p>
    <w:p>
      <w:pPr>
        <w:numPr>
          <w:ilvl w:val="0"/>
          <w:numId w:val="1063"/>
        </w:numPr>
        <w:pStyle w:val="Compact"/>
      </w:pPr>
      <w:r>
        <w:rPr>
          <w:bCs/>
          <w:b/>
        </w:rPr>
        <w:t xml:space="preserve">Circular economy</w:t>
      </w:r>
      <w:r>
        <w:t xml:space="preserve">: Cirkulär ekonomi för IT-infrastruktur</w:t>
      </w:r>
    </w:p>
    <w:bookmarkEnd w:id="600"/>
    <w:bookmarkEnd w:id="601"/>
    <w:bookmarkStart w:id="605" w:name="förberedelser-för-framtiden"/>
    <w:p>
      <w:pPr>
        <w:pStyle w:val="Heading2"/>
      </w:pPr>
      <w:r>
        <w:rPr>
          <w:rStyle w:val="SectionNumber"/>
        </w:rPr>
        <w:t xml:space="preserve">25.7</w:t>
      </w:r>
      <w:r>
        <w:tab/>
      </w:r>
      <w:r>
        <w:t xml:space="preserve">Förberedelser för framtiden</w:t>
      </w:r>
    </w:p>
    <w:bookmarkStart w:id="602" w:name="organisatoriska-förberedelser"/>
    <w:p>
      <w:pPr>
        <w:pStyle w:val="Heading3"/>
      </w:pPr>
      <w:r>
        <w:rPr>
          <w:rStyle w:val="SectionNumber"/>
        </w:rPr>
        <w:t xml:space="preserve">25.7.1</w:t>
      </w:r>
      <w:r>
        <w:tab/>
      </w:r>
      <w:r>
        <w:t xml:space="preserve">Organisatoriska förberedelser</w:t>
      </w:r>
    </w:p>
    <w:p>
      <w:pPr>
        <w:pStyle w:val="FirstParagraph"/>
      </w:pPr>
      <w:r>
        <w:rPr>
          <w:bCs/>
          <w:b/>
        </w:rPr>
        <w:t xml:space="preserve">Strategisk planering</w:t>
      </w:r>
      <w:r>
        <w:t xml:space="preserve"> </w:t>
      </w:r>
      <w:r>
        <w:t xml:space="preserve">Svenska organisationer kan förbereda sig genom:</w:t>
      </w:r>
    </w:p>
    <w:p>
      <w:pPr>
        <w:numPr>
          <w:ilvl w:val="0"/>
          <w:numId w:val="1064"/>
        </w:numPr>
        <w:pStyle w:val="Compact"/>
      </w:pPr>
      <w:r>
        <w:rPr>
          <w:bCs/>
          <w:b/>
        </w:rPr>
        <w:t xml:space="preserve">Future skills mapping</w:t>
      </w:r>
      <w:r>
        <w:t xml:space="preserve">: Kartläggning av framtida kompetensbehov</w:t>
      </w:r>
    </w:p>
    <w:p>
      <w:pPr>
        <w:numPr>
          <w:ilvl w:val="0"/>
          <w:numId w:val="1064"/>
        </w:numPr>
        <w:pStyle w:val="Compact"/>
      </w:pPr>
      <w:r>
        <w:rPr>
          <w:bCs/>
          <w:b/>
        </w:rPr>
        <w:t xml:space="preserve">Technology scouting</w:t>
      </w:r>
      <w:r>
        <w:t xml:space="preserve">: Systematisk bevakning av ny teknologi</w:t>
      </w:r>
    </w:p>
    <w:p>
      <w:pPr>
        <w:numPr>
          <w:ilvl w:val="0"/>
          <w:numId w:val="1064"/>
        </w:numPr>
        <w:pStyle w:val="Compact"/>
      </w:pPr>
      <w:r>
        <w:rPr>
          <w:bCs/>
          <w:b/>
        </w:rPr>
        <w:t xml:space="preserve">Pilot projects</w:t>
      </w:r>
      <w:r>
        <w:t xml:space="preserve">: Experimentella projekt för att testa nya teknologier</w:t>
      </w:r>
    </w:p>
    <w:p>
      <w:pPr>
        <w:numPr>
          <w:ilvl w:val="0"/>
          <w:numId w:val="1064"/>
        </w:numPr>
        <w:pStyle w:val="Compact"/>
      </w:pPr>
      <w:r>
        <w:rPr>
          <w:bCs/>
          <w:b/>
        </w:rPr>
        <w:t xml:space="preserve">Partnership strategies</w:t>
      </w:r>
      <w:r>
        <w:t xml:space="preserve">: Strategiska partnerskap med tech-företag och forskningsinstitutioner</w:t>
      </w:r>
    </w:p>
    <w:bookmarkEnd w:id="602"/>
    <w:bookmarkStart w:id="603" w:name="tekniska-förberedelser"/>
    <w:p>
      <w:pPr>
        <w:pStyle w:val="Heading3"/>
      </w:pPr>
      <w:r>
        <w:rPr>
          <w:rStyle w:val="SectionNumber"/>
        </w:rPr>
        <w:t xml:space="preserve">25.7.2</w:t>
      </w:r>
      <w:r>
        <w:tab/>
      </w:r>
      <w:r>
        <w:t xml:space="preserve">Tekniska förberedelser</w:t>
      </w:r>
    </w:p>
    <w:p>
      <w:pPr>
        <w:pStyle w:val="FirstParagraph"/>
      </w:pPr>
      <w:r>
        <w:rPr>
          <w:bCs/>
          <w:b/>
        </w:rPr>
        <w:t xml:space="preserve">Infrastrukturmodernisering</w:t>
      </w:r>
      <w:r>
        <w:t xml:space="preserve"> </w:t>
      </w:r>
      <w:r>
        <w:t xml:space="preserve">Tekniska förberedelser för framtida utveckling:</w:t>
      </w:r>
    </w:p>
    <w:p>
      <w:pPr>
        <w:numPr>
          <w:ilvl w:val="0"/>
          <w:numId w:val="1065"/>
        </w:numPr>
        <w:pStyle w:val="Compact"/>
      </w:pPr>
      <w:r>
        <w:rPr>
          <w:bCs/>
          <w:b/>
        </w:rPr>
        <w:t xml:space="preserve">API-first architecture</w:t>
      </w:r>
      <w:r>
        <w:t xml:space="preserve">: Design av system med API-first approach</w:t>
      </w:r>
    </w:p>
    <w:p>
      <w:pPr>
        <w:numPr>
          <w:ilvl w:val="0"/>
          <w:numId w:val="1065"/>
        </w:numPr>
        <w:pStyle w:val="Compact"/>
      </w:pPr>
      <w:r>
        <w:rPr>
          <w:bCs/>
          <w:b/>
        </w:rPr>
        <w:t xml:space="preserve">Event-driven systems</w:t>
      </w:r>
      <w:r>
        <w:t xml:space="preserve">: Övergång till händelsedrivna arkitekturer</w:t>
      </w:r>
    </w:p>
    <w:p>
      <w:pPr>
        <w:numPr>
          <w:ilvl w:val="0"/>
          <w:numId w:val="1065"/>
        </w:numPr>
        <w:pStyle w:val="Compact"/>
      </w:pPr>
      <w:r>
        <w:rPr>
          <w:bCs/>
          <w:b/>
        </w:rPr>
        <w:t xml:space="preserve">Cloud-native principles</w:t>
      </w:r>
      <w:r>
        <w:t xml:space="preserve">: Implementering av cloud-native principer</w:t>
      </w:r>
    </w:p>
    <w:p>
      <w:pPr>
        <w:numPr>
          <w:ilvl w:val="0"/>
          <w:numId w:val="1065"/>
        </w:numPr>
        <w:pStyle w:val="Compact"/>
      </w:pPr>
      <w:r>
        <w:rPr>
          <w:bCs/>
          <w:b/>
        </w:rPr>
        <w:t xml:space="preserve">Observability platforms</w:t>
      </w:r>
      <w:r>
        <w:t xml:space="preserve">: Etablering av omfattande observability</w:t>
      </w:r>
    </w:p>
    <w:bookmarkEnd w:id="603"/>
    <w:bookmarkStart w:id="604"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av framtidsorienterade kompetenser:</w:t>
      </w:r>
    </w:p>
    <w:p>
      <w:pPr>
        <w:numPr>
          <w:ilvl w:val="0"/>
          <w:numId w:val="1066"/>
        </w:numPr>
        <w:pStyle w:val="Compact"/>
      </w:pPr>
      <w:r>
        <w:rPr>
          <w:bCs/>
          <w:b/>
        </w:rPr>
        <w:t xml:space="preserve">Cross-functional teams</w:t>
      </w:r>
      <w:r>
        <w:t xml:space="preserve">: Team med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engagement</w:t>
      </w:r>
      <w:r>
        <w:t xml:space="preserve">: Aktivt deltagande i tekniska communities</w:t>
      </w:r>
    </w:p>
    <w:p>
      <w:pPr>
        <w:numPr>
          <w:ilvl w:val="0"/>
          <w:numId w:val="1066"/>
        </w:numPr>
        <w:pStyle w:val="Compact"/>
      </w:pPr>
      <w:r>
        <w:rPr>
          <w:bCs/>
          <w:b/>
        </w:rPr>
        <w:t xml:space="preserve">Innovation time</w:t>
      </w:r>
      <w:r>
        <w:t xml:space="preserve">: Dedikerad tid för teknisk innovation och experiment</w:t>
      </w:r>
    </w:p>
    <w:bookmarkEnd w:id="604"/>
    <w:bookmarkEnd w:id="605"/>
    <w:bookmarkStart w:id="606" w:name="sammanfattning-17"/>
    <w:p>
      <w:pPr>
        <w:pStyle w:val="Heading2"/>
      </w:pPr>
      <w:r>
        <w:rPr>
          <w:rStyle w:val="SectionNumber"/>
        </w:rPr>
        <w:t xml:space="preserve">25.8</w:t>
      </w:r>
      <w:r>
        <w:tab/>
      </w:r>
      <w:r>
        <w:t xml:space="preserve">Sammanfattning</w:t>
      </w:r>
    </w:p>
    <w:p>
      <w:pPr>
        <w:pStyle w:val="FirstParagraph"/>
      </w:pPr>
      <w:r>
        <w:t xml:space="preserve">Framtiden för Architecture as Code och Infrastructure as Code präglas av konvergens mellan AI, kvantdatorer, edge computing och hållbarhet. Svenska organisationer har unika möjligheter att leda utvecklingen genom sina styrkor inom teknisk innovation, hållbarhet och kvalitet.</w:t>
      </w:r>
    </w:p>
    <w:p>
      <w:pPr>
        <w:pStyle w:val="BodyText"/>
      </w:pPr>
      <w:r>
        <w:t xml:space="preserve">Nyckeln till framgång ligger i proaktiv förberedelse, kontinuerlig kompetensutveckling och strategiska partnerskap. Organisationer som investerar i framtidskompatibla teknologier och kompetenser idag kommer att vara bäst positionerade för att dra nytta av morgondagens möjligheter.</w:t>
      </w:r>
    </w:p>
    <w:p>
      <w:pPr>
        <w:pStyle w:val="BodyText"/>
      </w:pPr>
      <w:r>
        <w:t xml:space="preserve">Sverige har potential att bli en global ledare inom hållbar Architecture as Code, vilket skulle skapa betydande ekonomiska och miljömässiga fördelar för svenska organisationer och samhället i stort.</w:t>
      </w:r>
    </w:p>
    <w:p>
      <w:pPr>
        <w:pStyle w:val="BodyText"/>
      </w:pPr>
      <w:r>
        <w:t xml:space="preserve">Källor:</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606"/>
    <w:bookmarkEnd w:id="607"/>
    <w:bookmarkStart w:id="623" w:name="X863f4d77b91e31fb96054eeed5138a372cab03e"/>
    <w:p>
      <w:pPr>
        <w:pStyle w:val="Heading1"/>
      </w:pPr>
      <w:r>
        <w:rPr>
          <w:rStyle w:val="SectionNumber"/>
        </w:rPr>
        <w:t xml:space="preserve">26</w:t>
      </w:r>
      <w:r>
        <w:tab/>
      </w:r>
      <w:r>
        <w:t xml:space="preserve">Appendix A: Kodexempel och tekniska implementationer</w:t>
      </w:r>
    </w:p>
    <w:p>
      <w:pPr>
        <w:pStyle w:val="FirstParagraph"/>
      </w:pPr>
      <w:r>
        <w:t xml:space="preserve">Denna appendix innehåller alla kodexempel, konfigurationsfiler och tekniska implementationer som refereras till i bokens huvudkapitel. Kodexemplen är organiserade efter typ och användningsområde för att göra det enkelt att hitta specifika implementationer.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Denna appendix fungerar som en praktisk referenssamling för alla tekniska implementationer som demonstreras genom boken. Varje kodexempel är kategoriserat och märkt med referenser tillbaka till relevanta kapitel.</w:t>
      </w:r>
    </w:p>
    <w:bookmarkStart w:id="608" w:name="navigering-i-appendix"/>
    <w:p>
      <w:pPr>
        <w:pStyle w:val="Heading2"/>
      </w:pPr>
      <w:r>
        <w:rPr>
          <w:rStyle w:val="SectionNumber"/>
        </w:rPr>
        <w:t xml:space="preserve">26.1</w:t>
      </w:r>
      <w:r>
        <w:tab/>
      </w:r>
      <w:r>
        <w:t xml:space="preserve">Navigering i appendix</w:t>
      </w:r>
    </w:p>
    <w:p>
      <w:pPr>
        <w:pStyle w:val="FirstParagraph"/>
      </w:pPr>
      <w:r>
        <w:t xml:space="preserve">Kodexemplen är organiserade i följande kategorier:</w:t>
      </w:r>
    </w:p>
    <w:p>
      <w:pPr>
        <w:numPr>
          <w:ilvl w:val="0"/>
          <w:numId w:val="1067"/>
        </w:numPr>
        <w:pStyle w:val="Compact"/>
      </w:pPr>
      <w:hyperlink w:anchor="cicd-pipelines">
        <w:r>
          <w:rPr>
            <w:rStyle w:val="Hyperlink"/>
            <w:bCs/>
            <w:b/>
          </w:rPr>
          <w:t xml:space="preserve">CI/CD Pipelines och automatisering</w:t>
        </w:r>
      </w:hyperlink>
    </w:p>
    <w:p>
      <w:pPr>
        <w:numPr>
          <w:ilvl w:val="0"/>
          <w:numId w:val="1067"/>
        </w:numPr>
        <w:pStyle w:val="Compact"/>
      </w:pPr>
      <w:hyperlink w:anchor="terraform-iac">
        <w:r>
          <w:rPr>
            <w:rStyle w:val="Hyperlink"/>
            <w:bCs/>
            <w:b/>
          </w:rPr>
          <w:t xml:space="preserve">Infrastructure as Code - Terraform</w:t>
        </w:r>
      </w:hyperlink>
    </w:p>
    <w:p>
      <w:pPr>
        <w:numPr>
          <w:ilvl w:val="0"/>
          <w:numId w:val="1067"/>
        </w:numPr>
        <w:pStyle w:val="Compact"/>
      </w:pPr>
      <w:hyperlink w:anchor="cloudformation-iac">
        <w:r>
          <w:rPr>
            <w:rStyle w:val="Hyperlink"/>
            <w:bCs/>
            <w:b/>
          </w:rPr>
          <w:t xml:space="preserve">Infrastructure as Code - CloudFormation</w:t>
        </w:r>
      </w:hyperlink>
    </w:p>
    <w:p>
      <w:pPr>
        <w:numPr>
          <w:ilvl w:val="0"/>
          <w:numId w:val="1067"/>
        </w:numPr>
        <w:pStyle w:val="Compact"/>
      </w:pPr>
      <w:hyperlink w:anchor="automation-scripts">
        <w:r>
          <w:rPr>
            <w:rStyle w:val="Hyperlink"/>
            <w:bCs/>
            <w:b/>
          </w:rPr>
          <w:t xml:space="preserve">Automationsskript och verktyg</w:t>
        </w:r>
      </w:hyperlink>
    </w:p>
    <w:p>
      <w:pPr>
        <w:numPr>
          <w:ilvl w:val="0"/>
          <w:numId w:val="1067"/>
        </w:numPr>
        <w:pStyle w:val="Compact"/>
      </w:pPr>
      <w:hyperlink w:anchor="security-compliance">
        <w:r>
          <w:rPr>
            <w:rStyle w:val="Hyperlink"/>
            <w:bCs/>
            <w:b/>
          </w:rPr>
          <w:t xml:space="preserve">Säkerhet och compliance</w:t>
        </w:r>
      </w:hyperlink>
    </w:p>
    <w:p>
      <w:pPr>
        <w:numPr>
          <w:ilvl w:val="0"/>
          <w:numId w:val="1067"/>
        </w:numPr>
        <w:pStyle w:val="Compact"/>
      </w:pPr>
      <w:hyperlink w:anchor="testing-validation">
        <w:r>
          <w:rPr>
            <w:rStyle w:val="Hyperlink"/>
            <w:bCs/>
            <w:b/>
          </w:rPr>
          <w:t xml:space="preserve">Testning och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och verktyg</w:t>
        </w:r>
      </w:hyperlink>
    </w:p>
    <w:p>
      <w:pPr>
        <w:pStyle w:val="FirstParagraph"/>
      </w:pPr>
      <w:r>
        <w:t xml:space="preserve">Varje kodexempel har en unik identifierare i formatet</w:t>
      </w:r>
      <w:r>
        <w:t xml:space="preserve"> </w:t>
      </w:r>
      <w:r>
        <w:rPr>
          <w:rStyle w:val="VerbatimChar"/>
        </w:rPr>
        <w:t xml:space="preserve">[KAPITEL]_CODE_[NUMMER]</w:t>
      </w:r>
      <w:r>
        <w:t xml:space="preserve"> </w:t>
      </w:r>
      <w:r>
        <w:t xml:space="preserve">för enkel referens från huvudtexten.</w:t>
      </w:r>
    </w:p>
    <w:p>
      <w:r>
        <w:pict>
          <v:rect style="width:0;height:1.5pt" o:hralign="center" o:hrstd="t" o:hr="t"/>
        </w:pict>
      </w:r>
    </w:p>
    <w:bookmarkEnd w:id="608"/>
    <w:bookmarkStart w:id="612" w:name="cicd-pipelines"/>
    <w:p>
      <w:pPr>
        <w:pStyle w:val="Heading2"/>
      </w:pPr>
      <w:r>
        <w:rPr>
          <w:rStyle w:val="SectionNumber"/>
        </w:rPr>
        <w:t xml:space="preserve">26.2</w:t>
      </w:r>
      <w:r>
        <w:tab/>
      </w:r>
      <w:r>
        <w:t xml:space="preserve">CI/CD Pipelines och automatisering</w:t>
      </w:r>
    </w:p>
    <w:p>
      <w:pPr>
        <w:pStyle w:val="FirstParagraph"/>
      </w:pPr>
      <w:r>
        <w:t xml:space="preserve">Denna sektion innehåller alla exempel på CI/CD-pipelines, GitHub Actions workflows och automationsprocesser för svenska organisationer.</w:t>
      </w:r>
    </w:p>
    <w:bookmarkStart w:id="609" w:name="Xe9e69a168783c5e7f63be7b5eaa6ee813bc15bd"/>
    <w:p>
      <w:pPr>
        <w:pStyle w:val="Heading3"/>
      </w:pPr>
      <w:r>
        <w:rPr>
          <w:rStyle w:val="SectionNumber"/>
        </w:rPr>
        <w:t xml:space="preserve">26.2.1</w:t>
      </w:r>
      <w:r>
        <w:tab/>
      </w:r>
      <w:r>
        <w:t xml:space="preserve">05_CODE_1: GDPR-kompatibel CI/CD Pipeline för svenska organisationer</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.github/workflows/svenska-iac-pipeline.yml</w:t>
      </w:r>
      <w:r>
        <w:br/>
      </w:r>
      <w:r>
        <w:rPr>
          <w:rStyle w:val="CommentTok"/>
        </w:rPr>
        <w:t xml:space="preserve"># GDPR-compliant CI/CD pipeline för svenska organisationer</w:t>
      </w:r>
      <w:r>
        <w:br/>
      </w:r>
      <w:r>
        <w:br/>
      </w:r>
      <w:r>
        <w:rPr>
          <w:rStyle w:val="FunctionTok"/>
        </w:rPr>
        <w:t xml:space="preserve">name</w:t>
      </w:r>
      <w:r>
        <w:rPr>
          <w:rStyle w:val="KeywordTok"/>
        </w:rPr>
        <w:t xml:space="preserve">:</w:t>
      </w:r>
      <w:r>
        <w:rPr>
          <w:rStyle w:val="AttributeTok"/>
        </w:rPr>
        <w:t xml:space="preserve"> Svenska IaC Pipeline med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ENVIRONMENT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och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kod</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NormalTok"/>
        </w:rPr>
        <w:t xml:space="preserve">          echo "🔍 Scanning för personal data patterns..."</w:t>
      </w:r>
      <w:r>
        <w:br/>
      </w:r>
      <w:r>
        <w:rPr>
          <w:rStyle w:val="NormalTok"/>
        </w:rPr>
        <w:t xml:space="preserve">          </w:t>
      </w:r>
      <w:r>
        <w:br/>
      </w:r>
      <w:r>
        <w:rPr>
          <w:rStyle w:val="NormalTok"/>
        </w:rPr>
        <w:t xml:space="preserve">          # Sök efter vanliga personal data patterns i IaC-kod</w:t>
      </w:r>
      <w:r>
        <w:br/>
      </w:r>
      <w:r>
        <w:rPr>
          <w:rStyle w:val="NormalTok"/>
        </w:rPr>
        <w:t xml:space="preserve">          PERSONAL_DATA_PATTERNS=(</w:t>
      </w:r>
      <w:r>
        <w:br/>
      </w:r>
      <w:r>
        <w:rPr>
          <w:rStyle w:val="NormalTok"/>
        </w:rPr>
        <w:t xml:space="preserve">            "personnummer"</w:t>
      </w:r>
      <w:r>
        <w:br/>
      </w:r>
      <w:r>
        <w:rPr>
          <w:rStyle w:val="NormalTok"/>
        </w:rPr>
        <w:t xml:space="preserve">            "social.*security"</w:t>
      </w:r>
      <w:r>
        <w:br/>
      </w:r>
      <w:r>
        <w:rPr>
          <w:rStyle w:val="NormalTok"/>
        </w:rPr>
        <w:t xml:space="preserve">            "credit.*card"</w:t>
      </w:r>
      <w:r>
        <w:br/>
      </w:r>
      <w:r>
        <w:rPr>
          <w:rStyle w:val="NormalTok"/>
        </w:rPr>
        <w:t xml:space="preserve">            "bank.*account"</w:t>
      </w:r>
      <w:r>
        <w:br/>
      </w:r>
      <w:r>
        <w:rPr>
          <w:rStyle w:val="NormalTok"/>
        </w:rPr>
        <w:t xml:space="preserve">            "email.*address"</w:t>
      </w:r>
      <w:r>
        <w:br/>
      </w:r>
      <w:r>
        <w:rPr>
          <w:rStyle w:val="NormalTok"/>
        </w:rPr>
        <w:t xml:space="preserve">            "phone.*number"</w:t>
      </w:r>
      <w:r>
        <w:br/>
      </w:r>
      <w:r>
        <w:rPr>
          <w:rStyle w:val="NormalTok"/>
        </w:rPr>
        <w:t xml:space="preserve">            "date.*of.*birth"</w:t>
      </w:r>
      <w:r>
        <w:br/>
      </w:r>
      <w:r>
        <w:rPr>
          <w:rStyle w:val="NormalTok"/>
        </w:rPr>
        <w:t xml:space="preserve">            "passport.*number"</w:t>
      </w:r>
      <w:r>
        <w:br/>
      </w:r>
      <w:r>
        <w:rPr>
          <w:rStyle w:val="NormalTok"/>
        </w:rPr>
        <w:t xml:space="preserve">          )</w:t>
      </w:r>
      <w:r>
        <w:br/>
      </w:r>
      <w:r>
        <w:rPr>
          <w:rStyle w:val="NormalTok"/>
        </w:rPr>
        <w:t xml:space="preserve">          </w:t>
      </w:r>
      <w:r>
        <w:br/>
      </w:r>
      <w:r>
        <w:rPr>
          <w:rStyle w:val="NormalTok"/>
        </w:rPr>
        <w:t xml:space="preserve">          VIOLATIONS_FOUND=false</w:t>
      </w:r>
      <w:r>
        <w:br/>
      </w:r>
      <w:r>
        <w:rPr>
          <w:rStyle w:val="NormalTok"/>
        </w:rPr>
        <w:t xml:space="preserve">          </w:t>
      </w:r>
      <w:r>
        <w:br/>
      </w:r>
      <w:r>
        <w:rPr>
          <w:rStyle w:val="NormalTok"/>
        </w:rPr>
        <w:t xml:space="preserve">          for pattern in "${PERSONAL_DATA_PATTERNS[@]}"; do</w:t>
      </w:r>
      <w:r>
        <w:br/>
      </w:r>
      <w:r>
        <w:rPr>
          <w:rStyle w:val="NormalTok"/>
        </w:rPr>
        <w:t xml:space="preserve">            if grep -ri "$pattern" infrastructure/ modules/ 2&gt;/dev/null; then</w:t>
      </w:r>
      <w:r>
        <w:br/>
      </w:r>
      <w:r>
        <w:rPr>
          <w:rStyle w:val="NormalTok"/>
        </w:rPr>
        <w:t xml:space="preserve">              echo "⚠️ GDPR VARNING: Potentiell personal data hittad: $pattern"</w:t>
      </w:r>
      <w:r>
        <w:br/>
      </w:r>
      <w:r>
        <w:rPr>
          <w:rStyle w:val="NormalTok"/>
        </w:rPr>
        <w:t xml:space="preserve">              VIOLATIONS_FOUND=true</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if [ "$VIOLATIONS_FOUND" = true ]; then</w:t>
      </w:r>
      <w:r>
        <w:br/>
      </w:r>
      <w:r>
        <w:rPr>
          <w:rStyle w:val="NormalTok"/>
        </w:rPr>
        <w:t xml:space="preserve">            echo "❌ GDPR compliance check misslyckades"</w:t>
      </w:r>
      <w:r>
        <w:br/>
      </w:r>
      <w:r>
        <w:rPr>
          <w:rStyle w:val="NormalTok"/>
        </w:rPr>
        <w:t xml:space="preserve">            echo "Personal data får inte hardkodas i IaC-kod"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 GDPR compliance check genomförd"</w:t>
      </w:r>
    </w:p>
    <w:bookmarkEnd w:id="609"/>
    <w:bookmarkStart w:id="610" w:name="Xfd3f7ef26e3f2958eed222fcd63c95a983fe134"/>
    <w:p>
      <w:pPr>
        <w:pStyle w:val="Heading3"/>
      </w:pPr>
      <w:r>
        <w:rPr>
          <w:rStyle w:val="SectionNumber"/>
        </w:rPr>
        <w:t xml:space="preserve">26.2.2</w:t>
      </w:r>
      <w:r>
        <w:tab/>
      </w:r>
      <w:r>
        <w:t xml:space="preserve">05_CODE_2: Jenkins Pipeline för svenska organisationer med GDPR compliance</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jenkins/svenska-iac-pipeline.groovy</w:t>
      </w:r>
      <w:r>
        <w:br/>
      </w:r>
      <w:r>
        <w:rPr>
          <w:rStyle w:val="AttributeTok"/>
        </w:rPr>
        <w:t xml:space="preserve">// Jenkins pipeline för svenska organisationer med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'ENVIRONMENT'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environment för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'FORCE_DEPLOYMENT'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även vid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för svenska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environment {</w:t>
      </w:r>
      <w:r>
        <w:br/>
      </w:r>
      <w:r>
        <w:rPr>
          <w:rStyle w:val="AttributeTok"/>
        </w:rPr>
        <w:t xml:space="preserve">        ORGANIZATION_NAME = 'svenska-org'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Svenska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Svenska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för personal data patterns i IaC kod..."</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IaC code:\n${violations.join('\n')}")</w:t>
      </w:r>
      <w:r>
        <w:br/>
      </w:r>
      <w:r>
        <w:rPr>
          <w:rStyle w:val="AttributeTok"/>
        </w:rPr>
        <w:t xml:space="preserve">                            }</w:t>
      </w:r>
      <w:r>
        <w:br/>
      </w:r>
      <w:r>
        <w:rPr>
          <w:rStyle w:val="AttributeTok"/>
        </w:rPr>
        <w:t xml:space="preserve">                            </w:t>
      </w:r>
      <w:r>
        <w:br/>
      </w:r>
      <w:r>
        <w:rPr>
          <w:rStyle w:val="AttributeTok"/>
        </w:rPr>
        <w:t xml:space="preserve">                            echo "✅ GDPR data scan genomförd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svenska data residency krav..."</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requirements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för svenska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att kostnadscenter existerar i företagets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och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dir('infrastructure/environments/${params.ENVIRONMENT}')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med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(params.ENVIRONMENT == 'production') {</w:t>
      </w:r>
      <w:r>
        <w:br/>
      </w:r>
      <w:r>
        <w:rPr>
          <w:rStyle w:val="AttributeTok"/>
        </w:rPr>
        <w:t xml:space="preserve">                                    error("Kritiska säkerhetsproblem måste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stage('Svenska Policy Validation') {</w:t>
      </w:r>
      <w:r>
        <w:br/>
      </w:r>
      <w:r>
        <w:rPr>
          <w:rStyle w:val="AttributeTok"/>
        </w:rPr>
        <w:t xml:space="preserve">                    steps {</w:t>
      </w:r>
      <w:r>
        <w:br/>
      </w:r>
      <w:r>
        <w:rPr>
          <w:rStyle w:val="AttributeTok"/>
        </w:rPr>
        <w:t xml:space="preserve">                        script {</w:t>
      </w:r>
      <w:r>
        <w:br/>
      </w:r>
      <w:r>
        <w:rPr>
          <w:rStyle w:val="AttributeTok"/>
        </w:rPr>
        <w:t xml:space="preserve">                            echo "📋 Validerar svenska organisationspolicies..."</w:t>
      </w:r>
      <w:r>
        <w:br/>
      </w:r>
      <w:r>
        <w:rPr>
          <w:rStyle w:val="AttributeTok"/>
        </w:rPr>
        <w:t xml:space="preserve">                            </w:t>
      </w:r>
      <w:r>
        <w:br/>
      </w:r>
      <w:r>
        <w:rPr>
          <w:rStyle w:val="AttributeTok"/>
        </w:rPr>
        <w:t xml:space="preserve">                            // Skapa svenska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'policies/svenska-tagging.rego'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svenska.tagging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"Environment"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Svenska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Svenska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 svenska kronor..."</w:t>
      </w:r>
      <w:r>
        <w:br/>
      </w:r>
      <w:r>
        <w:rPr>
          <w:rStyle w:val="AttributeTok"/>
        </w:rPr>
        <w:t xml:space="preserve">                    </w:t>
      </w:r>
      <w:r>
        <w:br/>
      </w:r>
      <w:r>
        <w:rPr>
          <w:rStyle w:val="AttributeTok"/>
        </w:rPr>
        <w:t xml:space="preserve">                    // Setup Infracost för svenska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infrastructure/environments/${params.ENVIRONMENT}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svenska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budgetLimits[params.ENVIRONMENT]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för ${params.ENVIRONMENT}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med ${overBudget} SEK!"</w:t>
      </w:r>
      <w:r>
        <w:br/>
      </w:r>
      <w:r>
        <w:rPr>
          <w:rStyle w:val="AttributeTok"/>
        </w:rPr>
        <w:t xml:space="preserve">                        </w:t>
      </w:r>
      <w:r>
        <w:br/>
      </w:r>
      <w:r>
        <w:rPr>
          <w:rStyle w:val="AttributeTok"/>
        </w:rPr>
        <w:t xml:space="preserve">                        if (params.ENVIRONMENT == 'production' &amp;&amp; !params.FORCE_DEPLOYMENT) {</w:t>
      </w:r>
      <w:r>
        <w:br/>
      </w:r>
      <w:r>
        <w:rPr>
          <w:rStyle w:val="AttributeTok"/>
        </w:rPr>
        <w:t xml:space="preserve">                            error("Budget överskridning inte tillåten för production utan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${params.ENVIRONMENT}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Inom budget' </w:t>
      </w:r>
      <w:r>
        <w:rPr>
          <w:rStyle w:val="KeywordTok"/>
        </w:rPr>
        <w:t xml:space="preserve">:</w:t>
      </w:r>
      <w:r>
        <w:rPr>
          <w:rStyle w:val="AttributeTok"/>
        </w:rPr>
        <w:t xml:space="preserve"> </w:t>
      </w:r>
      <w:r>
        <w:rPr>
          <w:rStyle w:val="StringTok"/>
        </w:rPr>
        <w:t xml:space="preserve">'❌ Över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Rekommendationer</w:t>
      </w:r>
      <w:r>
        <w:br/>
      </w:r>
      <w:r>
        <w:rPr>
          <w:rStyle w:val="AttributeTok"/>
        </w:rPr>
        <w:t xml:space="preserve">                    </w:t>
      </w:r>
      <w:r>
        <w:rPr>
          <w:rStyle w:val="KeywordTok"/>
        </w:rPr>
        <w:t xml:space="preserve">-</w:t>
      </w:r>
      <w:r>
        <w:rPr>
          <w:rStyle w:val="AttributeTok"/>
        </w:rPr>
        <w:t xml:space="preserve"> Använd Reserved Instances för production workloads</w:t>
      </w:r>
      <w:r>
        <w:br/>
      </w:r>
      <w:r>
        <w:rPr>
          <w:rStyle w:val="AttributeTok"/>
        </w:rPr>
        <w:t xml:space="preserve">                    </w:t>
      </w:r>
      <w:r>
        <w:rPr>
          <w:rStyle w:val="KeywordTok"/>
        </w:rPr>
        <w:t xml:space="preserve">-</w:t>
      </w:r>
      <w:r>
        <w:rPr>
          <w:rStyle w:val="AttributeTok"/>
        </w:rPr>
        <w:t xml:space="preserve"> Aktivera auto-scaling för development miljöer</w:t>
      </w:r>
      <w:r>
        <w:br/>
      </w:r>
      <w:r>
        <w:rPr>
          <w:rStyle w:val="AttributeTok"/>
        </w:rPr>
        <w:t xml:space="preserve">                    </w:t>
      </w:r>
      <w:r>
        <w:rPr>
          <w:rStyle w:val="KeywordTok"/>
        </w:rPr>
        <w:t xml:space="preserve">-</w:t>
      </w:r>
      <w:r>
        <w:rPr>
          <w:rStyle w:val="AttributeTok"/>
        </w:rPr>
        <w:t xml:space="preserve"> Implementera scheduled shutdown för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10"/>
    <w:bookmarkStart w:id="611" w:name="X126490be668b5502afe3b1904c103507f4f06b2"/>
    <w:p>
      <w:pPr>
        <w:pStyle w:val="Heading3"/>
      </w:pPr>
      <w:r>
        <w:rPr>
          <w:rStyle w:val="SectionNumber"/>
        </w:rPr>
        <w:t xml:space="preserve">26.2.3</w:t>
      </w:r>
      <w:r>
        <w:tab/>
      </w:r>
      <w:r>
        <w:t xml:space="preserve">05_CODE_3: Terratest för svenska VPC implementation</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test/svenska_vpc_test.go</w:t>
      </w:r>
      <w:r>
        <w:br/>
      </w:r>
      <w:r>
        <w:rPr>
          <w:rStyle w:val="CommentTok"/>
        </w:rPr>
        <w:t xml:space="preserve">// Terratest suite för svenska VPC implementation med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SvenskaVPCTestSuite definierar test suite för svenska VPC implementation</w:t>
      </w:r>
      <w:r>
        <w:br/>
      </w:r>
      <w:r>
        <w:rPr>
          <w:rStyle w:val="KeywordTok"/>
        </w:rPr>
        <w:t xml:space="preserve">type</w:t>
      </w:r>
      <w:r>
        <w:rPr>
          <w:rStyle w:val="NormalTok"/>
        </w:rPr>
        <w:t xml:space="preserve"> SvenskaVPCTestSuite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Environment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TestSvenskaVPCGDPRCompliance testar GDPR compliance för VPC implementation</w:t>
      </w:r>
      <w:r>
        <w:br/>
      </w:r>
      <w:r>
        <w:rPr>
          <w:rStyle w:val="KeywordTok"/>
        </w:rPr>
        <w:t xml:space="preserve">func</w:t>
      </w:r>
      <w:r>
        <w:rPr>
          <w:rStyle w:val="NormalTok"/>
        </w:rPr>
        <w:t xml:space="preserve"> TestSvenskaVPCGDPRCompliance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setupSvenskaVPCTest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cleanupSvenskaVPCTest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requirements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"TestSvenskaTagging"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testSvenskaTagging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setupSvenskaVPCTest förbereder test environment för svenska VPC testing</w:t>
      </w:r>
      <w:r>
        <w:br/>
      </w:r>
      <w:r>
        <w:rPr>
          <w:rStyle w:val="KeywordTok"/>
        </w:rPr>
        <w:t xml:space="preserve">func</w:t>
      </w:r>
      <w:r>
        <w:rPr>
          <w:rStyle w:val="NormalTok"/>
        </w:rPr>
        <w:t xml:space="preserve"> setupSvenskaVPCTest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environment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SvenskaVPCTestSuite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"svenska-org-%s"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environment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"svenska-org-terraform-test-state"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för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SvenskaVPCTestSuite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att VPC Flow Logs är aktiverade för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från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att Flow Logs är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för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att all lagring är krypterad enligt GDPR-krav</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från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att KMS key är från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för GDPR compliance"</w:t>
      </w:r>
      <w:r>
        <w:rPr>
          <w:rStyle w:val="OperatorTok"/>
        </w:rPr>
        <w:t xml:space="preserve">)</w:t>
      </w:r>
      <w:r>
        <w:br/>
      </w:r>
      <w:r>
        <w:rPr>
          <w:rStyle w:val="OperatorTok"/>
        </w:rPr>
        <w:t xml:space="preserve">}</w:t>
      </w:r>
      <w:r>
        <w:br/>
      </w:r>
      <w:r>
        <w:br/>
      </w:r>
      <w:r>
        <w:rPr>
          <w:rStyle w:val="CommentTok"/>
        </w:rPr>
        <w:t xml:space="preserve">// testDataResidencySweden validerar att all infrastruktur är inom svenska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att VPC är i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från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infrastruktur i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att audit logging är konfigurerat enligt svenska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konfiguration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testSvenskaTagging validerar att alla resurser har korrekta svenska tags</w:t>
      </w:r>
      <w:r>
        <w:br/>
      </w:r>
      <w:r>
        <w:rPr>
          <w:rStyle w:val="KeywordTok"/>
        </w:rPr>
        <w:t xml:space="preserve">func</w:t>
      </w:r>
      <w:r>
        <w:rPr>
          <w:rStyle w:val="NormalTok"/>
        </w:rPr>
        <w:t xml:space="preserve"> testSvenskaTagging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suite</w:t>
      </w:r>
      <w:r>
        <w:rPr>
          <w:rStyle w:val="OperatorTok"/>
        </w:rPr>
        <w:t xml:space="preserve">.</w:t>
      </w:r>
      <w:r>
        <w:rPr>
          <w:rStyle w:val="NormalTok"/>
        </w:rPr>
        <w:t xml:space="preserve">Environment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till map för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Svenska tagging validerat för alla resurser"</w:t>
      </w:r>
      <w:r>
        <w:rPr>
          <w:rStyle w:val="OperatorTok"/>
        </w:rPr>
        <w:t xml:space="preserve">)</w:t>
      </w:r>
      <w:r>
        <w:br/>
      </w:r>
      <w:r>
        <w:rPr>
          <w:rStyle w:val="OperatorTok"/>
        </w:rPr>
        <w:t xml:space="preserve">}</w:t>
      </w:r>
      <w:r>
        <w:br/>
      </w:r>
      <w:r>
        <w:br/>
      </w:r>
      <w:r>
        <w:rPr>
          <w:rStyle w:val="CommentTok"/>
        </w:rPr>
        <w:t xml:space="preserve">// cleanupSvenskaVPCTest rensar test environment</w:t>
      </w:r>
      <w:r>
        <w:br/>
      </w:r>
      <w:r>
        <w:rPr>
          <w:rStyle w:val="KeywordTok"/>
        </w:rPr>
        <w:t xml:space="preserve">func</w:t>
      </w:r>
      <w:r>
        <w:rPr>
          <w:rStyle w:val="NormalTok"/>
        </w:rPr>
        <w:t xml:space="preserve"> cleanupSvenskaVPCTest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environment rensat för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11"/>
    <w:bookmarkEnd w:id="612"/>
    <w:bookmarkStart w:id="614" w:name="cloudformation-iac"/>
    <w:p>
      <w:pPr>
        <w:pStyle w:val="Heading2"/>
      </w:pPr>
      <w:r>
        <w:rPr>
          <w:rStyle w:val="SectionNumber"/>
        </w:rPr>
        <w:t xml:space="preserve">26.3</w:t>
      </w:r>
      <w:r>
        <w:tab/>
      </w:r>
      <w:r>
        <w:t xml:space="preserve">Infrastructure as Code - CloudFormation</w:t>
      </w:r>
    </w:p>
    <w:p>
      <w:pPr>
        <w:pStyle w:val="FirstParagraph"/>
      </w:pPr>
      <w:r>
        <w:t xml:space="preserve">Denna sektion innehåller CloudFormation templates för AWS-infrastruktur anpassad för svenska organisationer.</w:t>
      </w:r>
    </w:p>
    <w:bookmarkStart w:id="613" w:name="Xc122ad58b7b8273b2277006539cd71df3a9dc56"/>
    <w:p>
      <w:pPr>
        <w:pStyle w:val="Heading3"/>
      </w:pPr>
      <w:r>
        <w:rPr>
          <w:rStyle w:val="SectionNumber"/>
        </w:rPr>
        <w:t xml:space="preserve">26.3.1</w:t>
      </w:r>
      <w:r>
        <w:tab/>
      </w:r>
      <w:r>
        <w:t xml:space="preserve">07_CODE_1: VPC Setup för svenska organisationer med GDPR compliance</w:t>
      </w:r>
    </w:p>
    <w:p>
      <w:pPr>
        <w:pStyle w:val="FirstParagraph"/>
      </w:pPr>
      <w:r>
        <w:rPr>
          <w:iCs/>
          <w:i/>
        </w:rPr>
        <w:t xml:space="preserve">Refereras från Kapitel 7:</w:t>
      </w:r>
      <w:r>
        <w:rPr>
          <w:iCs/>
          <w:i/>
        </w:rPr>
        <w:t xml:space="preserve"> </w:t>
      </w:r>
      <w:hyperlink r:id="rId85">
        <w:r>
          <w:rPr>
            <w:rStyle w:val="Hyperlink"/>
            <w:iCs/>
            <w:i/>
          </w:rPr>
          <w:t xml:space="preserve">Molnarkitektur som kod</w:t>
        </w:r>
      </w:hyperlink>
    </w:p>
    <w:p>
      <w:pPr>
        <w:pStyle w:val="SourceCode"/>
      </w:pPr>
      <w:r>
        <w:rPr>
          <w:rStyle w:val="CommentTok"/>
        </w:rPr>
        <w:t xml:space="preserve"># cloudformation/svenska-org-vpc.yaml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för svenska organisationer med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EnvironmentType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för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enligt svenska säkerhetsstandarder'</w:t>
      </w:r>
      <w:r>
        <w:br/>
      </w:r>
      <w:r>
        <w:rPr>
          <w:rStyle w:val="AttributeTok"/>
        </w:rPr>
        <w:t xml:space="preserve">  </w:t>
      </w:r>
      <w:r>
        <w:br/>
      </w:r>
      <w:r>
        <w:rPr>
          <w:rStyle w:val="AttributeTok"/>
        </w:rPr>
        <w:t xml:space="preserve">  </w:t>
      </w:r>
      <w:r>
        <w:rPr>
          <w:rStyle w:val="FunctionTok"/>
        </w:rPr>
        <w:t xml:space="preserve">ComplianceRequirements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över compliance-krav som måste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EnvironmentType,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ComplianceRequirements,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ComplianceRequirements,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13"/>
    <w:bookmarkEnd w:id="614"/>
    <w:bookmarkStart w:id="617" w:name="automation-scripts"/>
    <w:p>
      <w:pPr>
        <w:pStyle w:val="Heading2"/>
      </w:pPr>
      <w:r>
        <w:rPr>
          <w:rStyle w:val="SectionNumber"/>
        </w:rPr>
        <w:t xml:space="preserve">26.4</w:t>
      </w:r>
      <w:r>
        <w:tab/>
      </w:r>
      <w:r>
        <w:t xml:space="preserve">Automation Scripts</w:t>
      </w:r>
    </w:p>
    <w:p>
      <w:pPr>
        <w:pStyle w:val="FirstParagraph"/>
      </w:pPr>
      <w:r>
        <w:t xml:space="preserve">Denna sektion innehåller Python-skript och andra automationsverktyg för Infrastructure as Code-hantering.</w:t>
      </w:r>
    </w:p>
    <w:bookmarkStart w:id="616" w:name="X857f66b67f554e7c4da16dd2d2c3b4990b4c178"/>
    <w:p>
      <w:pPr>
        <w:pStyle w:val="Heading3"/>
      </w:pPr>
      <w:r>
        <w:rPr>
          <w:rStyle w:val="SectionNumber"/>
        </w:rPr>
        <w:t xml:space="preserve">26.4.1</w:t>
      </w:r>
      <w:r>
        <w:tab/>
      </w:r>
      <w:r>
        <w:t xml:space="preserve">22_CODE_1: Omfattande testramverk för Infrastructure as Code</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för Infrastructure as Code</w:t>
      </w:r>
      <w:r>
        <w:br/>
      </w:r>
      <w:r>
        <w:rPr>
          <w:rStyle w:val="CommentTok"/>
        </w:rPr>
        <w:t xml:space="preserve">    Based på svenska best practices och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16"/>
    <w:bookmarkEnd w:id="617"/>
    <w:bookmarkStart w:id="619" w:name="configuration"/>
    <w:p>
      <w:pPr>
        <w:pStyle w:val="Heading2"/>
      </w:pPr>
      <w:r>
        <w:rPr>
          <w:rStyle w:val="SectionNumber"/>
        </w:rPr>
        <w:t xml:space="preserve">26.5</w:t>
      </w:r>
      <w:r>
        <w:tab/>
      </w:r>
      <w:r>
        <w:t xml:space="preserve">Configuration Files</w:t>
      </w:r>
    </w:p>
    <w:p>
      <w:pPr>
        <w:pStyle w:val="FirstParagraph"/>
      </w:pPr>
      <w:r>
        <w:t xml:space="preserve">Denna sektion innehåller konfigurationsfiler för olika verktyg och tjänster.</w:t>
      </w:r>
    </w:p>
    <w:bookmarkStart w:id="618" w:name="Xbc6ab9a587e75eff012160f90aeb8c1df6eb7e7"/>
    <w:p>
      <w:pPr>
        <w:pStyle w:val="Heading3"/>
      </w:pPr>
      <w:r>
        <w:rPr>
          <w:rStyle w:val="SectionNumber"/>
        </w:rPr>
        <w:t xml:space="preserve">26.5.1</w:t>
      </w:r>
      <w:r>
        <w:tab/>
      </w:r>
      <w:r>
        <w:t xml:space="preserve">22_CODE_2: Governance policy configuration för svenska organisationer</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governance/svenska-governance-policy.yaml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"Svenska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policy_enforcement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key_management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gdpr_requirements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consent_management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"implemented"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audit_requirements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18"/>
    <w:bookmarkEnd w:id="619"/>
    <w:bookmarkStart w:id="622" w:name="referenser-och-navigering"/>
    <w:p>
      <w:pPr>
        <w:pStyle w:val="Heading2"/>
      </w:pPr>
      <w:r>
        <w:rPr>
          <w:rStyle w:val="SectionNumber"/>
        </w:rPr>
        <w:t xml:space="preserve">26.6</w:t>
      </w:r>
      <w:r>
        <w:tab/>
      </w:r>
      <w:r>
        <w:t xml:space="preserve">Referenser och navigering</w:t>
      </w:r>
    </w:p>
    <w:p>
      <w:pPr>
        <w:pStyle w:val="FirstParagraph"/>
      </w:pPr>
      <w:r>
        <w:t xml:space="preserve">Varje kodexempel i denna appendix kan refereras från huvudtexten med dess unika identifierare. För att hitta specifika implementationer:</w:t>
      </w:r>
    </w:p>
    <w:p>
      <w:pPr>
        <w:numPr>
          <w:ilvl w:val="0"/>
          <w:numId w:val="1068"/>
        </w:numPr>
        <w:pStyle w:val="Compact"/>
      </w:pPr>
      <w:r>
        <w:rPr>
          <w:bCs/>
          <w:b/>
        </w:rPr>
        <w:t xml:space="preserve">Använd sökfunktion</w:t>
      </w:r>
      <w:r>
        <w:t xml:space="preserve"> </w:t>
      </w:r>
      <w:r>
        <w:t xml:space="preserve">- Sök efter kodtyp eller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till relevant sektion baserat på användningsområde</w:t>
      </w:r>
    </w:p>
    <w:p>
      <w:pPr>
        <w:numPr>
          <w:ilvl w:val="0"/>
          <w:numId w:val="1068"/>
        </w:numPr>
        <w:pStyle w:val="Compact"/>
      </w:pPr>
      <w:r>
        <w:rPr>
          <w:bCs/>
          <w:b/>
        </w:rPr>
        <w:t xml:space="preserve">Använd korshänvisningar</w:t>
      </w:r>
      <w:r>
        <w:t xml:space="preserve"> </w:t>
      </w:r>
      <w:r>
        <w:t xml:space="preserve">- Följ länkar tillbaka till huvudkapitlen för kontext</w:t>
      </w:r>
    </w:p>
    <w:bookmarkStart w:id="620" w:name="konventioner-för-kodexempel"/>
    <w:p>
      <w:pPr>
        <w:pStyle w:val="Heading3"/>
      </w:pPr>
      <w:r>
        <w:rPr>
          <w:rStyle w:val="SectionNumber"/>
        </w:rPr>
        <w:t xml:space="preserve">26.6.1</w:t>
      </w:r>
      <w:r>
        <w:tab/>
      </w:r>
      <w:r>
        <w:t xml:space="preserve">Konventioner för kodexempel</w:t>
      </w:r>
    </w:p>
    <w:p>
      <w:pPr>
        <w:numPr>
          <w:ilvl w:val="0"/>
          <w:numId w:val="1069"/>
        </w:numPr>
        <w:pStyle w:val="Compact"/>
      </w:pPr>
      <w:r>
        <w:rPr>
          <w:bCs/>
          <w:b/>
        </w:rPr>
        <w:t xml:space="preserve">Kommentarer</w:t>
      </w:r>
      <w:r>
        <w:t xml:space="preserve">: Alla kodexempel innehåller svenska kommentarer för klarhet</w:t>
      </w:r>
    </w:p>
    <w:p>
      <w:pPr>
        <w:numPr>
          <w:ilvl w:val="0"/>
          <w:numId w:val="1069"/>
        </w:numPr>
        <w:pStyle w:val="Compact"/>
      </w:pPr>
      <w:r>
        <w:rPr>
          <w:bCs/>
          <w:b/>
        </w:rPr>
        <w:t xml:space="preserve">Säkerhet</w:t>
      </w:r>
      <w:r>
        <w:t xml:space="preserve">: Säkerhetsaspekter är markerade med 🔒</w:t>
      </w:r>
    </w:p>
    <w:p>
      <w:pPr>
        <w:numPr>
          <w:ilvl w:val="0"/>
          <w:numId w:val="1069"/>
        </w:numPr>
        <w:pStyle w:val="Compact"/>
      </w:pPr>
      <w:r>
        <w:rPr>
          <w:bCs/>
          <w:b/>
        </w:rPr>
        <w:t xml:space="preserve">GDPR-compliance</w:t>
      </w:r>
      <w:r>
        <w:t xml:space="preserve">: GDPR-relaterade konfigurationer är markerade med 🇪🇺</w:t>
      </w:r>
    </w:p>
    <w:p>
      <w:pPr>
        <w:numPr>
          <w:ilvl w:val="0"/>
          <w:numId w:val="1069"/>
        </w:numPr>
        <w:pStyle w:val="Compact"/>
      </w:pPr>
      <w:r>
        <w:rPr>
          <w:bCs/>
          <w:b/>
        </w:rPr>
        <w:t xml:space="preserve">Svenska anpassningar</w:t>
      </w:r>
      <w:r>
        <w:t xml:space="preserve">: Lokala anpassningar är markerade med 🇸🇪</w:t>
      </w:r>
    </w:p>
    <w:bookmarkEnd w:id="620"/>
    <w:bookmarkStart w:id="621" w:name="uppdateringar-och-underhåll"/>
    <w:p>
      <w:pPr>
        <w:pStyle w:val="Heading3"/>
      </w:pPr>
      <w:r>
        <w:rPr>
          <w:rStyle w:val="SectionNumber"/>
        </w:rPr>
        <w:t xml:space="preserve">26.6.2</w:t>
      </w:r>
      <w:r>
        <w:tab/>
      </w:r>
      <w:r>
        <w:t xml:space="preserve">Uppdateringar och underhåll</w:t>
      </w:r>
    </w:p>
    <w:p>
      <w:pPr>
        <w:pStyle w:val="FirstParagraph"/>
      </w:pPr>
      <w:r>
        <w:t xml:space="preserve">Denna appendix uppdateras löpande när nya kodexempel läggs till i bokens huvudkapitel. För senaste versionen av kodexempel, se bokens GitHub-repository.</w:t>
      </w:r>
    </w:p>
    <w:p>
      <w:r>
        <w:pict>
          <v:rect style="width:0;height:1.5pt" o:hralign="center" o:hrstd="t" o:hr="t"/>
        </w:pict>
      </w:r>
    </w:p>
    <w:p>
      <w:pPr>
        <w:pStyle w:val="FirstParagraph"/>
      </w:pPr>
      <w:r>
        <w:rPr>
          <w:iCs/>
          <w:i/>
        </w:rPr>
        <w:t xml:space="preserve">För mer information om specifika implementationer, se respektive huvudkapitel där kodexemplen introduceras och förklaras i sitt sammanhang.</w:t>
      </w:r>
    </w:p>
    <w:bookmarkEnd w:id="621"/>
    <w:bookmarkEnd w:id="622"/>
    <w:bookmarkEnd w:id="623"/>
    <w:bookmarkStart w:id="655" w:name="teknisk-uppbyggnad-för-bokproduktion"/>
    <w:p>
      <w:pPr>
        <w:pStyle w:val="Heading1"/>
      </w:pPr>
      <w:r>
        <w:rPr>
          <w:rStyle w:val="SectionNumber"/>
        </w:rPr>
        <w:t xml:space="preserve">27</w:t>
      </w:r>
      <w:r>
        <w:tab/>
      </w:r>
      <w:r>
        <w:t xml:space="preserve">Teknisk uppbyggnad för bokproduktion</w:t>
      </w:r>
    </w:p>
    <w:p>
      <w:pPr>
        <w:pStyle w:val="FirstParagraph"/>
      </w:pPr>
      <w:r>
        <w:t xml:space="preserve">Detta kapitel beskriver den tekniska infrastrukturen och arbetsflödet som används för att skapa, bygga och publicera</w:t>
      </w:r>
      <w:r>
        <w:t xml:space="preserve"> </w:t>
      </w:r>
      <w:r>
        <w:t xml:space="preserve">“</w:t>
      </w:r>
      <w:r>
        <w:t xml:space="preserve">Arkitektur som kod</w:t>
      </w:r>
      <w:r>
        <w:t xml:space="preserve">”</w:t>
      </w:r>
      <w:r>
        <w:t xml:space="preserve">. Systemet exemplifierar praktisk tillämpning av Architecture as Code-principerna genom att använda kod för att definiera och automatisera hela bokproduktionsprocessen.</w:t>
      </w:r>
    </w:p>
    <w:p>
      <w:pPr>
        <w:pStyle w:val="CaptionedFigure"/>
      </w:pPr>
      <w:r>
        <w:drawing>
          <wp:inline>
            <wp:extent cx="5334000" cy="5692426"/>
            <wp:effectExtent b="0" l="0" r="0" t="0"/>
            <wp:docPr descr="Teknisk arkitektur för bokproduktion" title="" id="625" name="Picture"/>
            <a:graphic>
              <a:graphicData uri="http://schemas.openxmlformats.org/drawingml/2006/picture">
                <pic:pic>
                  <pic:nvPicPr>
                    <pic:cNvPr descr="images/diagram_27_teknisk_uppbyggnad.png" id="626" name="Picture"/>
                    <pic:cNvPicPr>
                      <a:picLocks noChangeArrowheads="1" noChangeAspect="1"/>
                    </pic:cNvPicPr>
                  </pic:nvPicPr>
                  <pic:blipFill>
                    <a:blip r:embed="rId624"/>
                    <a:stretch>
                      <a:fillRect/>
                    </a:stretch>
                  </pic:blipFill>
                  <pic:spPr bwMode="auto">
                    <a:xfrm>
                      <a:off x="0" y="0"/>
                      <a:ext cx="5334000" cy="5692426"/>
                    </a:xfrm>
                    <a:prstGeom prst="rect">
                      <a:avLst/>
                    </a:prstGeom>
                    <a:noFill/>
                    <a:ln w="9525">
                      <a:noFill/>
                      <a:headEnd/>
                      <a:tailEnd/>
                    </a:ln>
                  </pic:spPr>
                </pic:pic>
              </a:graphicData>
            </a:graphic>
          </wp:inline>
        </w:drawing>
      </w:r>
    </w:p>
    <w:p>
      <w:pPr>
        <w:pStyle w:val="ImageCaption"/>
      </w:pPr>
      <w:r>
        <w:t xml:space="preserve">Teknisk arkitektur för bokproduktion</w:t>
      </w:r>
    </w:p>
    <w:p>
      <w:pPr>
        <w:pStyle w:val="BodyText"/>
      </w:pPr>
      <w:r>
        <w:rPr>
          <w:iCs/>
          <w:i/>
        </w:rPr>
        <w:t xml:space="preserve">Diagrammet illustrerar det omfattande tekniska systemet som driver bokproduktionen, från markdown-källor via automatiserade pipelines till slutliga publikationer.</w:t>
      </w:r>
    </w:p>
    <w:p>
      <w:pPr>
        <w:pStyle w:val="CaptionedFigure"/>
      </w:pPr>
      <w:r>
        <w:drawing>
          <wp:inline>
            <wp:extent cx="3492500" cy="14909800"/>
            <wp:effectExtent b="0" l="0" r="0" t="0"/>
            <wp:docPr descr="Architecture Data Model" title="" id="628" name="Picture"/>
            <a:graphic>
              <a:graphicData uri="http://schemas.openxmlformats.org/drawingml/2006/picture">
                <pic:pic>
                  <pic:nvPicPr>
                    <pic:cNvPr descr="images/diagram_27_er_architecture.png" id="629" name="Picture"/>
                    <pic:cNvPicPr>
                      <a:picLocks noChangeArrowheads="1" noChangeAspect="1"/>
                    </pic:cNvPicPr>
                  </pic:nvPicPr>
                  <pic:blipFill>
                    <a:blip r:embed="rId627"/>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för hur organisationer, projekt, infrastruktur och deployments relaterar till varandra i en Architecture as Code-implementation.</w:t>
      </w:r>
    </w:p>
    <w:bookmarkStart w:id="633" w:name="markdown-filer-struktur-och-syfte"/>
    <w:p>
      <w:pPr>
        <w:pStyle w:val="Heading2"/>
      </w:pPr>
      <w:r>
        <w:rPr>
          <w:rStyle w:val="SectionNumber"/>
        </w:rPr>
        <w:t xml:space="preserve">27.1</w:t>
      </w:r>
      <w:r>
        <w:tab/>
      </w:r>
      <w:r>
        <w:t xml:space="preserve">Markdown-filer: Struktur och syfte</w:t>
      </w:r>
    </w:p>
    <w:bookmarkStart w:id="630" w:name="filorganisation-och-namnkonvention"/>
    <w:p>
      <w:pPr>
        <w:pStyle w:val="Heading3"/>
      </w:pPr>
      <w:r>
        <w:rPr>
          <w:rStyle w:val="SectionNumber"/>
        </w:rPr>
        <w:t xml:space="preserve">27.1.1</w:t>
      </w:r>
      <w:r>
        <w:tab/>
      </w:r>
      <w:r>
        <w:t xml:space="preserve">Filorganisation och namnkonvention</w:t>
      </w:r>
    </w:p>
    <w:p>
      <w:pPr>
        <w:pStyle w:val="FirstParagraph"/>
      </w:pPr>
      <w:r>
        <w:t xml:space="preserve">Bokens innehåll är organiserat i 27 markdown-filer inom</w:t>
      </w:r>
      <w:r>
        <w:t xml:space="preserve"> </w:t>
      </w:r>
      <w:r>
        <w:rPr>
          <w:rStyle w:val="VerbatimChar"/>
        </w:rPr>
        <w:t xml:space="preserve">docs/</w:t>
      </w:r>
      <w:r>
        <w:t xml:space="preserve">-katalogen, där varje fil representerar ett kapitel:</w:t>
      </w:r>
    </w:p>
    <w:p>
      <w:pPr>
        <w:pStyle w:val="SourceCode"/>
      </w:pPr>
      <w:r>
        <w:rPr>
          <w:rStyle w:val="VerbatimChar"/>
        </w:rPr>
        <w:t xml:space="preserve">docs/</w:t>
      </w:r>
      <w:r>
        <w:br/>
      </w:r>
      <w:r>
        <w:rPr>
          <w:rStyle w:val="VerbatimChar"/>
        </w:rPr>
        <w:t xml:space="preserve">├── 01_inledning.md                    # Introduktion och vision</w:t>
      </w:r>
      <w:r>
        <w:br/>
      </w:r>
      <w:r>
        <w:rPr>
          <w:rStyle w:val="VerbatimChar"/>
        </w:rPr>
        <w:t xml:space="preserve">├── 02_grundlaggande_principer.md      # Grundläggande koncept</w:t>
      </w:r>
      <w:r>
        <w:br/>
      </w:r>
      <w:r>
        <w:rPr>
          <w:rStyle w:val="VerbatimChar"/>
        </w:rPr>
        <w:t xml:space="preserve">├── 03_versionhantering.md             # Git och versionskontroll</w:t>
      </w:r>
      <w:r>
        <w:br/>
      </w:r>
      <w:r>
        <w:rPr>
          <w:rStyle w:val="VerbatimChar"/>
        </w:rPr>
        <w:t xml:space="preserve">├── ...                                # Tekniska kapitel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Tekniska exempel</w:t>
      </w:r>
      <w:r>
        <w:br/>
      </w:r>
      <w:r>
        <w:rPr>
          <w:rStyle w:val="VerbatimChar"/>
        </w:rPr>
        <w:t xml:space="preserve">└── 27_teknisk_uppbyggnad.md           # Detta kapitel</w:t>
      </w:r>
    </w:p>
    <w:bookmarkEnd w:id="630"/>
    <w:bookmarkStart w:id="631" w:name="markdown-struktur-och-semantik"/>
    <w:p>
      <w:pPr>
        <w:pStyle w:val="Heading3"/>
      </w:pPr>
      <w:r>
        <w:rPr>
          <w:rStyle w:val="SectionNumber"/>
        </w:rPr>
        <w:t xml:space="preserve">27.1.2</w:t>
      </w:r>
      <w:r>
        <w:tab/>
      </w:r>
      <w:r>
        <w:t xml:space="preserve">Markdown-struktur och semantik</w:t>
      </w:r>
    </w:p>
    <w:p>
      <w:pPr>
        <w:pStyle w:val="FirstParagraph"/>
      </w:pPr>
      <w:r>
        <w:t xml:space="preserve">Varje kapitel följer en konsistent struktur som optimerar både läsbarhet och maskinell bearbetning:</w:t>
      </w:r>
    </w:p>
    <w:p>
      <w:pPr>
        <w:pStyle w:val="SourceCode"/>
      </w:pPr>
      <w:r>
        <w:rPr>
          <w:rStyle w:val="FunctionTok"/>
        </w:rPr>
        <w:t xml:space="preserve"># Kapiteltitel (H1 - skapar ny sida i PDF)</w:t>
      </w:r>
      <w:r>
        <w:br/>
      </w:r>
      <w:r>
        <w:br/>
      </w:r>
      <w:r>
        <w:rPr>
          <w:rStyle w:val="NormalTok"/>
        </w:rPr>
        <w:t xml:space="preserve">Introduktionstext med kort beskrivning av kapitlets innehåll.</w:t>
      </w:r>
      <w:r>
        <w:br/>
      </w:r>
      <w:r>
        <w:br/>
      </w:r>
      <w:r>
        <w:rPr>
          <w:rStyle w:val="AlertTok"/>
        </w:rPr>
        <w:t xml:space="preserve">![Diagramtitel beskrivning](images/diagram_01_beskrivande_namn.png)</w:t>
      </w:r>
      <w:r>
        <w:br/>
      </w:r>
      <w:r>
        <w:br/>
      </w:r>
      <w:r>
        <w:rPr>
          <w:rStyle w:val="NormalTok"/>
        </w:rPr>
        <w:t xml:space="preserve">*Bildtext som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för strukturerat innehåll</w:t>
      </w:r>
      <w:r>
        <w:br/>
      </w:r>
      <w:r>
        <w:rPr>
          <w:rStyle w:val="SpecialStringTok"/>
        </w:rPr>
        <w:t xml:space="preserve">- </w:t>
      </w:r>
      <w:r>
        <w:rPr>
          <w:rStyle w:val="NormalTok"/>
        </w:rPr>
        <w:t xml:space="preserve">Kodexempel i fenced code blocks</w:t>
      </w:r>
      <w:r>
        <w:br/>
      </w:r>
      <w:r>
        <w:rPr>
          <w:rStyle w:val="SpecialStringTok"/>
        </w:rPr>
        <w:t xml:space="preserve">- </w:t>
      </w:r>
      <w:r>
        <w:rPr>
          <w:rStyle w:val="NormalTok"/>
        </w:rPr>
        <w:t xml:space="preserve">Referenser och källor</w:t>
      </w:r>
    </w:p>
    <w:bookmarkEnd w:id="631"/>
    <w:bookmarkStart w:id="632"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för att automatiskt generera och uppdatera kapitelinnehåll:</w:t>
      </w:r>
    </w:p>
    <w:p>
      <w:pPr>
        <w:numPr>
          <w:ilvl w:val="0"/>
          <w:numId w:val="1070"/>
        </w:numPr>
        <w:pStyle w:val="Compact"/>
      </w:pPr>
      <w:r>
        <w:rPr>
          <w:bCs/>
          <w:b/>
        </w:rPr>
        <w:t xml:space="preserve">Iterativ generering</w:t>
      </w:r>
      <w:r>
        <w:t xml:space="preserve">: Skapar innehåll i kontrollerade batch-processer</w:t>
      </w:r>
    </w:p>
    <w:p>
      <w:pPr>
        <w:numPr>
          <w:ilvl w:val="0"/>
          <w:numId w:val="1070"/>
        </w:numPr>
        <w:pStyle w:val="Compact"/>
      </w:pPr>
      <w:r>
        <w:rPr>
          <w:bCs/>
          <w:b/>
        </w:rPr>
        <w:t xml:space="preserve">Mermaid-integration</w:t>
      </w:r>
      <w:r>
        <w:t xml:space="preserve">: Automatisk generering av diagram-placeholders</w:t>
      </w:r>
    </w:p>
    <w:p>
      <w:pPr>
        <w:numPr>
          <w:ilvl w:val="0"/>
          <w:numId w:val="1070"/>
        </w:numPr>
        <w:pStyle w:val="Compact"/>
      </w:pPr>
      <w:r>
        <w:rPr>
          <w:bCs/>
          <w:b/>
        </w:rPr>
        <w:t xml:space="preserve">Konsistenshållning</w:t>
      </w:r>
      <w:r>
        <w:t xml:space="preserve">: Säkerställer enhetlig struktur över alla kapitel</w:t>
      </w:r>
    </w:p>
    <w:p>
      <w:pPr>
        <w:numPr>
          <w:ilvl w:val="0"/>
          <w:numId w:val="1070"/>
        </w:numPr>
        <w:pStyle w:val="Compact"/>
      </w:pPr>
      <w:r>
        <w:rPr>
          <w:bCs/>
          <w:b/>
        </w:rPr>
        <w:t xml:space="preserve">Versionskontroll</w:t>
      </w:r>
      <w:r>
        <w:t xml:space="preserve">: Alla ändringar spåras genom Git</w:t>
      </w:r>
    </w:p>
    <w:bookmarkEnd w:id="632"/>
    <w:bookmarkEnd w:id="633"/>
    <w:bookmarkStart w:id="637" w:name="pandoc-konvertering-och-formatering"/>
    <w:p>
      <w:pPr>
        <w:pStyle w:val="Heading2"/>
      </w:pPr>
      <w:r>
        <w:rPr>
          <w:rStyle w:val="SectionNumber"/>
        </w:rPr>
        <w:t xml:space="preserve">27.2</w:t>
      </w:r>
      <w:r>
        <w:tab/>
      </w:r>
      <w:r>
        <w:t xml:space="preserve">Pandoc: Konvertering och formatering</w:t>
      </w:r>
    </w:p>
    <w:bookmarkStart w:id="634"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av</w:t>
      </w:r>
      <w:r>
        <w:t xml:space="preserve"> </w:t>
      </w:r>
      <w:r>
        <w:rPr>
          <w:rStyle w:val="VerbatimChar"/>
        </w:rPr>
        <w:t xml:space="preserve">pandoc.yaml</w:t>
      </w:r>
      <w:r>
        <w:t xml:space="preserve"> </w:t>
      </w:r>
      <w:r>
        <w:t xml:space="preserve">som definierar alla format-specifika inställningar:</w:t>
      </w:r>
    </w:p>
    <w:p>
      <w:pPr>
        <w:pStyle w:val="SourceCode"/>
      </w:pPr>
      <w:r>
        <w:rPr>
          <w:rStyle w:val="CommentTok"/>
        </w:rPr>
        <w:t xml:space="preserve"># Grundläggande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för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och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"Arkitektur som kod"</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i praktiken"</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34"/>
    <w:bookmarkStart w:id="635" w:name="build-process-och-automatisering"/>
    <w:p>
      <w:pPr>
        <w:pStyle w:val="Heading3"/>
      </w:pPr>
      <w:r>
        <w:rPr>
          <w:rStyle w:val="SectionNumber"/>
        </w:rPr>
        <w:t xml:space="preserve">27.2.2</w:t>
      </w:r>
      <w:r>
        <w:tab/>
      </w:r>
      <w:r>
        <w:t xml:space="preserve">Build-process och automatisering</w:t>
      </w:r>
    </w:p>
    <w:p>
      <w:pPr>
        <w:pStyle w:val="FirstParagraph"/>
      </w:pPr>
      <w:r>
        <w:rPr>
          <w:rStyle w:val="VerbatimChar"/>
        </w:rPr>
        <w:t xml:space="preserve">build_book.sh</w:t>
      </w:r>
      <w:r>
        <w:t xml:space="preserve"> </w:t>
      </w:r>
      <w:r>
        <w:t xml:space="preserve">orchestrerar hela build-processen:</w:t>
      </w:r>
    </w:p>
    <w:p>
      <w:pPr>
        <w:numPr>
          <w:ilvl w:val="0"/>
          <w:numId w:val="1071"/>
        </w:numPr>
        <w:pStyle w:val="Compact"/>
      </w:pPr>
      <w:r>
        <w:rPr>
          <w:bCs/>
          <w:b/>
        </w:rPr>
        <w:t xml:space="preserve">Miljövalidering</w:t>
      </w:r>
      <w:r>
        <w:t xml:space="preserve">: Kontrollerar Pandoc, XeLaTeX och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till PNG-format</w:t>
      </w:r>
    </w:p>
    <w:p>
      <w:pPr>
        <w:numPr>
          <w:ilvl w:val="0"/>
          <w:numId w:val="1071"/>
        </w:numPr>
        <w:pStyle w:val="Compact"/>
      </w:pPr>
      <w:r>
        <w:rPr>
          <w:bCs/>
          <w:b/>
        </w:rPr>
        <w:t xml:space="preserve">PDF-generering</w:t>
      </w:r>
      <w:r>
        <w:t xml:space="preserve">: Sammanställer alla kapitel till en sammanhållen bok</w:t>
      </w:r>
    </w:p>
    <w:p>
      <w:pPr>
        <w:numPr>
          <w:ilvl w:val="0"/>
          <w:numId w:val="1071"/>
        </w:numPr>
        <w:pStyle w:val="Compact"/>
      </w:pPr>
      <w:r>
        <w:rPr>
          <w:bCs/>
          <w:b/>
        </w:rPr>
        <w:t xml:space="preserve">Format-variationer</w:t>
      </w:r>
      <w:r>
        <w:t xml:space="preserve">: Stöd för PDF, EPUB och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med alla kapitel</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arkitektur_som_kod.pdf</w:t>
      </w:r>
    </w:p>
    <w:bookmarkEnd w:id="635"/>
    <w:bookmarkStart w:id="636" w:name="kvalitetssäkring-och-validering"/>
    <w:p>
      <w:pPr>
        <w:pStyle w:val="Heading3"/>
      </w:pPr>
      <w:r>
        <w:rPr>
          <w:rStyle w:val="SectionNumber"/>
        </w:rPr>
        <w:t xml:space="preserve">27.2.3</w:t>
      </w:r>
      <w:r>
        <w:tab/>
      </w:r>
      <w:r>
        <w:t xml:space="preserve">Kvalitetssäkring och validering</w:t>
      </w:r>
    </w:p>
    <w:p>
      <w:pPr>
        <w:numPr>
          <w:ilvl w:val="0"/>
          <w:numId w:val="1072"/>
        </w:numPr>
        <w:pStyle w:val="Compact"/>
      </w:pPr>
      <w:r>
        <w:rPr>
          <w:bCs/>
          <w:b/>
        </w:rPr>
        <w:t xml:space="preserve">Template-validering</w:t>
      </w:r>
      <w:r>
        <w:t xml:space="preserve">: Automatisk kontroll av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Säkerställer alla diagram-referenser är giltiga</w:t>
      </w:r>
    </w:p>
    <w:p>
      <w:pPr>
        <w:numPr>
          <w:ilvl w:val="0"/>
          <w:numId w:val="1072"/>
        </w:numPr>
        <w:pStyle w:val="Compact"/>
      </w:pPr>
      <w:r>
        <w:rPr>
          <w:bCs/>
          <w:b/>
        </w:rPr>
        <w:t xml:space="preserve">Utdata-verifiering</w:t>
      </w:r>
      <w:r>
        <w:t xml:space="preserve">: Kontrollerar genererade filer</w:t>
      </w:r>
    </w:p>
    <w:bookmarkEnd w:id="636"/>
    <w:bookmarkEnd w:id="637"/>
    <w:bookmarkStart w:id="641" w:name="github-actions-cicd-pipeline"/>
    <w:p>
      <w:pPr>
        <w:pStyle w:val="Heading2"/>
      </w:pPr>
      <w:r>
        <w:rPr>
          <w:rStyle w:val="SectionNumber"/>
        </w:rPr>
        <w:t xml:space="preserve">27.3</w:t>
      </w:r>
      <w:r>
        <w:tab/>
      </w:r>
      <w:r>
        <w:t xml:space="preserve">GitHub Actions: CI/CD-pipeline</w:t>
      </w:r>
    </w:p>
    <w:bookmarkStart w:id="638" w:name="huvudworkflow-för-bokproduktion"/>
    <w:p>
      <w:pPr>
        <w:pStyle w:val="Heading3"/>
      </w:pPr>
      <w:r>
        <w:rPr>
          <w:rStyle w:val="SectionNumber"/>
        </w:rPr>
        <w:t xml:space="preserve">27.3.1</w:t>
      </w:r>
      <w:r>
        <w:tab/>
      </w:r>
      <w:r>
        <w:t xml:space="preserve">Huvudworkflow för bokproduktion</w:t>
      </w:r>
    </w:p>
    <w:p>
      <w:pPr>
        <w:pStyle w:val="FirstParagraph"/>
      </w:pPr>
      <w:r>
        <w:rPr>
          <w:rStyle w:val="VerbatimChar"/>
        </w:rPr>
        <w:t xml:space="preserve">build-book.yml</w:t>
      </w:r>
      <w:r>
        <w:t xml:space="preserve"> </w:t>
      </w:r>
      <w:r>
        <w:t xml:space="preserve">automatiserar hela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38"/>
    <w:bookmarkStart w:id="639" w:name="workflow-steg-och-optimeringar"/>
    <w:p>
      <w:pPr>
        <w:pStyle w:val="Heading3"/>
      </w:pPr>
      <w:r>
        <w:rPr>
          <w:rStyle w:val="SectionNumber"/>
        </w:rPr>
        <w:t xml:space="preserve">27.3.2</w:t>
      </w:r>
      <w:r>
        <w:tab/>
      </w:r>
      <w:r>
        <w:t xml:space="preserve">Workflow-steg och optimeringar</w:t>
      </w:r>
    </w:p>
    <w:p>
      <w:pPr>
        <w:numPr>
          <w:ilvl w:val="0"/>
          <w:numId w:val="1073"/>
        </w:numPr>
        <w:pStyle w:val="Compact"/>
      </w:pPr>
      <w:r>
        <w:rPr>
          <w:bCs/>
          <w:b/>
        </w:rPr>
        <w:t xml:space="preserve">Miljöuppställning (15 minuter)</w:t>
      </w:r>
      <w:r>
        <w:t xml:space="preserve">:</w:t>
      </w:r>
    </w:p>
    <w:p>
      <w:pPr>
        <w:numPr>
          <w:ilvl w:val="1"/>
          <w:numId w:val="1074"/>
        </w:numPr>
        <w:pStyle w:val="Compact"/>
      </w:pPr>
      <w:r>
        <w:t xml:space="preserve">Python 3.12 installation</w:t>
      </w:r>
    </w:p>
    <w:p>
      <w:pPr>
        <w:numPr>
          <w:ilvl w:val="1"/>
          <w:numId w:val="1074"/>
        </w:numPr>
        <w:pStyle w:val="Compact"/>
      </w:pPr>
      <w:r>
        <w:t xml:space="preserve">TeXLive och XeLaTeX (8+ minuter)</w:t>
      </w:r>
    </w:p>
    <w:p>
      <w:pPr>
        <w:numPr>
          <w:ilvl w:val="1"/>
          <w:numId w:val="1074"/>
        </w:numPr>
        <w:pStyle w:val="Compact"/>
      </w:pPr>
      <w:r>
        <w:t xml:space="preserve">Pandoc 3.1.9 installation</w:t>
      </w:r>
    </w:p>
    <w:p>
      <w:pPr>
        <w:numPr>
          <w:ilvl w:val="1"/>
          <w:numId w:val="1074"/>
        </w:numPr>
        <w:pStyle w:val="Compact"/>
      </w:pPr>
      <w:r>
        <w:t xml:space="preserve">Mermaid CLI med Chrome-dependencies</w:t>
      </w:r>
    </w:p>
    <w:p>
      <w:pPr>
        <w:numPr>
          <w:ilvl w:val="0"/>
          <w:numId w:val="1073"/>
        </w:numPr>
        <w:pStyle w:val="Compact"/>
      </w:pPr>
      <w:r>
        <w:rPr>
          <w:bCs/>
          <w:b/>
        </w:rPr>
        <w:t xml:space="preserve">Cachning och prestanda</w:t>
      </w:r>
      <w:r>
        <w:t xml:space="preserve">:</w:t>
      </w:r>
    </w:p>
    <w:p>
      <w:pPr>
        <w:numPr>
          <w:ilvl w:val="1"/>
          <w:numId w:val="1075"/>
        </w:numPr>
        <w:pStyle w:val="Compact"/>
      </w:pPr>
      <w:r>
        <w:t xml:space="preserve">APT-paket caching för snabbare builds</w:t>
      </w:r>
    </w:p>
    <w:p>
      <w:pPr>
        <w:numPr>
          <w:ilvl w:val="1"/>
          <w:numId w:val="1075"/>
        </w:numPr>
        <w:pStyle w:val="Compact"/>
      </w:pPr>
      <w:r>
        <w:t xml:space="preserve">Pip-dependencies caching</w:t>
      </w:r>
    </w:p>
    <w:p>
      <w:pPr>
        <w:numPr>
          <w:ilvl w:val="1"/>
          <w:numId w:val="1075"/>
        </w:numPr>
        <w:pStyle w:val="Compact"/>
      </w:pPr>
      <w:r>
        <w:t xml:space="preserve">Node.js modules caching</w:t>
      </w:r>
    </w:p>
    <w:p>
      <w:pPr>
        <w:numPr>
          <w:ilvl w:val="0"/>
          <w:numId w:val="1073"/>
        </w:numPr>
        <w:pStyle w:val="Compact"/>
      </w:pPr>
      <w:r>
        <w:rPr>
          <w:bCs/>
          <w:b/>
        </w:rPr>
        <w:t xml:space="preserve">Build-process (30 sekunder)</w:t>
      </w:r>
      <w:r>
        <w:t xml:space="preserve">:</w:t>
      </w:r>
    </w:p>
    <w:p>
      <w:pPr>
        <w:numPr>
          <w:ilvl w:val="1"/>
          <w:numId w:val="1076"/>
        </w:numPr>
        <w:pStyle w:val="Compact"/>
      </w:pPr>
      <w:r>
        <w:t xml:space="preserve">Diagram-generering från Mermaid-källor</w:t>
      </w:r>
    </w:p>
    <w:p>
      <w:pPr>
        <w:numPr>
          <w:ilvl w:val="1"/>
          <w:numId w:val="1076"/>
        </w:numPr>
        <w:pStyle w:val="Compact"/>
      </w:pPr>
      <w:r>
        <w:t xml:space="preserve">PDF-kompilering med Pandoc</w:t>
      </w:r>
    </w:p>
    <w:p>
      <w:pPr>
        <w:numPr>
          <w:ilvl w:val="1"/>
          <w:numId w:val="1076"/>
        </w:numPr>
        <w:pStyle w:val="Compact"/>
      </w:pPr>
      <w:r>
        <w:t xml:space="preserve">Kvalitetskontroller och validering</w:t>
      </w:r>
    </w:p>
    <w:p>
      <w:pPr>
        <w:numPr>
          <w:ilvl w:val="0"/>
          <w:numId w:val="1073"/>
        </w:numPr>
        <w:pStyle w:val="Compact"/>
      </w:pPr>
      <w:r>
        <w:rPr>
          <w:bCs/>
          <w:b/>
        </w:rPr>
        <w:t xml:space="preserve">Publicering och distribution</w:t>
      </w:r>
      <w:r>
        <w:t xml:space="preserve">:</w:t>
      </w:r>
    </w:p>
    <w:p>
      <w:pPr>
        <w:numPr>
          <w:ilvl w:val="1"/>
          <w:numId w:val="1077"/>
        </w:numPr>
        <w:pStyle w:val="Compact"/>
      </w:pPr>
      <w:r>
        <w:t xml:space="preserve">Automatisk release-skapande vid main-branch pushes</w:t>
      </w:r>
    </w:p>
    <w:p>
      <w:pPr>
        <w:numPr>
          <w:ilvl w:val="1"/>
          <w:numId w:val="1077"/>
        </w:numPr>
        <w:pStyle w:val="Compact"/>
      </w:pPr>
      <w:r>
        <w:t xml:space="preserve">Artifact-lagring (30 dagar)</w:t>
      </w:r>
    </w:p>
    <w:p>
      <w:pPr>
        <w:numPr>
          <w:ilvl w:val="1"/>
          <w:numId w:val="1077"/>
        </w:numPr>
        <w:pStyle w:val="Compact"/>
      </w:pPr>
      <w:r>
        <w:t xml:space="preserve">PDF-distribution via GitHub Releases</w:t>
      </w:r>
    </w:p>
    <w:bookmarkEnd w:id="639"/>
    <w:bookmarkStart w:id="640"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och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från bokkapitel</w:t>
      </w:r>
      <w:r>
        <w:t xml:space="preserve"> </w:t>
      </w:r>
      <w:r>
        <w:t xml:space="preserve">- Strukturerade presentationsoutlines</w:t>
      </w:r>
      <w:r>
        <w:t xml:space="preserve"> </w:t>
      </w:r>
      <w:r>
        <w:t xml:space="preserve">- Kvadrat-branding och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HTML-dokument per kapitel</w:t>
      </w:r>
      <w:r>
        <w:t xml:space="preserve"> </w:t>
      </w:r>
      <w:r>
        <w:t xml:space="preserve">- Standalone-format för distribution</w:t>
      </w:r>
      <w:r>
        <w:t xml:space="preserve"> </w:t>
      </w:r>
      <w:r>
        <w:t xml:space="preserve">- SEO-optimerat och print-vänligt</w:t>
      </w:r>
    </w:p>
    <w:bookmarkEnd w:id="640"/>
    <w:bookmarkEnd w:id="641"/>
    <w:bookmarkStart w:id="645" w:name="X9e6abfcb7b8c538d7a7e10c4b69e7fa63cac351"/>
    <w:p>
      <w:pPr>
        <w:pStyle w:val="Heading2"/>
      </w:pPr>
      <w:r>
        <w:rPr>
          <w:rStyle w:val="SectionNumber"/>
        </w:rPr>
        <w:t xml:space="preserve">27.4</w:t>
      </w:r>
      <w:r>
        <w:tab/>
      </w:r>
      <w:r>
        <w:t xml:space="preserve">Presentation-material: Förberedelse och generering</w:t>
      </w:r>
    </w:p>
    <w:bookmarkStart w:id="642"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från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från alla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42"/>
    <w:bookmarkStart w:id="643"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med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för muntlig presentation</w:t>
      </w:r>
    </w:p>
    <w:bookmarkEnd w:id="643"/>
    <w:bookmarkStart w:id="644" w:name="distribution-och-användning"/>
    <w:p>
      <w:pPr>
        <w:pStyle w:val="Heading3"/>
      </w:pPr>
      <w:r>
        <w:rPr>
          <w:rStyle w:val="SectionNumber"/>
        </w:rPr>
        <w:t xml:space="preserve">27.4.3</w:t>
      </w:r>
      <w:r>
        <w:tab/>
      </w:r>
      <w:r>
        <w:t xml:space="preserve">Distribution och användning</w:t>
      </w:r>
    </w:p>
    <w:p>
      <w:pPr>
        <w:pStyle w:val="SourceCode"/>
      </w:pPr>
      <w:r>
        <w:rPr>
          <w:rStyle w:val="CommentTok"/>
        </w:rPr>
        <w:t xml:space="preserve"># Ladda ner artifacts från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r>
        <w:br/>
      </w:r>
      <w:r>
        <w:rPr>
          <w:rStyle w:val="ExtensionTok"/>
        </w:rPr>
        <w:t xml:space="preserve">python</w:t>
      </w:r>
      <w:r>
        <w:rPr>
          <w:rStyle w:val="NormalTok"/>
        </w:rPr>
        <w:t xml:space="preserve"> generate_pptx.py</w:t>
      </w:r>
    </w:p>
    <w:p>
      <w:pPr>
        <w:pStyle w:val="FirstParagraph"/>
      </w:pPr>
      <w:r>
        <w:t xml:space="preserve">Resultatet är professionella PowerPoint-presentationer optimerade för:</w:t>
      </w:r>
      <w:r>
        <w:t xml:space="preserve"> </w:t>
      </w:r>
      <w:r>
        <w:t xml:space="preserve">- Konferenser och workshops</w:t>
      </w:r>
      <w:r>
        <w:t xml:space="preserve"> </w:t>
      </w:r>
      <w:r>
        <w:t xml:space="preserve">- Utbildningssyfte</w:t>
      </w:r>
      <w:r>
        <w:t xml:space="preserve"> </w:t>
      </w:r>
      <w:r>
        <w:t xml:space="preserve">- Marknadsföringsaktiviteter</w:t>
      </w:r>
      <w:r>
        <w:t xml:space="preserve"> </w:t>
      </w:r>
      <w:r>
        <w:t xml:space="preserve">- Tekniska seminarier</w:t>
      </w:r>
    </w:p>
    <w:bookmarkEnd w:id="644"/>
    <w:bookmarkEnd w:id="645"/>
    <w:bookmarkStart w:id="649" w:name="X9d1977d4dc78c198d1f13b6692b06c2f8a830a1"/>
    <w:p>
      <w:pPr>
        <w:pStyle w:val="Heading2"/>
      </w:pPr>
      <w:r>
        <w:rPr>
          <w:rStyle w:val="SectionNumber"/>
        </w:rPr>
        <w:t xml:space="preserve">27.5</w:t>
      </w:r>
      <w:r>
        <w:tab/>
      </w:r>
      <w:r>
        <w:t xml:space="preserve">Omslag och whitepapers: Design och integration</w:t>
      </w:r>
    </w:p>
    <w:bookmarkStart w:id="646" w:name="omslag-designsystem"/>
    <w:p>
      <w:pPr>
        <w:pStyle w:val="Heading3"/>
      </w:pPr>
      <w:r>
        <w:rPr>
          <w:rStyle w:val="SectionNumber"/>
        </w:rPr>
        <w:t xml:space="preserve">27.5.1</w:t>
      </w:r>
      <w:r>
        <w:tab/>
      </w:r>
      <w:r>
        <w:t xml:space="preserve">Omslag-designsystem</w:t>
      </w:r>
    </w:p>
    <w:p>
      <w:pPr>
        <w:pStyle w:val="FirstParagraph"/>
      </w:pPr>
      <w:r>
        <w:t xml:space="preserve">Bokens omslag skapas genom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46"/>
    <w:bookmarkStart w:id="647"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implementerar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47"/>
    <w:bookmarkStart w:id="648"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HTML-dokument:</w:t>
      </w:r>
    </w:p>
    <w:p>
      <w:pPr>
        <w:numPr>
          <w:ilvl w:val="0"/>
          <w:numId w:val="1078"/>
        </w:numPr>
        <w:pStyle w:val="Compact"/>
      </w:pPr>
      <w:r>
        <w:rPr>
          <w:bCs/>
          <w:b/>
        </w:rPr>
        <w:t xml:space="preserve">26 individuella whitepapers</w:t>
      </w:r>
      <w:r>
        <w:t xml:space="preserve">: Ett per kapitel</w:t>
      </w:r>
    </w:p>
    <w:p>
      <w:pPr>
        <w:numPr>
          <w:ilvl w:val="0"/>
          <w:numId w:val="1078"/>
        </w:numPr>
        <w:pStyle w:val="Compact"/>
      </w:pPr>
      <w:r>
        <w:rPr>
          <w:bCs/>
          <w:b/>
        </w:rPr>
        <w:t xml:space="preserve">Professionell HTML-design</w:t>
      </w:r>
      <w:r>
        <w:t xml:space="preserve">: Responsiv och print-vänlig</w:t>
      </w:r>
    </w:p>
    <w:p>
      <w:pPr>
        <w:numPr>
          <w:ilvl w:val="0"/>
          <w:numId w:val="1078"/>
        </w:numPr>
        <w:pStyle w:val="Compact"/>
      </w:pPr>
      <w:r>
        <w:rPr>
          <w:bCs/>
          <w:b/>
        </w:rPr>
        <w:t xml:space="preserve">Svenska anpassningar</w:t>
      </w:r>
      <w:r>
        <w:t xml:space="preserve">: Optimerat för svenska organisationer</w:t>
      </w:r>
    </w:p>
    <w:p>
      <w:pPr>
        <w:numPr>
          <w:ilvl w:val="0"/>
          <w:numId w:val="1078"/>
        </w:numPr>
        <w:pStyle w:val="Compact"/>
      </w:pPr>
      <w:r>
        <w:rPr>
          <w:bCs/>
          <w:b/>
        </w:rPr>
        <w:t xml:space="preserve">SEO-optimering</w:t>
      </w:r>
      <w:r>
        <w:t xml:space="preserve">: Korrekt meta-data och struktur</w:t>
      </w:r>
    </w:p>
    <w:p>
      <w:pPr>
        <w:numPr>
          <w:ilvl w:val="0"/>
          <w:numId w:val="1078"/>
        </w:numPr>
        <w:pStyle w:val="Compact"/>
      </w:pPr>
      <w:r>
        <w:rPr>
          <w:bCs/>
          <w:b/>
        </w:rPr>
        <w:t xml:space="preserve">Distribution-vänligt</w:t>
      </w:r>
      <w:r>
        <w:t xml:space="preserve">: Kan delas via e-post, webb eller print</w:t>
      </w:r>
    </w:p>
    <w:bookmarkEnd w:id="648"/>
    <w:bookmarkEnd w:id="649"/>
    <w:bookmarkStart w:id="653" w:name="teknisk-arkitektur-och-systemintegration"/>
    <w:p>
      <w:pPr>
        <w:pStyle w:val="Heading2"/>
      </w:pPr>
      <w:r>
        <w:rPr>
          <w:rStyle w:val="SectionNumber"/>
        </w:rPr>
        <w:t xml:space="preserve">27.6</w:t>
      </w:r>
      <w:r>
        <w:tab/>
      </w:r>
      <w:r>
        <w:t xml:space="preserve">Teknisk arkitektur och systemintegration</w:t>
      </w:r>
    </w:p>
    <w:bookmarkStart w:id="650" w:name="helhetssyn-på-arkitekturen"/>
    <w:p>
      <w:pPr>
        <w:pStyle w:val="Heading3"/>
      </w:pPr>
      <w:r>
        <w:rPr>
          <w:rStyle w:val="SectionNumber"/>
        </w:rPr>
        <w:t xml:space="preserve">27.6.1</w:t>
      </w:r>
      <w:r>
        <w:tab/>
      </w:r>
      <w:r>
        <w:t xml:space="preserve">Helhetssyn på arkitekturen</w:t>
      </w:r>
    </w:p>
    <w:p>
      <w:pPr>
        <w:pStyle w:val="FirstParagraph"/>
      </w:pPr>
      <w:r>
        <w:t xml:space="preserve">Hela systemet exemplifierar Architecture as Code genom:</w:t>
      </w:r>
    </w:p>
    <w:p>
      <w:pPr>
        <w:numPr>
          <w:ilvl w:val="0"/>
          <w:numId w:val="1079"/>
        </w:numPr>
        <w:pStyle w:val="Compact"/>
      </w:pPr>
      <w:r>
        <w:rPr>
          <w:bCs/>
          <w:b/>
        </w:rPr>
        <w:t xml:space="preserve">Kodifierad innehållshantering</w:t>
      </w:r>
      <w:r>
        <w:t xml:space="preserve">: Markdown som källa för sanning</w:t>
      </w:r>
    </w:p>
    <w:p>
      <w:pPr>
        <w:numPr>
          <w:ilvl w:val="0"/>
          <w:numId w:val="1079"/>
        </w:numPr>
        <w:pStyle w:val="Compact"/>
      </w:pPr>
      <w:r>
        <w:rPr>
          <w:bCs/>
          <w:b/>
        </w:rPr>
        <w:t xml:space="preserve">Automatiserad pipeline</w:t>
      </w:r>
      <w:r>
        <w:t xml:space="preserve">: Ingen manuell intervention krävs</w:t>
      </w:r>
    </w:p>
    <w:p>
      <w:pPr>
        <w:numPr>
          <w:ilvl w:val="0"/>
          <w:numId w:val="1079"/>
        </w:numPr>
        <w:pStyle w:val="Compact"/>
      </w:pPr>
      <w:r>
        <w:rPr>
          <w:bCs/>
          <w:b/>
        </w:rPr>
        <w:t xml:space="preserve">Versionskontroll</w:t>
      </w:r>
      <w:r>
        <w:t xml:space="preserve">: Fullständig historik över alla ändringar</w:t>
      </w:r>
    </w:p>
    <w:p>
      <w:pPr>
        <w:numPr>
          <w:ilvl w:val="0"/>
          <w:numId w:val="1079"/>
        </w:numPr>
        <w:pStyle w:val="Compact"/>
      </w:pPr>
      <w:r>
        <w:rPr>
          <w:bCs/>
          <w:b/>
        </w:rPr>
        <w:t xml:space="preserve">Reproducerbarhet</w:t>
      </w:r>
      <w:r>
        <w:t xml:space="preserve">: Identiska builds från samma källkod</w:t>
      </w:r>
    </w:p>
    <w:p>
      <w:pPr>
        <w:numPr>
          <w:ilvl w:val="0"/>
          <w:numId w:val="1079"/>
        </w:numPr>
        <w:pStyle w:val="Compact"/>
      </w:pPr>
      <w:r>
        <w:rPr>
          <w:bCs/>
          <w:b/>
        </w:rPr>
        <w:t xml:space="preserve">Skalbarhet</w:t>
      </w:r>
      <w:r>
        <w:t xml:space="preserve">: Enkelt att lägga till nya kapitel och format</w:t>
      </w:r>
    </w:p>
    <w:bookmarkEnd w:id="650"/>
    <w:bookmarkStart w:id="651" w:name="kvalitetssäkring-och-testning"/>
    <w:p>
      <w:pPr>
        <w:pStyle w:val="Heading3"/>
      </w:pPr>
      <w:r>
        <w:rPr>
          <w:rStyle w:val="SectionNumber"/>
        </w:rPr>
        <w:t xml:space="preserve">27.6.2</w:t>
      </w:r>
      <w:r>
        <w:tab/>
      </w:r>
      <w:r>
        <w:t xml:space="preserve">Kvalitetssäkring och testning</w:t>
      </w:r>
    </w:p>
    <w:p>
      <w:pPr>
        <w:numPr>
          <w:ilvl w:val="0"/>
          <w:numId w:val="1080"/>
        </w:numPr>
        <w:pStyle w:val="Compact"/>
      </w:pPr>
      <w:r>
        <w:rPr>
          <w:bCs/>
          <w:b/>
        </w:rPr>
        <w:t xml:space="preserve">Automatiserad validering</w:t>
      </w:r>
      <w:r>
        <w:t xml:space="preserve">: Kontinuerlig kontroll av innehåll och format</w:t>
      </w:r>
    </w:p>
    <w:p>
      <w:pPr>
        <w:numPr>
          <w:ilvl w:val="0"/>
          <w:numId w:val="1080"/>
        </w:numPr>
        <w:pStyle w:val="Compact"/>
      </w:pPr>
      <w:r>
        <w:rPr>
          <w:bCs/>
          <w:b/>
        </w:rPr>
        <w:t xml:space="preserve">Build-verifiering</w:t>
      </w:r>
      <w:r>
        <w:t xml:space="preserve">: Säkerställer att alla format genereras korrekt</w:t>
      </w:r>
    </w:p>
    <w:p>
      <w:pPr>
        <w:numPr>
          <w:ilvl w:val="0"/>
          <w:numId w:val="1080"/>
        </w:numPr>
        <w:pStyle w:val="Compact"/>
      </w:pPr>
      <w:r>
        <w:rPr>
          <w:bCs/>
          <w:b/>
        </w:rPr>
        <w:t xml:space="preserve">Performance-monitoring</w:t>
      </w:r>
      <w:r>
        <w:t xml:space="preserve">: Spårning av build-tider och resursanvändning</w:t>
      </w:r>
    </w:p>
    <w:p>
      <w:pPr>
        <w:numPr>
          <w:ilvl w:val="0"/>
          <w:numId w:val="1080"/>
        </w:numPr>
        <w:pStyle w:val="Compact"/>
      </w:pPr>
      <w:r>
        <w:rPr>
          <w:bCs/>
          <w:b/>
        </w:rPr>
        <w:t xml:space="preserve">Error-hantering</w:t>
      </w:r>
      <w:r>
        <w:t xml:space="preserve">: Robusta felmeddelanden och återställningsmekanismer</w:t>
      </w:r>
    </w:p>
    <w:bookmarkEnd w:id="651"/>
    <w:bookmarkStart w:id="652" w:name="framtida-utveckling-1"/>
    <w:p>
      <w:pPr>
        <w:pStyle w:val="Heading3"/>
      </w:pPr>
      <w:r>
        <w:rPr>
          <w:rStyle w:val="SectionNumber"/>
        </w:rPr>
        <w:t xml:space="preserve">27.6.3</w:t>
      </w:r>
      <w:r>
        <w:tab/>
      </w:r>
      <w:r>
        <w:t xml:space="preserve">Framtida utveckling</w:t>
      </w:r>
    </w:p>
    <w:p>
      <w:pPr>
        <w:pStyle w:val="FirstParagraph"/>
      </w:pPr>
      <w:r>
        <w:t xml:space="preserve">Systemet är designat för kontinuerlig förbättring:</w:t>
      </w:r>
      <w:r>
        <w:t xml:space="preserve"> </w:t>
      </w:r>
      <w:r>
        <w:t xml:space="preserve">-</w:t>
      </w:r>
      <w:r>
        <w:t xml:space="preserve"> </w:t>
      </w:r>
      <w:r>
        <w:rPr>
          <w:bCs/>
          <w:b/>
        </w:rPr>
        <w:t xml:space="preserve">Modulär arkitektur</w:t>
      </w:r>
      <w:r>
        <w:t xml:space="preserve">: Enkelt att uppdatera enskilda komponenter</w:t>
      </w:r>
      <w:r>
        <w:t xml:space="preserve"> </w:t>
      </w:r>
      <w:r>
        <w:t xml:space="preserve">-</w:t>
      </w:r>
      <w:r>
        <w:t xml:space="preserve"> </w:t>
      </w:r>
      <w:r>
        <w:rPr>
          <w:bCs/>
          <w:b/>
        </w:rPr>
        <w:t xml:space="preserve">API-möjligheter</w:t>
      </w:r>
      <w:r>
        <w:t xml:space="preserve">: Potential för integration med externa system</w:t>
      </w:r>
      <w:r>
        <w:t xml:space="preserve"> </w:t>
      </w:r>
      <w:r>
        <w:t xml:space="preserve">-</w:t>
      </w:r>
      <w:r>
        <w:t xml:space="preserve"> </w:t>
      </w:r>
      <w:r>
        <w:rPr>
          <w:bCs/>
          <w:b/>
        </w:rPr>
        <w:t xml:space="preserve">Skalning</w:t>
      </w:r>
      <w:r>
        <w:t xml:space="preserve">: Stöd för fler format och distributionskanaler</w:t>
      </w:r>
      <w:r>
        <w:t xml:space="preserve"> </w:t>
      </w:r>
      <w:r>
        <w:t xml:space="preserve">-</w:t>
      </w:r>
      <w:r>
        <w:t xml:space="preserve"> </w:t>
      </w:r>
      <w:r>
        <w:rPr>
          <w:bCs/>
          <w:b/>
        </w:rPr>
        <w:t xml:space="preserve">Internationalisering</w:t>
      </w:r>
      <w:r>
        <w:t xml:space="preserve">: Förberedelse för flerspråkig publicering</w:t>
      </w:r>
    </w:p>
    <w:bookmarkEnd w:id="652"/>
    <w:bookmarkEnd w:id="653"/>
    <w:bookmarkStart w:id="654" w:name="sammanfattning-18"/>
    <w:p>
      <w:pPr>
        <w:pStyle w:val="Heading2"/>
      </w:pPr>
      <w:r>
        <w:rPr>
          <w:rStyle w:val="SectionNumber"/>
        </w:rPr>
        <w:t xml:space="preserve">27.7</w:t>
      </w:r>
      <w:r>
        <w:tab/>
      </w:r>
      <w:r>
        <w:t xml:space="preserve">Sammanfattning</w:t>
      </w:r>
    </w:p>
    <w:p>
      <w:pPr>
        <w:pStyle w:val="FirstParagraph"/>
      </w:pPr>
      <w:r>
        <w:t xml:space="preserve">Den tekniska uppbyggnaden för</w:t>
      </w:r>
      <w:r>
        <w:t xml:space="preserve"> </w:t>
      </w:r>
      <w:r>
        <w:t xml:space="preserve">“</w:t>
      </w:r>
      <w:r>
        <w:t xml:space="preserve">Arkitektur som kod</w:t>
      </w:r>
      <w:r>
        <w:t xml:space="preserve">”</w:t>
      </w:r>
      <w:r>
        <w:t xml:space="preserve"> </w:t>
      </w:r>
      <w:r>
        <w:t xml:space="preserve">demonstrerar praktisk tillämpning av bokens egna principer. Genom att kodifiera hela publikationsprocessen uppnås:</w:t>
      </w:r>
    </w:p>
    <w:p>
      <w:pPr>
        <w:numPr>
          <w:ilvl w:val="0"/>
          <w:numId w:val="1081"/>
        </w:numPr>
        <w:pStyle w:val="Compact"/>
      </w:pPr>
      <w:r>
        <w:rPr>
          <w:bCs/>
          <w:b/>
        </w:rPr>
        <w:t xml:space="preserve">Automatisering</w:t>
      </w:r>
      <w:r>
        <w:t xml:space="preserve">: Komplett CI/CD för bokproduktion</w:t>
      </w:r>
    </w:p>
    <w:p>
      <w:pPr>
        <w:numPr>
          <w:ilvl w:val="0"/>
          <w:numId w:val="1081"/>
        </w:numPr>
        <w:pStyle w:val="Compact"/>
      </w:pPr>
      <w:r>
        <w:rPr>
          <w:bCs/>
          <w:b/>
        </w:rPr>
        <w:t xml:space="preserve">Kvalitet</w:t>
      </w:r>
      <w:r>
        <w:t xml:space="preserve">: Konsistent format och professionell presentation</w:t>
      </w:r>
    </w:p>
    <w:p>
      <w:pPr>
        <w:numPr>
          <w:ilvl w:val="0"/>
          <w:numId w:val="1081"/>
        </w:numPr>
        <w:pStyle w:val="Compact"/>
      </w:pPr>
      <w:r>
        <w:rPr>
          <w:bCs/>
          <w:b/>
        </w:rPr>
        <w:t xml:space="preserve">Effektivitet</w:t>
      </w:r>
      <w:r>
        <w:t xml:space="preserve">: Snabb iteration och feedback-loopar</w:t>
      </w:r>
    </w:p>
    <w:p>
      <w:pPr>
        <w:numPr>
          <w:ilvl w:val="0"/>
          <w:numId w:val="1081"/>
        </w:numPr>
        <w:pStyle w:val="Compact"/>
      </w:pPr>
      <w:r>
        <w:rPr>
          <w:bCs/>
          <w:b/>
        </w:rPr>
        <w:t xml:space="preserve">Skalbarhet</w:t>
      </w:r>
      <w:r>
        <w:t xml:space="preserve">: Enkelt att utöka med nytt innehåll och format</w:t>
      </w:r>
    </w:p>
    <w:p>
      <w:pPr>
        <w:numPr>
          <w:ilvl w:val="0"/>
          <w:numId w:val="1081"/>
        </w:numPr>
        <w:pStyle w:val="Compact"/>
      </w:pPr>
      <w:r>
        <w:rPr>
          <w:bCs/>
          <w:b/>
        </w:rPr>
        <w:t xml:space="preserve">Transparens</w:t>
      </w:r>
      <w:r>
        <w:t xml:space="preserve">: Öppen källkod och dokumenterad process</w:t>
      </w:r>
    </w:p>
    <w:p>
      <w:pPr>
        <w:pStyle w:val="FirstParagraph"/>
      </w:pPr>
      <w:r>
        <w:t xml:space="preserve">Detta tekniska system fungerar som en konkret illustration av hur Architecture as Code-principerna kan tillämpas även utanför traditionella IT-system, vilket skapar värde genom automation, reproducerbarhet och kontinuerlig förbättring.</w:t>
      </w:r>
    </w:p>
    <w:p>
      <w:pPr>
        <w:pStyle w:val="BodyText"/>
      </w:pPr>
      <w:r>
        <w:t xml:space="preserve">Källor:</w:t>
      </w:r>
      <w:r>
        <w:t xml:space="preserve"> </w:t>
      </w:r>
      <w:r>
        <w:t xml:space="preserve">- GitHub Actions Documentation.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documents with Pandoc.</w:t>
      </w:r>
      <w:r>
        <w:t xml:space="preserve">”</w:t>
      </w:r>
      <w:r>
        <w:t xml:space="preserve"> </w:t>
      </w:r>
      <w:r>
        <w:t xml:space="preserve">John MacFarlane, 2024.</w:t>
      </w:r>
      <w:r>
        <w:t xml:space="preserve"> </w:t>
      </w:r>
      <w:r>
        <w:t xml:space="preserve">- Mermaid Documentation.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documentation.</w:t>
      </w:r>
      <w:r>
        <w:t xml:space="preserve">”</w:t>
      </w:r>
      <w:r>
        <w:t xml:space="preserve"> </w:t>
      </w:r>
      <w:r>
        <w:t xml:space="preserve">LaTeX Community, 2024.</w:t>
      </w:r>
    </w:p>
    <w:bookmarkEnd w:id="654"/>
    <w:bookmarkEnd w:id="6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sv-S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5" Target="media/rId335.png" /><Relationship Type="http://schemas.openxmlformats.org/officeDocument/2006/relationships/image" Id="rId145" Target="media/rId145.png" /><Relationship Type="http://schemas.openxmlformats.org/officeDocument/2006/relationships/image" Id="rId319" Target="media/rId319.png" /><Relationship Type="http://schemas.openxmlformats.org/officeDocument/2006/relationships/image" Id="rId161" Target="media/rId161.png" /><Relationship Type="http://schemas.openxmlformats.org/officeDocument/2006/relationships/image" Id="rId338" Target="media/rId338.png" /><Relationship Type="http://schemas.openxmlformats.org/officeDocument/2006/relationships/image" Id="rId437" Target="media/rId437.png" /><Relationship Type="http://schemas.openxmlformats.org/officeDocument/2006/relationships/image" Id="rId508" Target="media/rId508.png" /><Relationship Type="http://schemas.openxmlformats.org/officeDocument/2006/relationships/image" Id="rId521" Target="media/rId521.png" /><Relationship Type="http://schemas.openxmlformats.org/officeDocument/2006/relationships/image" Id="rId545" Target="media/rId545.png" /><Relationship Type="http://schemas.openxmlformats.org/officeDocument/2006/relationships/image" Id="rId627" Target="media/rId627.png" /><Relationship Type="http://schemas.openxmlformats.org/officeDocument/2006/relationships/image" Id="rId624" Target="media/rId624.png" /><Relationship Type="http://schemas.openxmlformats.org/officeDocument/2006/relationships/image" Id="rId207" Target="media/rId207.png" /><Relationship Type="http://schemas.openxmlformats.org/officeDocument/2006/relationships/image" Id="rId379" Target="media/rId379.png" /><Relationship Type="http://schemas.openxmlformats.org/officeDocument/2006/relationships/image" Id="rId410" Target="media/rId410.png" /><Relationship Type="http://schemas.openxmlformats.org/officeDocument/2006/relationships/image" Id="rId477" Target="media/rId477.png" /><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cp:keywords/>
  <dcterms:created xsi:type="dcterms:W3CDTF">2025-09-21T20:52:46Z</dcterms:created>
  <dcterms:modified xsi:type="dcterms:W3CDTF">2025-09-21T20:52:46Z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\today</vt:lpwstr>
  </property>
  <property fmtid="{D5CDD505-2E9C-101B-9397-08002B2CF9AE}" pid="3" name="subtitle">
    <vt:lpwstr>Infrastructure as Code i praktiken</vt:lpwstr>
  </property>
</Properties>
</file>