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2C9009" w14:textId="77777777" w:rsidR="00963CE6" w:rsidRPr="00A77AA8" w:rsidRDefault="00963CE6" w:rsidP="00963CE6">
      <w:pPr>
        <w:pStyle w:val="Kop1"/>
        <w:keepNext w:val="0"/>
        <w:pageBreakBefore/>
        <w:widowControl w:val="0"/>
        <w:tabs>
          <w:tab w:val="num" w:pos="-5940"/>
        </w:tabs>
        <w:spacing w:before="0" w:after="240"/>
        <w:ind w:left="1162" w:hanging="1162"/>
        <w:contextualSpacing/>
        <w:jc w:val="both"/>
        <w:rPr>
          <w:szCs w:val="24"/>
        </w:rPr>
      </w:pPr>
      <w:bookmarkStart w:id="0" w:name="_Toc226522218"/>
      <w:bookmarkStart w:id="1" w:name="_Toc280471357"/>
      <w:bookmarkStart w:id="2" w:name="_Toc280621045"/>
      <w:bookmarkStart w:id="3" w:name="_Toc343754991"/>
      <w:r w:rsidRPr="00A77AA8">
        <w:rPr>
          <w:szCs w:val="24"/>
        </w:rPr>
        <w:t>Inleiding</w:t>
      </w:r>
      <w:bookmarkEnd w:id="0"/>
      <w:bookmarkEnd w:id="1"/>
      <w:bookmarkEnd w:id="2"/>
      <w:bookmarkEnd w:id="3"/>
    </w:p>
    <w:p w14:paraId="559EA55A" w14:textId="77777777" w:rsidR="00963CE6" w:rsidRPr="00D659BF" w:rsidRDefault="00963CE6" w:rsidP="00963CE6">
      <w:pPr>
        <w:pStyle w:val="Kop2"/>
        <w:ind w:left="1134" w:hanging="1134"/>
        <w:jc w:val="both"/>
      </w:pPr>
      <w:bookmarkStart w:id="4" w:name="_Toc280471358"/>
      <w:bookmarkStart w:id="5" w:name="_Toc280621046"/>
      <w:bookmarkStart w:id="6" w:name="_Toc343754992"/>
      <w:r w:rsidRPr="00D659BF">
        <w:t>Algemeen</w:t>
      </w:r>
      <w:bookmarkEnd w:id="4"/>
      <w:bookmarkEnd w:id="5"/>
      <w:bookmarkEnd w:id="6"/>
    </w:p>
    <w:p w14:paraId="423A3FBE" w14:textId="77777777" w:rsidR="00963CE6" w:rsidRDefault="00963CE6" w:rsidP="00963CE6">
      <w:pPr>
        <w:spacing w:line="280" w:lineRule="atLeast"/>
        <w:jc w:val="both"/>
        <w:rPr>
          <w:rFonts w:cs="Arial"/>
        </w:rPr>
      </w:pPr>
      <w:r w:rsidRPr="00A77AA8">
        <w:rPr>
          <w:rFonts w:cs="Arial"/>
        </w:rPr>
        <w:t>Dit objectenhandboek</w:t>
      </w:r>
      <w:r>
        <w:rPr>
          <w:rFonts w:cs="Arial"/>
        </w:rPr>
        <w:t xml:space="preserve"> is versie 1.1. Ten opzichte van de vorige versie 1.0 zijn aanvullingen en verbeteringen doorgevoerd. Bij sommige complexere situaties is getracht om duidelijker beeldmateriaal in te voegen.</w:t>
      </w:r>
    </w:p>
    <w:p w14:paraId="4FAC31E4" w14:textId="77777777" w:rsidR="00963CE6" w:rsidRDefault="00963CE6" w:rsidP="00963CE6">
      <w:pPr>
        <w:spacing w:line="280" w:lineRule="atLeast"/>
        <w:jc w:val="both"/>
        <w:rPr>
          <w:rFonts w:cs="Arial"/>
        </w:rPr>
      </w:pPr>
      <w:r>
        <w:rPr>
          <w:rFonts w:cs="Arial"/>
        </w:rPr>
        <w:t>Het handboek omvat wederom drie delen:</w:t>
      </w:r>
    </w:p>
    <w:p w14:paraId="1C02D7D0" w14:textId="77777777" w:rsidR="00963CE6" w:rsidRPr="00372565" w:rsidRDefault="00963CE6" w:rsidP="00963CE6">
      <w:pPr>
        <w:pStyle w:val="Lijstalinea"/>
        <w:numPr>
          <w:ilvl w:val="0"/>
          <w:numId w:val="3"/>
        </w:numPr>
        <w:suppressAutoHyphens/>
        <w:spacing w:line="280" w:lineRule="atLeast"/>
        <w:jc w:val="both"/>
        <w:rPr>
          <w:rFonts w:cs="Arial"/>
        </w:rPr>
      </w:pPr>
      <w:r>
        <w:rPr>
          <w:rFonts w:cs="Arial"/>
        </w:rPr>
        <w:t xml:space="preserve">Het deel met voorbeelden van de verplichte inhoud </w:t>
      </w:r>
      <w:r w:rsidRPr="00372565">
        <w:rPr>
          <w:rFonts w:cs="Arial"/>
        </w:rPr>
        <w:t>van de Basisregis</w:t>
      </w:r>
      <w:r>
        <w:rPr>
          <w:rFonts w:cs="Arial"/>
        </w:rPr>
        <w:t xml:space="preserve">tratie Grootschalige Topografie (BGT). </w:t>
      </w:r>
      <w:r w:rsidRPr="001B730D">
        <w:rPr>
          <w:rFonts w:cs="Arial"/>
        </w:rPr>
        <w:t>De BGT behoort als wettelijk verplichte registratie tot he</w:t>
      </w:r>
      <w:r>
        <w:rPr>
          <w:rFonts w:cs="Arial"/>
        </w:rPr>
        <w:t xml:space="preserve">t stelsel van basisregistraties en </w:t>
      </w:r>
      <w:r w:rsidRPr="001B730D">
        <w:rPr>
          <w:rFonts w:cs="Arial"/>
        </w:rPr>
        <w:t xml:space="preserve">omvat alleen die grootschalige topografische objecten die </w:t>
      </w:r>
      <w:proofErr w:type="spellStart"/>
      <w:r w:rsidRPr="001B730D">
        <w:rPr>
          <w:rFonts w:cs="Arial"/>
        </w:rPr>
        <w:t>landsdekk</w:t>
      </w:r>
      <w:r>
        <w:rPr>
          <w:rFonts w:cs="Arial"/>
        </w:rPr>
        <w:t>end</w:t>
      </w:r>
      <w:proofErr w:type="spellEnd"/>
      <w:r>
        <w:rPr>
          <w:rFonts w:cs="Arial"/>
        </w:rPr>
        <w:t xml:space="preserve"> meervoudig worden gebruikt.</w:t>
      </w:r>
    </w:p>
    <w:p w14:paraId="341E1430" w14:textId="77777777" w:rsidR="00963CE6" w:rsidRPr="00372565" w:rsidRDefault="00963CE6" w:rsidP="00963CE6">
      <w:pPr>
        <w:pStyle w:val="Lijstalinea"/>
        <w:numPr>
          <w:ilvl w:val="0"/>
          <w:numId w:val="3"/>
        </w:numPr>
        <w:suppressAutoHyphens/>
        <w:spacing w:line="280" w:lineRule="atLeast"/>
        <w:jc w:val="both"/>
        <w:rPr>
          <w:rFonts w:cs="Arial"/>
        </w:rPr>
      </w:pPr>
      <w:r>
        <w:rPr>
          <w:rFonts w:cs="Arial"/>
        </w:rPr>
        <w:t xml:space="preserve">Het tweede deel bevat voorbeelden van het </w:t>
      </w:r>
      <w:proofErr w:type="spellStart"/>
      <w:r>
        <w:rPr>
          <w:rFonts w:cs="Arial"/>
        </w:rPr>
        <w:t>InformatieModel</w:t>
      </w:r>
      <w:proofErr w:type="spellEnd"/>
      <w:r>
        <w:rPr>
          <w:rFonts w:cs="Arial"/>
        </w:rPr>
        <w:t xml:space="preserve"> Geografie (IMGeo</w:t>
      </w:r>
      <w:r w:rsidRPr="00372565">
        <w:rPr>
          <w:rFonts w:cs="Arial"/>
        </w:rPr>
        <w:t>)</w:t>
      </w:r>
      <w:r>
        <w:rPr>
          <w:rFonts w:cs="Arial"/>
        </w:rPr>
        <w:t xml:space="preserve">. Deze </w:t>
      </w:r>
      <w:r w:rsidRPr="004D02EB">
        <w:rPr>
          <w:rFonts w:cs="Arial"/>
        </w:rPr>
        <w:t xml:space="preserve">Nederlandse standaard </w:t>
      </w:r>
      <w:r>
        <w:rPr>
          <w:rFonts w:cs="Arial"/>
        </w:rPr>
        <w:t xml:space="preserve">beschrijft op grootschalig niveau topografische en </w:t>
      </w:r>
      <w:r w:rsidRPr="004D02EB">
        <w:rPr>
          <w:rFonts w:cs="Arial"/>
        </w:rPr>
        <w:t xml:space="preserve">objecten die </w:t>
      </w:r>
      <w:r>
        <w:rPr>
          <w:rFonts w:cs="Arial"/>
        </w:rPr>
        <w:t xml:space="preserve">zo mogelijk </w:t>
      </w:r>
      <w:r w:rsidRPr="004D02EB">
        <w:rPr>
          <w:rFonts w:cs="Arial"/>
        </w:rPr>
        <w:t>meervoudig gebruikt worden en waarvoor uitwisselingsafspraken nodig zijn tussen (overheids-)partijen.</w:t>
      </w:r>
    </w:p>
    <w:p w14:paraId="00F9562D" w14:textId="77777777" w:rsidR="00963CE6" w:rsidRDefault="00963CE6" w:rsidP="00963CE6">
      <w:pPr>
        <w:pStyle w:val="Lijstalinea"/>
        <w:numPr>
          <w:ilvl w:val="0"/>
          <w:numId w:val="3"/>
        </w:numPr>
        <w:suppressAutoHyphens/>
        <w:spacing w:line="280" w:lineRule="atLeast"/>
        <w:jc w:val="both"/>
        <w:rPr>
          <w:rFonts w:cs="Arial"/>
        </w:rPr>
      </w:pPr>
      <w:r>
        <w:rPr>
          <w:rFonts w:cs="Arial"/>
        </w:rPr>
        <w:t>Het derde deel behandelt afstemmingsvoorbeelden voor wat betreft de inwinning in combinatie met de Basisregistratie Adressen en Gebouwen (BAG).</w:t>
      </w:r>
    </w:p>
    <w:p w14:paraId="786B9C90" w14:textId="77777777" w:rsidR="00963CE6" w:rsidRPr="00065ADE" w:rsidRDefault="00963CE6" w:rsidP="00963CE6">
      <w:pPr>
        <w:suppressAutoHyphens/>
        <w:spacing w:line="280" w:lineRule="atLeast"/>
        <w:jc w:val="both"/>
        <w:rPr>
          <w:rFonts w:cs="Arial"/>
        </w:rPr>
      </w:pPr>
    </w:p>
    <w:p w14:paraId="53624490" w14:textId="77777777" w:rsidR="00963CE6" w:rsidRPr="00372565" w:rsidRDefault="00963CE6" w:rsidP="00963CE6">
      <w:pPr>
        <w:spacing w:line="280" w:lineRule="atLeast"/>
        <w:jc w:val="both"/>
        <w:rPr>
          <w:rFonts w:cs="Arial"/>
        </w:rPr>
      </w:pPr>
      <w:r>
        <w:rPr>
          <w:rFonts w:cs="Arial"/>
        </w:rPr>
        <w:t xml:space="preserve">De drie delen staan niet op zichzelf, maar zijn opgesteld </w:t>
      </w:r>
      <w:r w:rsidRPr="00372565">
        <w:rPr>
          <w:rFonts w:cs="Arial"/>
        </w:rPr>
        <w:t>ter onders</w:t>
      </w:r>
      <w:r>
        <w:rPr>
          <w:rFonts w:cs="Arial"/>
        </w:rPr>
        <w:t>teuning van de gegevenscatalogi</w:t>
      </w:r>
      <w:r w:rsidRPr="00372565">
        <w:rPr>
          <w:rFonts w:cs="Arial"/>
        </w:rPr>
        <w:t xml:space="preserve"> van de BGT</w:t>
      </w:r>
      <w:r>
        <w:rPr>
          <w:rFonts w:cs="Arial"/>
        </w:rPr>
        <w:t xml:space="preserve"> en van het IMGeo. De gegevenscatalogi beschrijven </w:t>
      </w:r>
      <w:r w:rsidRPr="00372565">
        <w:rPr>
          <w:rFonts w:cs="Arial"/>
        </w:rPr>
        <w:t>informatiekundig de objecttypen, attributen en domeinwaarden die behoren tot de gegevensverzameling</w:t>
      </w:r>
      <w:r>
        <w:rPr>
          <w:rFonts w:cs="Arial"/>
        </w:rPr>
        <w:t>en</w:t>
      </w:r>
      <w:r w:rsidRPr="00372565">
        <w:rPr>
          <w:rFonts w:cs="Arial"/>
        </w:rPr>
        <w:t xml:space="preserve"> van </w:t>
      </w:r>
      <w:r>
        <w:rPr>
          <w:rFonts w:cs="Arial"/>
        </w:rPr>
        <w:t xml:space="preserve">respectievelijk </w:t>
      </w:r>
      <w:r w:rsidRPr="00372565">
        <w:rPr>
          <w:rFonts w:cs="Arial"/>
        </w:rPr>
        <w:t>de BGT</w:t>
      </w:r>
      <w:r>
        <w:rPr>
          <w:rFonts w:cs="Arial"/>
        </w:rPr>
        <w:t xml:space="preserve"> en het IMGeo</w:t>
      </w:r>
      <w:r w:rsidRPr="00372565">
        <w:rPr>
          <w:rFonts w:cs="Arial"/>
        </w:rPr>
        <w:t>. Aangezien een plaatje meer zegt dan 1000 woorden, is ervoor gekozen een objectenhandboek op te stellen dat aan de hand van een aantal praktijk</w:t>
      </w:r>
      <w:r>
        <w:rPr>
          <w:rFonts w:cs="Arial"/>
        </w:rPr>
        <w:t>voorbeelden de gegevenscatalogi</w:t>
      </w:r>
      <w:r w:rsidRPr="00372565">
        <w:rPr>
          <w:rFonts w:cs="Arial"/>
        </w:rPr>
        <w:t xml:space="preserve"> toelicht. </w:t>
      </w:r>
    </w:p>
    <w:p w14:paraId="7BED1E40" w14:textId="77777777" w:rsidR="00963CE6" w:rsidRPr="00A77AA8" w:rsidRDefault="00963CE6" w:rsidP="00963CE6">
      <w:pPr>
        <w:spacing w:line="280" w:lineRule="atLeast"/>
        <w:jc w:val="both"/>
        <w:rPr>
          <w:rFonts w:cs="Arial"/>
        </w:rPr>
      </w:pPr>
    </w:p>
    <w:p w14:paraId="52AE8A90" w14:textId="77777777" w:rsidR="00963CE6" w:rsidRPr="00A77AA8" w:rsidRDefault="00963CE6" w:rsidP="00963CE6">
      <w:pPr>
        <w:spacing w:line="280" w:lineRule="atLeast"/>
        <w:jc w:val="both"/>
        <w:rPr>
          <w:rFonts w:cs="Arial"/>
        </w:rPr>
      </w:pPr>
      <w:r w:rsidRPr="00A77AA8">
        <w:rPr>
          <w:rFonts w:cs="Arial"/>
        </w:rPr>
        <w:t xml:space="preserve">Het </w:t>
      </w:r>
      <w:r>
        <w:rPr>
          <w:rFonts w:cs="Arial"/>
        </w:rPr>
        <w:t xml:space="preserve">is de opzet dat het </w:t>
      </w:r>
      <w:r w:rsidRPr="00A77AA8">
        <w:rPr>
          <w:rFonts w:cs="Arial"/>
        </w:rPr>
        <w:t xml:space="preserve">objectenhandboek </w:t>
      </w:r>
      <w:r>
        <w:rPr>
          <w:rFonts w:cs="Arial"/>
        </w:rPr>
        <w:t xml:space="preserve">een </w:t>
      </w:r>
      <w:r w:rsidRPr="00A77AA8">
        <w:rPr>
          <w:rFonts w:cs="Arial"/>
        </w:rPr>
        <w:t>d</w:t>
      </w:r>
      <w:r>
        <w:rPr>
          <w:rFonts w:cs="Arial"/>
        </w:rPr>
        <w:t>ynamisch</w:t>
      </w:r>
      <w:r w:rsidRPr="00A77AA8">
        <w:rPr>
          <w:rFonts w:cs="Arial"/>
        </w:rPr>
        <w:t xml:space="preserve"> document</w:t>
      </w:r>
      <w:r>
        <w:rPr>
          <w:rFonts w:cs="Arial"/>
        </w:rPr>
        <w:t xml:space="preserve"> is</w:t>
      </w:r>
      <w:r w:rsidRPr="00A77AA8">
        <w:rPr>
          <w:rFonts w:cs="Arial"/>
        </w:rPr>
        <w:t xml:space="preserve">. </w:t>
      </w:r>
      <w:r>
        <w:rPr>
          <w:rFonts w:cs="Arial"/>
        </w:rPr>
        <w:t>Bij het werkveld z</w:t>
      </w:r>
      <w:r w:rsidRPr="00A77AA8">
        <w:rPr>
          <w:rFonts w:cs="Arial"/>
        </w:rPr>
        <w:t>al ongetwijfeld</w:t>
      </w:r>
      <w:r>
        <w:rPr>
          <w:rFonts w:cs="Arial"/>
        </w:rPr>
        <w:t xml:space="preserve"> </w:t>
      </w:r>
      <w:r w:rsidRPr="00A77AA8">
        <w:rPr>
          <w:rFonts w:cs="Arial"/>
        </w:rPr>
        <w:t xml:space="preserve">behoefte </w:t>
      </w:r>
      <w:r>
        <w:rPr>
          <w:rFonts w:cs="Arial"/>
        </w:rPr>
        <w:t xml:space="preserve">ontstaan </w:t>
      </w:r>
      <w:r w:rsidRPr="00A77AA8">
        <w:rPr>
          <w:rFonts w:cs="Arial"/>
        </w:rPr>
        <w:t>aan meer voo</w:t>
      </w:r>
      <w:r>
        <w:rPr>
          <w:rFonts w:cs="Arial"/>
        </w:rPr>
        <w:t>rbeelden om de gegevenscatalogi</w:t>
      </w:r>
      <w:r w:rsidRPr="00A77AA8">
        <w:rPr>
          <w:rFonts w:cs="Arial"/>
        </w:rPr>
        <w:t xml:space="preserve"> te  ondersteunen.</w:t>
      </w:r>
      <w:r>
        <w:rPr>
          <w:rFonts w:cs="Arial"/>
        </w:rPr>
        <w:t xml:space="preserve"> Ook d</w:t>
      </w:r>
      <w:r w:rsidRPr="00A77AA8">
        <w:rPr>
          <w:rFonts w:cs="Arial"/>
        </w:rPr>
        <w:t xml:space="preserve">eze versie is </w:t>
      </w:r>
      <w:r>
        <w:rPr>
          <w:rFonts w:cs="Arial"/>
        </w:rPr>
        <w:t>daarom</w:t>
      </w:r>
      <w:r w:rsidRPr="00A77AA8">
        <w:rPr>
          <w:rFonts w:cs="Arial"/>
        </w:rPr>
        <w:t xml:space="preserve"> geen eindstation maar een </w:t>
      </w:r>
      <w:r>
        <w:rPr>
          <w:rFonts w:cs="Arial"/>
        </w:rPr>
        <w:t xml:space="preserve">volgende </w:t>
      </w:r>
      <w:r w:rsidRPr="00A77AA8">
        <w:rPr>
          <w:rFonts w:cs="Arial"/>
        </w:rPr>
        <w:t>stap in een traject.</w:t>
      </w:r>
    </w:p>
    <w:p w14:paraId="0D06A655" w14:textId="77777777" w:rsidR="00963CE6" w:rsidRPr="00A77AA8" w:rsidRDefault="00963CE6" w:rsidP="00963CE6">
      <w:pPr>
        <w:spacing w:line="280" w:lineRule="atLeast"/>
        <w:jc w:val="both"/>
        <w:rPr>
          <w:rFonts w:cs="Arial"/>
        </w:rPr>
      </w:pPr>
    </w:p>
    <w:p w14:paraId="5327D38F" w14:textId="77777777" w:rsidR="00963CE6" w:rsidRPr="00A77AA8" w:rsidRDefault="00963CE6" w:rsidP="00963CE6">
      <w:pPr>
        <w:spacing w:line="280" w:lineRule="atLeast"/>
        <w:jc w:val="both"/>
        <w:rPr>
          <w:rFonts w:cs="Arial"/>
        </w:rPr>
      </w:pPr>
      <w:r w:rsidRPr="00A77AA8">
        <w:rPr>
          <w:rFonts w:cs="Arial"/>
        </w:rPr>
        <w:t>Het objectenhandboek biedt ondersteuning op welke wijze topografische objecten zijn gemodelleerd in de BGT</w:t>
      </w:r>
      <w:r>
        <w:rPr>
          <w:rFonts w:cs="Arial"/>
        </w:rPr>
        <w:t xml:space="preserve"> en het IMGeo</w:t>
      </w:r>
      <w:r w:rsidRPr="00A77AA8">
        <w:rPr>
          <w:rFonts w:cs="Arial"/>
        </w:rPr>
        <w:t>. Dit gebeurt in eerste instantie aan de hand van fotovoorbeelden waarop de begrenzing van objecten en zoveel mogelijk  de objecten zelf zijn weergegeven.</w:t>
      </w:r>
    </w:p>
    <w:p w14:paraId="39EBF622" w14:textId="77777777" w:rsidR="00963CE6" w:rsidRPr="0014076C" w:rsidRDefault="00963CE6" w:rsidP="00963CE6">
      <w:pPr>
        <w:spacing w:line="280" w:lineRule="atLeast"/>
        <w:jc w:val="both"/>
        <w:rPr>
          <w:rFonts w:cs="Arial"/>
        </w:rPr>
      </w:pPr>
      <w:r w:rsidRPr="00A77AA8">
        <w:rPr>
          <w:rFonts w:cs="Arial"/>
        </w:rPr>
        <w:t xml:space="preserve">Dit is zowel van belang bij de inwinning als bij het gebruik van de </w:t>
      </w:r>
      <w:r>
        <w:rPr>
          <w:rFonts w:cs="Arial"/>
        </w:rPr>
        <w:t>datasets</w:t>
      </w:r>
      <w:r w:rsidRPr="00A77AA8">
        <w:rPr>
          <w:rFonts w:cs="Arial"/>
        </w:rPr>
        <w:t>.</w:t>
      </w:r>
      <w:bookmarkStart w:id="7" w:name="_Toc280471359"/>
      <w:bookmarkStart w:id="8" w:name="_Toc280621048"/>
    </w:p>
    <w:p w14:paraId="2C4E4062" w14:textId="77777777" w:rsidR="00963CE6" w:rsidRPr="00D659BF" w:rsidRDefault="00963CE6" w:rsidP="00963CE6">
      <w:pPr>
        <w:pStyle w:val="Kop2"/>
        <w:widowControl w:val="0"/>
        <w:tabs>
          <w:tab w:val="num" w:pos="-5940"/>
        </w:tabs>
        <w:spacing w:before="200" w:after="0" w:line="280" w:lineRule="atLeast"/>
        <w:ind w:left="1134" w:hanging="1134"/>
        <w:contextualSpacing/>
        <w:jc w:val="both"/>
      </w:pPr>
      <w:bookmarkStart w:id="9" w:name="_Toc343754993"/>
      <w:r w:rsidRPr="00D659BF">
        <w:t>Leeswijzer</w:t>
      </w:r>
      <w:bookmarkEnd w:id="7"/>
      <w:bookmarkEnd w:id="8"/>
      <w:bookmarkEnd w:id="9"/>
    </w:p>
    <w:p w14:paraId="5108B4C2" w14:textId="77777777" w:rsidR="00963CE6" w:rsidRPr="00A77AA8" w:rsidRDefault="00963CE6" w:rsidP="00963CE6">
      <w:pPr>
        <w:spacing w:line="280" w:lineRule="atLeast"/>
        <w:jc w:val="both"/>
        <w:rPr>
          <w:rFonts w:cs="Arial"/>
        </w:rPr>
      </w:pPr>
      <w:r w:rsidRPr="00A77AA8">
        <w:rPr>
          <w:rFonts w:cs="Arial"/>
        </w:rPr>
        <w:t xml:space="preserve">Hoofdstuk 2 geeft voorbeelden van de </w:t>
      </w:r>
      <w:r>
        <w:rPr>
          <w:rFonts w:cs="Arial"/>
        </w:rPr>
        <w:t xml:space="preserve">verplichte </w:t>
      </w:r>
      <w:r w:rsidRPr="00A77AA8">
        <w:rPr>
          <w:rFonts w:cs="Arial"/>
        </w:rPr>
        <w:t>BGT objecten, waarbij zoveel mogelijk de volgorde is gehanteerd van de BGT Gegevenscatalogus.</w:t>
      </w:r>
    </w:p>
    <w:p w14:paraId="560B696A" w14:textId="77777777" w:rsidR="00963CE6" w:rsidRDefault="00963CE6" w:rsidP="00963CE6">
      <w:pPr>
        <w:spacing w:line="280" w:lineRule="atLeast"/>
        <w:jc w:val="both"/>
        <w:rPr>
          <w:rFonts w:cs="Arial"/>
        </w:rPr>
      </w:pPr>
      <w:r w:rsidRPr="00A77AA8">
        <w:rPr>
          <w:rFonts w:cs="Arial"/>
        </w:rPr>
        <w:t xml:space="preserve">Steeds is een foto het uitgangspunt waarna er een </w:t>
      </w:r>
      <w:r>
        <w:rPr>
          <w:rFonts w:cs="Arial"/>
        </w:rPr>
        <w:t>op de foto voorkomend object</w:t>
      </w:r>
      <w:r w:rsidRPr="00A77AA8">
        <w:rPr>
          <w:rFonts w:cs="Arial"/>
        </w:rPr>
        <w:t xml:space="preserve"> word</w:t>
      </w:r>
      <w:r>
        <w:rPr>
          <w:rFonts w:cs="Arial"/>
        </w:rPr>
        <w:t xml:space="preserve">t </w:t>
      </w:r>
      <w:r w:rsidRPr="00A77AA8">
        <w:rPr>
          <w:rFonts w:cs="Arial"/>
        </w:rPr>
        <w:t>behandeld. De voorbeeldsituaties bieden hulp voor het juist kunnen classificeren van BGT objecten en de bijbehorende attributen, met name die specifiek voor het afgebeelde object zijn. Daaronder vallen niet de attributen voor identificatie, objecttijden, registratietijden, bronhouder en -in onderzoek-. Deze laatste geeft overigens aan of er een geaccepteerde mutatiemelding voor het object is geregistreerd.</w:t>
      </w:r>
    </w:p>
    <w:p w14:paraId="0ED7F9C7" w14:textId="77777777" w:rsidR="00963CE6" w:rsidRDefault="00963CE6" w:rsidP="00963CE6">
      <w:pPr>
        <w:jc w:val="both"/>
      </w:pPr>
    </w:p>
    <w:p w14:paraId="0E95FAD9" w14:textId="77777777" w:rsidR="00963CE6" w:rsidRDefault="00963CE6" w:rsidP="00963CE6">
      <w:pPr>
        <w:jc w:val="both"/>
      </w:pPr>
      <w:r>
        <w:t>Hoofdstuk 3 geeft deze voorbeelden van de optionele IMGeo objecten en attributen zoals deze staan beschreven in de IMGeo catalogus.</w:t>
      </w:r>
    </w:p>
    <w:p w14:paraId="2AC5091C" w14:textId="77777777" w:rsidR="00963CE6" w:rsidRPr="00507CE6" w:rsidRDefault="00963CE6" w:rsidP="00963CE6">
      <w:pPr>
        <w:jc w:val="both"/>
        <w:rPr>
          <w:szCs w:val="16"/>
        </w:rPr>
      </w:pPr>
    </w:p>
    <w:p w14:paraId="63FB4C70" w14:textId="77777777" w:rsidR="00963CE6" w:rsidRPr="00507CE6" w:rsidRDefault="00963CE6" w:rsidP="00963CE6">
      <w:pPr>
        <w:jc w:val="both"/>
        <w:rPr>
          <w:szCs w:val="16"/>
        </w:rPr>
      </w:pPr>
      <w:r w:rsidRPr="00507CE6">
        <w:rPr>
          <w:szCs w:val="16"/>
        </w:rPr>
        <w:t>Het onderscheid binnen IMGeo tussen verplichte BGT- en vrijwillige plusinhoud is in het informatiemodel duidelijker aangebracht. Er is nu een attribuut 'BGT-classificatie' en een attribuut 'plus-classificatie'. Er is voor gekozen om expliciet -geen BGT- ook in de benaming op te nemen wanneer het een uitbreiding van de objectklasse betreft.</w:t>
      </w:r>
      <w:r>
        <w:rPr>
          <w:szCs w:val="16"/>
        </w:rPr>
        <w:t xml:space="preserve"> </w:t>
      </w:r>
      <w:r w:rsidRPr="00507CE6">
        <w:rPr>
          <w:szCs w:val="16"/>
        </w:rPr>
        <w:t>Wanneer deze vermelding niet voorkomt, is het een specialisatie van het betreffende BGT-type.</w:t>
      </w:r>
    </w:p>
    <w:p w14:paraId="3AB059A7" w14:textId="77777777" w:rsidR="00963CE6" w:rsidRPr="00507CE6" w:rsidRDefault="00963CE6" w:rsidP="00963CE6">
      <w:pPr>
        <w:jc w:val="both"/>
        <w:rPr>
          <w:szCs w:val="16"/>
        </w:rPr>
      </w:pPr>
    </w:p>
    <w:p w14:paraId="1A6C23E7" w14:textId="77777777" w:rsidR="00963CE6" w:rsidRPr="00A77AA8" w:rsidRDefault="00963CE6" w:rsidP="00963CE6">
      <w:pPr>
        <w:spacing w:line="280" w:lineRule="atLeast"/>
        <w:jc w:val="both"/>
        <w:rPr>
          <w:rFonts w:cs="Arial"/>
        </w:rPr>
      </w:pPr>
      <w:r>
        <w:rPr>
          <w:rFonts w:cs="Arial"/>
        </w:rPr>
        <w:lastRenderedPageBreak/>
        <w:t xml:space="preserve">De hoofdstuk 4 </w:t>
      </w:r>
      <w:r w:rsidRPr="00A77AA8">
        <w:rPr>
          <w:rFonts w:cs="Arial"/>
        </w:rPr>
        <w:t>beste</w:t>
      </w:r>
      <w:r>
        <w:rPr>
          <w:rFonts w:cs="Arial"/>
        </w:rPr>
        <w:t>e</w:t>
      </w:r>
      <w:r w:rsidRPr="00A77AA8">
        <w:rPr>
          <w:rFonts w:cs="Arial"/>
        </w:rPr>
        <w:t>d</w:t>
      </w:r>
      <w:r>
        <w:rPr>
          <w:rFonts w:cs="Arial"/>
        </w:rPr>
        <w:t xml:space="preserve">t </w:t>
      </w:r>
      <w:r w:rsidRPr="00A77AA8">
        <w:rPr>
          <w:rFonts w:cs="Arial"/>
        </w:rPr>
        <w:t>aandacht aan de afstemming tussen de BGT en de BAG. Beide onderdelen van het stelsels registreren weliswaar verschillende geometrieën van panden, maar ten behoeve van de efficiency moeten beide tegelijkertijd worden ingewonnen.</w:t>
      </w:r>
    </w:p>
    <w:p w14:paraId="41AA0C4A" w14:textId="77777777" w:rsidR="00963CE6" w:rsidRPr="00A77AA8" w:rsidRDefault="00963CE6" w:rsidP="00963CE6">
      <w:pPr>
        <w:spacing w:line="280" w:lineRule="atLeast"/>
        <w:ind w:right="-90"/>
        <w:jc w:val="both"/>
        <w:rPr>
          <w:rFonts w:cs="Arial"/>
        </w:rPr>
      </w:pPr>
      <w:r w:rsidRPr="00A77AA8">
        <w:rPr>
          <w:rFonts w:cs="Arial"/>
        </w:rPr>
        <w:t>D</w:t>
      </w:r>
      <w:r>
        <w:rPr>
          <w:rFonts w:cs="Arial"/>
        </w:rPr>
        <w:t xml:space="preserve">it </w:t>
      </w:r>
      <w:r w:rsidRPr="00A77AA8">
        <w:rPr>
          <w:rFonts w:cs="Arial"/>
        </w:rPr>
        <w:t>hoofdstuk bied</w:t>
      </w:r>
      <w:r>
        <w:rPr>
          <w:rFonts w:cs="Arial"/>
        </w:rPr>
        <w:t xml:space="preserve">t </w:t>
      </w:r>
      <w:r w:rsidRPr="00A77AA8">
        <w:rPr>
          <w:rFonts w:cs="Arial"/>
        </w:rPr>
        <w:t>handvatten voor de afstemming van geometrie ten behoeve van panden. Bij panden geldt dat, gebaseerd op de eisen van veel gebruikers, de BG</w:t>
      </w:r>
      <w:r>
        <w:rPr>
          <w:rFonts w:cs="Arial"/>
        </w:rPr>
        <w:t>T de geometrie van het maaiveld oftewel</w:t>
      </w:r>
      <w:r w:rsidRPr="00A77AA8">
        <w:rPr>
          <w:rFonts w:cs="Arial"/>
        </w:rPr>
        <w:t xml:space="preserve"> de voetafdruk registreert, terwijl de BAG datzelfde doet met de bu</w:t>
      </w:r>
      <w:r>
        <w:rPr>
          <w:rFonts w:cs="Arial"/>
        </w:rPr>
        <w:t>itenomtrek van panden, waarbij h</w:t>
      </w:r>
      <w:r w:rsidRPr="00A77AA8">
        <w:rPr>
          <w:rFonts w:cs="Arial"/>
        </w:rPr>
        <w:t>et niet uitmaakt of deze boven- of ondergronds is gelegen.</w:t>
      </w:r>
    </w:p>
    <w:p w14:paraId="33A655A4" w14:textId="77777777" w:rsidR="00963CE6" w:rsidRPr="00A77AA8" w:rsidRDefault="00963CE6" w:rsidP="00963CE6">
      <w:pPr>
        <w:spacing w:line="280" w:lineRule="atLeast"/>
        <w:ind w:right="-90"/>
        <w:jc w:val="both"/>
        <w:rPr>
          <w:rFonts w:cs="Arial"/>
        </w:rPr>
      </w:pPr>
      <w:r w:rsidRPr="00A77AA8">
        <w:rPr>
          <w:rFonts w:cs="Arial"/>
        </w:rPr>
        <w:t>Om het inwinningsproces ten behoeve van BGT en BAG niet nodeloos complex en vooral efficiënt te laten verlopen, is het van belang deze inwinning zoveel mogelijk te combineren.</w:t>
      </w:r>
    </w:p>
    <w:p w14:paraId="0F30377E" w14:textId="77777777" w:rsidR="00963CE6" w:rsidRPr="00D659BF" w:rsidRDefault="00963CE6" w:rsidP="00963CE6">
      <w:pPr>
        <w:pStyle w:val="Kop2"/>
        <w:widowControl w:val="0"/>
        <w:tabs>
          <w:tab w:val="num" w:pos="-5940"/>
        </w:tabs>
        <w:spacing w:before="200" w:after="0" w:line="280" w:lineRule="atLeast"/>
        <w:ind w:left="1134" w:hanging="1134"/>
        <w:contextualSpacing/>
        <w:jc w:val="both"/>
      </w:pPr>
      <w:bookmarkStart w:id="10" w:name="_Toc280471360"/>
      <w:bookmarkStart w:id="11" w:name="_Toc280621049"/>
      <w:bookmarkStart w:id="12" w:name="_Toc343754994"/>
      <w:r w:rsidRPr="00D659BF">
        <w:t>Toelichting bij de voorbeelden</w:t>
      </w:r>
      <w:bookmarkEnd w:id="10"/>
      <w:bookmarkEnd w:id="11"/>
      <w:bookmarkEnd w:id="12"/>
    </w:p>
    <w:p w14:paraId="47CD981E" w14:textId="77777777" w:rsidR="00963CE6" w:rsidRDefault="00963CE6" w:rsidP="00963CE6">
      <w:pPr>
        <w:spacing w:line="280" w:lineRule="atLeast"/>
        <w:jc w:val="both"/>
        <w:rPr>
          <w:rFonts w:cs="Arial"/>
        </w:rPr>
      </w:pPr>
      <w:r>
        <w:rPr>
          <w:rFonts w:cs="Arial"/>
        </w:rPr>
        <w:t>Met ingang van november 2012 is het toegestaan om aan elkaar grenzende BGT of IMGeo-objecten met gelijke attributen als afzonderlijke objecten aan de landelijke voorziening aan te bieden. Dit biedt bronhouders de mogelijkheid tot het aanbieden van beheerobjecten.</w:t>
      </w:r>
    </w:p>
    <w:p w14:paraId="35518B58" w14:textId="77777777" w:rsidR="00963CE6" w:rsidRPr="00A77AA8" w:rsidRDefault="00963CE6" w:rsidP="00963CE6">
      <w:pPr>
        <w:spacing w:line="280" w:lineRule="atLeast"/>
        <w:jc w:val="both"/>
        <w:rPr>
          <w:rFonts w:cs="Arial"/>
        </w:rPr>
      </w:pPr>
      <w:r>
        <w:rPr>
          <w:rFonts w:cs="Arial"/>
        </w:rPr>
        <w:t>Hierdoor kunnen er in de praktijk meer objecten voorkomen dan in de fotovoorbeelden is aangegeven. De fotovoorbeelden beperken zich dus tot de BGT respectievelijk IMGeo objecten.</w:t>
      </w:r>
    </w:p>
    <w:p w14:paraId="145B7DA5" w14:textId="77777777" w:rsidR="00963CE6" w:rsidRDefault="00963CE6" w:rsidP="00963CE6">
      <w:pPr>
        <w:spacing w:line="280" w:lineRule="atLeast"/>
        <w:jc w:val="both"/>
        <w:rPr>
          <w:rFonts w:cs="Arial"/>
        </w:rPr>
      </w:pPr>
    </w:p>
    <w:p w14:paraId="14EFF225" w14:textId="77777777" w:rsidR="00963CE6" w:rsidRPr="00A77AA8" w:rsidRDefault="00963CE6" w:rsidP="00963CE6">
      <w:pPr>
        <w:spacing w:line="280" w:lineRule="atLeast"/>
        <w:jc w:val="both"/>
        <w:rPr>
          <w:rFonts w:cs="Arial"/>
        </w:rPr>
      </w:pPr>
      <w:r w:rsidRPr="00A77AA8">
        <w:rPr>
          <w:rFonts w:cs="Arial"/>
        </w:rPr>
        <w:t xml:space="preserve">Bij iedere foto worden één of meerdere objecten behandeld die op de foto zichtbaar zijn. </w:t>
      </w:r>
    </w:p>
    <w:p w14:paraId="542928B1" w14:textId="77777777" w:rsidR="00963CE6" w:rsidRPr="00A77AA8" w:rsidRDefault="00963CE6" w:rsidP="00963CE6">
      <w:pPr>
        <w:spacing w:line="280" w:lineRule="atLeast"/>
        <w:jc w:val="both"/>
        <w:rPr>
          <w:rFonts w:cs="Arial"/>
        </w:rPr>
      </w:pPr>
      <w:r w:rsidRPr="00A77AA8">
        <w:rPr>
          <w:rFonts w:cs="Arial"/>
        </w:rPr>
        <w:t>Een aantal zaken zijn van belang om te noemen voor het juiste begrip van de toelichting:</w:t>
      </w:r>
    </w:p>
    <w:p w14:paraId="4A0AF16E" w14:textId="77777777" w:rsidR="00963CE6" w:rsidRPr="00A77AA8" w:rsidRDefault="00963CE6" w:rsidP="00963CE6">
      <w:pPr>
        <w:spacing w:line="280" w:lineRule="atLeast"/>
        <w:jc w:val="both"/>
        <w:rPr>
          <w:rFonts w:cs="Arial"/>
        </w:rPr>
      </w:pPr>
    </w:p>
    <w:p w14:paraId="20DCEEB7" w14:textId="77777777" w:rsidR="00963CE6" w:rsidRPr="00A77AA8" w:rsidRDefault="00963CE6" w:rsidP="00963CE6">
      <w:pPr>
        <w:numPr>
          <w:ilvl w:val="0"/>
          <w:numId w:val="2"/>
        </w:numPr>
        <w:spacing w:line="280" w:lineRule="atLeast"/>
        <w:jc w:val="both"/>
        <w:rPr>
          <w:rFonts w:cs="Arial"/>
        </w:rPr>
      </w:pPr>
      <w:r w:rsidRPr="00A77AA8">
        <w:rPr>
          <w:rFonts w:cs="Arial"/>
        </w:rPr>
        <w:t>Als bij een attribuut lijn of vlak wordt genoemd, dan wordt bedoeld dat dit object als lijn respectievelijk als vlak moet worden vastgelegd. Dus dat de geometrie een lijn of een vlak representeert.</w:t>
      </w:r>
    </w:p>
    <w:p w14:paraId="56BEAF95" w14:textId="77777777" w:rsidR="00963CE6" w:rsidRPr="00A77AA8" w:rsidRDefault="00963CE6" w:rsidP="00963CE6">
      <w:pPr>
        <w:numPr>
          <w:ilvl w:val="0"/>
          <w:numId w:val="2"/>
        </w:numPr>
        <w:spacing w:line="280" w:lineRule="atLeast"/>
        <w:jc w:val="both"/>
        <w:rPr>
          <w:rFonts w:cs="Arial"/>
        </w:rPr>
      </w:pPr>
      <w:r w:rsidRPr="00A77AA8">
        <w:rPr>
          <w:rFonts w:cs="Arial"/>
        </w:rPr>
        <w:t xml:space="preserve">Als bij een terreindeel de kruinlijngeometrie </w:t>
      </w:r>
      <w:r w:rsidRPr="00A77AA8">
        <w:rPr>
          <w:rFonts w:cs="Arial"/>
          <w:i/>
          <w:iCs/>
        </w:rPr>
        <w:t>niet</w:t>
      </w:r>
      <w:r w:rsidRPr="00A77AA8">
        <w:rPr>
          <w:rFonts w:cs="Arial"/>
        </w:rPr>
        <w:t xml:space="preserve"> wordt genoemd, dan houdt dat in da</w:t>
      </w:r>
      <w:r>
        <w:rPr>
          <w:rFonts w:cs="Arial"/>
        </w:rPr>
        <w:t>t deze voor dit specifieke terr</w:t>
      </w:r>
      <w:r w:rsidRPr="00A77AA8">
        <w:rPr>
          <w:rFonts w:cs="Arial"/>
        </w:rPr>
        <w:t>e</w:t>
      </w:r>
      <w:r>
        <w:rPr>
          <w:rFonts w:cs="Arial"/>
        </w:rPr>
        <w:t>i</w:t>
      </w:r>
      <w:r w:rsidRPr="00A77AA8">
        <w:rPr>
          <w:rFonts w:cs="Arial"/>
        </w:rPr>
        <w:t xml:space="preserve">ndeel-object niet hoeft te worden ingewonnen. </w:t>
      </w:r>
    </w:p>
    <w:p w14:paraId="6C62BD72" w14:textId="77777777" w:rsidR="00963CE6" w:rsidRPr="00A77AA8" w:rsidRDefault="00963CE6" w:rsidP="00963CE6">
      <w:pPr>
        <w:numPr>
          <w:ilvl w:val="0"/>
          <w:numId w:val="2"/>
        </w:numPr>
        <w:spacing w:line="280" w:lineRule="atLeast"/>
        <w:jc w:val="both"/>
        <w:rPr>
          <w:rFonts w:cs="Arial"/>
        </w:rPr>
      </w:pPr>
      <w:r w:rsidRPr="00A77AA8">
        <w:rPr>
          <w:rFonts w:cs="Arial"/>
        </w:rPr>
        <w:t>Op foto’s komen ook letters voor die niet nader worden uitgewerkt. Dit is om duidelijk te maken dat dit andere objecten zijn, maar voor het specifieke voorbeeld niet ter zake doen. Hier is bewust voor gekozen.</w:t>
      </w:r>
    </w:p>
    <w:p w14:paraId="230AA1D9" w14:textId="77777777" w:rsidR="00963CE6" w:rsidRDefault="00963CE6" w:rsidP="00963CE6">
      <w:pPr>
        <w:spacing w:line="280" w:lineRule="atLeast"/>
        <w:jc w:val="both"/>
      </w:pPr>
    </w:p>
    <w:p w14:paraId="69EFB6CE" w14:textId="77777777" w:rsidR="00963CE6" w:rsidRDefault="00963CE6" w:rsidP="00963CE6">
      <w:pPr>
        <w:spacing w:line="280" w:lineRule="atLeast"/>
        <w:jc w:val="both"/>
        <w:rPr>
          <w:b/>
          <w:bCs/>
          <w:sz w:val="28"/>
        </w:rPr>
      </w:pPr>
      <w:bookmarkStart w:id="13" w:name="_Toc301359679"/>
      <w:r>
        <w:rPr>
          <w:sz w:val="28"/>
        </w:rPr>
        <w:br w:type="page"/>
      </w:r>
    </w:p>
    <w:p w14:paraId="2C44E6C9" w14:textId="77777777" w:rsidR="00963CE6" w:rsidRPr="00275AD4" w:rsidRDefault="00963CE6" w:rsidP="00963CE6">
      <w:pPr>
        <w:pStyle w:val="Kop2"/>
        <w:widowControl w:val="0"/>
        <w:tabs>
          <w:tab w:val="num" w:pos="-5940"/>
        </w:tabs>
        <w:spacing w:before="200" w:after="0" w:line="280" w:lineRule="atLeast"/>
        <w:ind w:left="1134" w:hanging="1134"/>
        <w:contextualSpacing/>
        <w:jc w:val="both"/>
      </w:pPr>
      <w:bookmarkStart w:id="14" w:name="_Toc343754995"/>
      <w:r w:rsidRPr="00275AD4">
        <w:lastRenderedPageBreak/>
        <w:t>Uitgewerkt voorbeeld</w:t>
      </w:r>
      <w:bookmarkEnd w:id="13"/>
      <w:bookmarkEnd w:id="14"/>
    </w:p>
    <w:p w14:paraId="1394C234" w14:textId="77777777" w:rsidR="00963CE6" w:rsidRPr="00C21BB2" w:rsidRDefault="00963CE6" w:rsidP="00963CE6">
      <w:pPr>
        <w:spacing w:line="280" w:lineRule="atLeast"/>
        <w:jc w:val="both"/>
        <w:rPr>
          <w:rFonts w:cs="Arial"/>
        </w:rPr>
      </w:pPr>
    </w:p>
    <w:p w14:paraId="4CEAF093" w14:textId="77777777" w:rsidR="00963CE6" w:rsidRPr="00C21BB2" w:rsidRDefault="00963CE6" w:rsidP="00963CE6">
      <w:pPr>
        <w:spacing w:line="280" w:lineRule="atLeast"/>
        <w:jc w:val="both"/>
        <w:rPr>
          <w:rFonts w:cs="Arial"/>
        </w:rPr>
      </w:pPr>
      <w:r>
        <w:rPr>
          <w:rFonts w:cs="Arial"/>
          <w:noProof/>
        </w:rPr>
        <w:drawing>
          <wp:inline distT="0" distB="0" distL="0" distR="0" wp14:anchorId="236B8DC5" wp14:editId="702A75C9">
            <wp:extent cx="5143500" cy="3743325"/>
            <wp:effectExtent l="19050" t="0" r="0" b="0"/>
            <wp:docPr id="243" name="Afbeelding 150" descr="middelharn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0" descr="middelharnis"/>
                    <pic:cNvPicPr>
                      <a:picLocks noChangeAspect="1" noChangeArrowheads="1"/>
                    </pic:cNvPicPr>
                  </pic:nvPicPr>
                  <pic:blipFill>
                    <a:blip r:embed="rId5"/>
                    <a:srcRect/>
                    <a:stretch>
                      <a:fillRect/>
                    </a:stretch>
                  </pic:blipFill>
                  <pic:spPr bwMode="auto">
                    <a:xfrm>
                      <a:off x="0" y="0"/>
                      <a:ext cx="5143500" cy="3743325"/>
                    </a:xfrm>
                    <a:prstGeom prst="rect">
                      <a:avLst/>
                    </a:prstGeom>
                    <a:noFill/>
                    <a:ln w="9525">
                      <a:noFill/>
                      <a:miter lim="800000"/>
                      <a:headEnd/>
                      <a:tailEnd/>
                    </a:ln>
                  </pic:spPr>
                </pic:pic>
              </a:graphicData>
            </a:graphic>
          </wp:inline>
        </w:drawing>
      </w:r>
    </w:p>
    <w:p w14:paraId="6C1C0D45" w14:textId="77777777" w:rsidR="00963CE6" w:rsidRPr="00C21BB2" w:rsidRDefault="00963CE6" w:rsidP="00963CE6">
      <w:pPr>
        <w:spacing w:line="280" w:lineRule="atLeast"/>
        <w:jc w:val="both"/>
        <w:rPr>
          <w:rFonts w:cs="Arial"/>
        </w:rPr>
      </w:pPr>
    </w:p>
    <w:p w14:paraId="0B35F00E" w14:textId="77777777" w:rsidR="00963CE6" w:rsidRPr="00C21BB2" w:rsidRDefault="00963CE6" w:rsidP="00963CE6">
      <w:pPr>
        <w:spacing w:line="280" w:lineRule="atLeast"/>
        <w:jc w:val="both"/>
        <w:rPr>
          <w:rFonts w:cs="Arial"/>
        </w:rPr>
      </w:pPr>
      <w:r w:rsidRPr="00C21BB2">
        <w:rPr>
          <w:rFonts w:cs="Arial"/>
        </w:rPr>
        <w:t>In deze afbeelding staan een aantal objecten afgebeeld die nader beschreven zijn.</w:t>
      </w:r>
    </w:p>
    <w:p w14:paraId="2F46F06D" w14:textId="77777777" w:rsidR="00963CE6" w:rsidRPr="00C21BB2" w:rsidRDefault="00963CE6" w:rsidP="00963CE6">
      <w:pPr>
        <w:numPr>
          <w:ilvl w:val="0"/>
          <w:numId w:val="4"/>
        </w:numPr>
        <w:spacing w:line="280" w:lineRule="atLeast"/>
        <w:jc w:val="both"/>
        <w:rPr>
          <w:rFonts w:cs="Arial"/>
        </w:rPr>
      </w:pPr>
      <w:r w:rsidRPr="00C21BB2">
        <w:rPr>
          <w:rFonts w:cs="Arial"/>
        </w:rPr>
        <w:t xml:space="preserve">Een </w:t>
      </w:r>
      <w:proofErr w:type="spellStart"/>
      <w:r w:rsidRPr="00C21BB2">
        <w:rPr>
          <w:rFonts w:cs="Arial"/>
        </w:rPr>
        <w:t>wegdeel</w:t>
      </w:r>
      <w:proofErr w:type="spellEnd"/>
    </w:p>
    <w:p w14:paraId="4F8246EF" w14:textId="77777777" w:rsidR="00963CE6" w:rsidRPr="00C21BB2" w:rsidRDefault="00963CE6" w:rsidP="00963CE6">
      <w:pPr>
        <w:numPr>
          <w:ilvl w:val="0"/>
          <w:numId w:val="4"/>
        </w:numPr>
        <w:spacing w:line="280" w:lineRule="atLeast"/>
        <w:jc w:val="both"/>
        <w:rPr>
          <w:rFonts w:cs="Arial"/>
        </w:rPr>
      </w:pPr>
      <w:r w:rsidRPr="00C21BB2">
        <w:rPr>
          <w:rFonts w:cs="Arial"/>
        </w:rPr>
        <w:t>Een terreindeel</w:t>
      </w:r>
    </w:p>
    <w:p w14:paraId="53E827A6" w14:textId="77777777" w:rsidR="00963CE6" w:rsidRPr="00C21BB2" w:rsidRDefault="00963CE6" w:rsidP="00963CE6">
      <w:pPr>
        <w:numPr>
          <w:ilvl w:val="0"/>
          <w:numId w:val="4"/>
        </w:numPr>
        <w:spacing w:line="280" w:lineRule="atLeast"/>
        <w:jc w:val="both"/>
        <w:rPr>
          <w:rFonts w:cs="Arial"/>
        </w:rPr>
      </w:pPr>
      <w:r w:rsidRPr="00C21BB2">
        <w:rPr>
          <w:rFonts w:cs="Arial"/>
        </w:rPr>
        <w:t>Een waterdeel</w:t>
      </w:r>
    </w:p>
    <w:p w14:paraId="0C45E991" w14:textId="77777777" w:rsidR="00963CE6" w:rsidRDefault="00963CE6" w:rsidP="00963CE6">
      <w:pPr>
        <w:numPr>
          <w:ilvl w:val="0"/>
          <w:numId w:val="4"/>
        </w:numPr>
        <w:spacing w:line="280" w:lineRule="atLeast"/>
        <w:jc w:val="both"/>
        <w:rPr>
          <w:rFonts w:cs="Arial"/>
        </w:rPr>
      </w:pPr>
      <w:r w:rsidRPr="00C21BB2">
        <w:rPr>
          <w:rFonts w:cs="Arial"/>
        </w:rPr>
        <w:t>Een terreindeel</w:t>
      </w:r>
    </w:p>
    <w:p w14:paraId="711E267B" w14:textId="77777777" w:rsidR="00963CE6" w:rsidRDefault="00963CE6" w:rsidP="00963CE6">
      <w:pPr>
        <w:numPr>
          <w:ilvl w:val="0"/>
          <w:numId w:val="4"/>
        </w:numPr>
        <w:spacing w:line="280" w:lineRule="atLeast"/>
        <w:jc w:val="both"/>
        <w:rPr>
          <w:rFonts w:cs="Arial"/>
        </w:rPr>
      </w:pPr>
      <w:r w:rsidRPr="00C21BB2">
        <w:rPr>
          <w:rFonts w:cs="Arial"/>
        </w:rPr>
        <w:t>Een pand</w:t>
      </w:r>
    </w:p>
    <w:p w14:paraId="2CB72F7A" w14:textId="77777777" w:rsidR="00963CE6" w:rsidRPr="00C21BB2" w:rsidRDefault="00963CE6" w:rsidP="00963CE6">
      <w:pPr>
        <w:numPr>
          <w:ilvl w:val="0"/>
          <w:numId w:val="4"/>
        </w:numPr>
        <w:spacing w:line="280" w:lineRule="atLeast"/>
        <w:jc w:val="both"/>
        <w:rPr>
          <w:rFonts w:cs="Arial"/>
        </w:rPr>
      </w:pPr>
      <w:r>
        <w:rPr>
          <w:rFonts w:cs="Arial"/>
        </w:rPr>
        <w:t>Een terreindeel</w:t>
      </w:r>
    </w:p>
    <w:p w14:paraId="0AA5194A" w14:textId="77777777" w:rsidR="00963CE6" w:rsidRDefault="00963CE6" w:rsidP="00963CE6">
      <w:pPr>
        <w:spacing w:line="280" w:lineRule="atLeast"/>
        <w:jc w:val="both"/>
        <w:rPr>
          <w:rFonts w:cs="Arial"/>
        </w:rPr>
      </w:pPr>
    </w:p>
    <w:p w14:paraId="7AC7E7AC" w14:textId="77777777" w:rsidR="00963CE6" w:rsidRPr="00C21BB2" w:rsidRDefault="00963CE6" w:rsidP="00963CE6">
      <w:pPr>
        <w:spacing w:line="280" w:lineRule="atLeast"/>
        <w:jc w:val="both"/>
        <w:rPr>
          <w:rFonts w:cs="Arial"/>
        </w:rPr>
      </w:pPr>
      <w:r w:rsidRPr="00C21BB2">
        <w:rPr>
          <w:rFonts w:cs="Arial"/>
        </w:rPr>
        <w:t>Overige objecten die in de afbeelding te zien zijn, staan te veraf om  goed aan te kunnen geven</w:t>
      </w:r>
    </w:p>
    <w:p w14:paraId="620FAFBD" w14:textId="77777777" w:rsidR="00963CE6" w:rsidRPr="00C21BB2" w:rsidRDefault="00963CE6" w:rsidP="00963CE6">
      <w:pPr>
        <w:spacing w:line="280" w:lineRule="atLeast"/>
        <w:jc w:val="both"/>
      </w:pPr>
    </w:p>
    <w:p w14:paraId="0ED5C20D" w14:textId="77777777" w:rsidR="00963CE6" w:rsidRDefault="00963CE6" w:rsidP="00963CE6">
      <w:pPr>
        <w:spacing w:line="280" w:lineRule="atLeast"/>
        <w:jc w:val="both"/>
      </w:pPr>
      <w:r w:rsidRPr="00C21BB2">
        <w:t>A:</w:t>
      </w:r>
    </w:p>
    <w:p w14:paraId="39821EC7" w14:textId="77777777" w:rsidR="00963CE6" w:rsidRDefault="00963CE6" w:rsidP="00963CE6">
      <w:pPr>
        <w:spacing w:line="280" w:lineRule="atLeast"/>
        <w:jc w:val="both"/>
      </w:pPr>
      <w:r>
        <w:t xml:space="preserve">Dit </w:t>
      </w:r>
      <w:proofErr w:type="spellStart"/>
      <w:r>
        <w:t>wegdeel</w:t>
      </w:r>
      <w:proofErr w:type="spellEnd"/>
      <w:r>
        <w:t xml:space="preserve"> is een lokale weg. Let op: het zandpad naar rechts hoort ook bij dezelfde lokale omdat in principe de eigenschappen gelijk blijven. Het is aan de bronhouder om te bepalen of hij het al dan niet wenselijk acht om beide zandwegen als één of twee objecten te beschouwen.</w:t>
      </w:r>
    </w:p>
    <w:p w14:paraId="4FE378A8" w14:textId="77777777" w:rsidR="00963CE6" w:rsidRDefault="00963CE6" w:rsidP="00963CE6">
      <w:pPr>
        <w:spacing w:line="280" w:lineRule="atLeast"/>
        <w:jc w:val="both"/>
      </w:pPr>
      <w:r>
        <w:br w:type="page"/>
      </w:r>
    </w:p>
    <w:p w14:paraId="64989FFE" w14:textId="77777777" w:rsidR="00963CE6" w:rsidRPr="00C21BB2" w:rsidRDefault="00963CE6" w:rsidP="00963CE6">
      <w:pPr>
        <w:spacing w:line="280" w:lineRule="atLeast"/>
        <w:jc w:val="both"/>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2"/>
        <w:gridCol w:w="2585"/>
        <w:gridCol w:w="2889"/>
      </w:tblGrid>
      <w:tr w:rsidR="00963CE6" w:rsidRPr="00C21BB2" w14:paraId="3FA65A4B" w14:textId="77777777" w:rsidTr="00887161">
        <w:tc>
          <w:tcPr>
            <w:tcW w:w="2932" w:type="dxa"/>
          </w:tcPr>
          <w:p w14:paraId="4E3EC0BE" w14:textId="77777777" w:rsidR="00963CE6" w:rsidRPr="00C21BB2" w:rsidRDefault="00963CE6" w:rsidP="00887161">
            <w:pPr>
              <w:spacing w:line="280" w:lineRule="atLeast"/>
              <w:jc w:val="both"/>
              <w:rPr>
                <w:rFonts w:cs="Arial"/>
                <w:b/>
                <w:i/>
              </w:rPr>
            </w:pPr>
            <w:proofErr w:type="spellStart"/>
            <w:r w:rsidRPr="00C21BB2">
              <w:rPr>
                <w:rFonts w:cs="Arial"/>
                <w:b/>
                <w:i/>
              </w:rPr>
              <w:t>Wegdeel</w:t>
            </w:r>
            <w:proofErr w:type="spellEnd"/>
          </w:p>
        </w:tc>
        <w:tc>
          <w:tcPr>
            <w:tcW w:w="2585" w:type="dxa"/>
          </w:tcPr>
          <w:p w14:paraId="58752153" w14:textId="77777777" w:rsidR="00963CE6" w:rsidRPr="00C21BB2" w:rsidRDefault="00963CE6" w:rsidP="00887161">
            <w:pPr>
              <w:spacing w:line="280" w:lineRule="atLeast"/>
              <w:jc w:val="both"/>
              <w:rPr>
                <w:rFonts w:cs="Arial"/>
                <w:b/>
                <w:i/>
              </w:rPr>
            </w:pPr>
            <w:r w:rsidRPr="00C21BB2">
              <w:rPr>
                <w:rFonts w:cs="Arial"/>
                <w:b/>
                <w:i/>
              </w:rPr>
              <w:t>Attribuutwaarde</w:t>
            </w:r>
          </w:p>
        </w:tc>
        <w:tc>
          <w:tcPr>
            <w:tcW w:w="2889" w:type="dxa"/>
          </w:tcPr>
          <w:p w14:paraId="208C4100" w14:textId="77777777" w:rsidR="00963CE6" w:rsidRPr="00C21BB2" w:rsidRDefault="00963CE6" w:rsidP="00887161">
            <w:pPr>
              <w:spacing w:line="280" w:lineRule="atLeast"/>
              <w:jc w:val="both"/>
              <w:rPr>
                <w:rFonts w:cs="Arial"/>
                <w:b/>
                <w:i/>
              </w:rPr>
            </w:pPr>
            <w:r w:rsidRPr="00C21BB2">
              <w:rPr>
                <w:rFonts w:cs="Arial"/>
                <w:b/>
                <w:i/>
              </w:rPr>
              <w:t>Opmerkingen</w:t>
            </w:r>
          </w:p>
        </w:tc>
      </w:tr>
      <w:tr w:rsidR="00963CE6" w:rsidRPr="00C21BB2" w14:paraId="220B4DB7" w14:textId="77777777" w:rsidTr="00887161">
        <w:tc>
          <w:tcPr>
            <w:tcW w:w="2932" w:type="dxa"/>
          </w:tcPr>
          <w:p w14:paraId="6BE2B90C" w14:textId="77777777" w:rsidR="00963CE6" w:rsidRPr="00613A26" w:rsidRDefault="00963CE6" w:rsidP="00887161">
            <w:pPr>
              <w:spacing w:line="280" w:lineRule="atLeast"/>
              <w:jc w:val="both"/>
              <w:rPr>
                <w:rFonts w:cs="Arial"/>
              </w:rPr>
            </w:pPr>
            <w:r w:rsidRPr="00613A26">
              <w:rPr>
                <w:rFonts w:cs="Arial"/>
              </w:rPr>
              <w:t xml:space="preserve">  functie</w:t>
            </w:r>
          </w:p>
        </w:tc>
        <w:tc>
          <w:tcPr>
            <w:tcW w:w="2585" w:type="dxa"/>
          </w:tcPr>
          <w:p w14:paraId="73E1FE56" w14:textId="77777777" w:rsidR="00963CE6" w:rsidRPr="00613A26" w:rsidRDefault="00963CE6" w:rsidP="00887161">
            <w:pPr>
              <w:spacing w:line="280" w:lineRule="atLeast"/>
              <w:jc w:val="both"/>
              <w:rPr>
                <w:rFonts w:cs="Arial"/>
              </w:rPr>
            </w:pPr>
            <w:proofErr w:type="spellStart"/>
            <w:r>
              <w:rPr>
                <w:rFonts w:cs="Arial"/>
              </w:rPr>
              <w:t>Rijbaan:</w:t>
            </w:r>
            <w:r w:rsidRPr="00613A26">
              <w:rPr>
                <w:rFonts w:cs="Arial"/>
              </w:rPr>
              <w:t>Lokale</w:t>
            </w:r>
            <w:proofErr w:type="spellEnd"/>
            <w:r w:rsidRPr="00613A26">
              <w:rPr>
                <w:rFonts w:cs="Arial"/>
              </w:rPr>
              <w:t xml:space="preserve"> weg</w:t>
            </w:r>
          </w:p>
        </w:tc>
        <w:tc>
          <w:tcPr>
            <w:tcW w:w="2889" w:type="dxa"/>
          </w:tcPr>
          <w:p w14:paraId="3FE7288C" w14:textId="77777777" w:rsidR="00963CE6" w:rsidRPr="00613A26" w:rsidRDefault="00963CE6" w:rsidP="00887161">
            <w:pPr>
              <w:spacing w:line="280" w:lineRule="atLeast"/>
              <w:jc w:val="both"/>
              <w:rPr>
                <w:rFonts w:cs="Arial"/>
                <w:b/>
                <w:i/>
              </w:rPr>
            </w:pPr>
          </w:p>
        </w:tc>
      </w:tr>
      <w:tr w:rsidR="00963CE6" w:rsidRPr="00C21BB2" w14:paraId="081EC00A" w14:textId="77777777" w:rsidTr="00887161">
        <w:tc>
          <w:tcPr>
            <w:tcW w:w="2932" w:type="dxa"/>
          </w:tcPr>
          <w:p w14:paraId="26B12A91" w14:textId="77777777" w:rsidR="00963CE6" w:rsidRPr="00613A26" w:rsidRDefault="00963CE6" w:rsidP="00887161">
            <w:pPr>
              <w:spacing w:line="280" w:lineRule="atLeast"/>
              <w:jc w:val="both"/>
              <w:rPr>
                <w:rFonts w:cs="Arial"/>
              </w:rPr>
            </w:pPr>
            <w:r w:rsidRPr="00613A26">
              <w:rPr>
                <w:rFonts w:cs="Arial"/>
              </w:rPr>
              <w:t>Fysiek voorkomen</w:t>
            </w:r>
          </w:p>
        </w:tc>
        <w:tc>
          <w:tcPr>
            <w:tcW w:w="2585" w:type="dxa"/>
          </w:tcPr>
          <w:p w14:paraId="75BAC248" w14:textId="77777777" w:rsidR="00963CE6" w:rsidRPr="00613A26" w:rsidRDefault="00963CE6" w:rsidP="00887161">
            <w:pPr>
              <w:spacing w:line="280" w:lineRule="atLeast"/>
              <w:jc w:val="both"/>
              <w:rPr>
                <w:rFonts w:cs="Arial"/>
              </w:rPr>
            </w:pPr>
            <w:r w:rsidRPr="00613A26">
              <w:rPr>
                <w:rFonts w:cs="Arial"/>
              </w:rPr>
              <w:t>onverhard</w:t>
            </w:r>
          </w:p>
        </w:tc>
        <w:tc>
          <w:tcPr>
            <w:tcW w:w="2889" w:type="dxa"/>
          </w:tcPr>
          <w:p w14:paraId="18BC3A8C" w14:textId="77777777" w:rsidR="00963CE6" w:rsidRPr="00613A26" w:rsidRDefault="00963CE6" w:rsidP="00887161">
            <w:pPr>
              <w:spacing w:line="280" w:lineRule="atLeast"/>
              <w:jc w:val="both"/>
              <w:rPr>
                <w:rFonts w:cs="Arial"/>
                <w:b/>
                <w:i/>
              </w:rPr>
            </w:pPr>
          </w:p>
        </w:tc>
      </w:tr>
      <w:tr w:rsidR="00963CE6" w:rsidRPr="00C21BB2" w14:paraId="4C0E916F" w14:textId="77777777" w:rsidTr="00887161">
        <w:tc>
          <w:tcPr>
            <w:tcW w:w="2932" w:type="dxa"/>
          </w:tcPr>
          <w:p w14:paraId="1EB9F56F" w14:textId="77777777" w:rsidR="00963CE6" w:rsidRPr="00613A26" w:rsidRDefault="00963CE6" w:rsidP="00887161">
            <w:pPr>
              <w:spacing w:line="280" w:lineRule="atLeast"/>
              <w:jc w:val="both"/>
              <w:rPr>
                <w:rFonts w:cs="Arial"/>
              </w:rPr>
            </w:pPr>
            <w:r w:rsidRPr="00613A26">
              <w:rPr>
                <w:rFonts w:cs="Arial"/>
              </w:rPr>
              <w:t xml:space="preserve">  </w:t>
            </w:r>
            <w:r w:rsidRPr="00613A26">
              <w:rPr>
                <w:rFonts w:cs="Arial"/>
              </w:rPr>
              <w:fldChar w:fldCharType="begin" w:fldLock="1"/>
            </w:r>
            <w:r w:rsidRPr="00613A26">
              <w:rPr>
                <w:rFonts w:cs="Arial"/>
              </w:rPr>
              <w:instrText>MERGEFIELD Att.Name</w:instrText>
            </w:r>
            <w:r w:rsidRPr="00613A26">
              <w:rPr>
                <w:rFonts w:cs="Arial"/>
              </w:rPr>
              <w:fldChar w:fldCharType="separate"/>
            </w:r>
            <w:r w:rsidRPr="00613A26">
              <w:rPr>
                <w:rFonts w:cs="Arial"/>
              </w:rPr>
              <w:t>geometrie</w:t>
            </w:r>
            <w:r w:rsidRPr="00613A26">
              <w:rPr>
                <w:rFonts w:cs="Arial"/>
              </w:rPr>
              <w:fldChar w:fldCharType="end"/>
            </w:r>
          </w:p>
        </w:tc>
        <w:tc>
          <w:tcPr>
            <w:tcW w:w="2585" w:type="dxa"/>
          </w:tcPr>
          <w:p w14:paraId="5F0966D5" w14:textId="77777777" w:rsidR="00963CE6" w:rsidRPr="00613A26" w:rsidRDefault="00963CE6" w:rsidP="00887161">
            <w:pPr>
              <w:spacing w:line="280" w:lineRule="atLeast"/>
              <w:jc w:val="both"/>
              <w:rPr>
                <w:rFonts w:cs="Arial"/>
              </w:rPr>
            </w:pPr>
            <w:r w:rsidRPr="00613A26">
              <w:rPr>
                <w:rFonts w:cs="Arial"/>
              </w:rPr>
              <w:t>Vlak</w:t>
            </w:r>
          </w:p>
        </w:tc>
        <w:tc>
          <w:tcPr>
            <w:tcW w:w="2889" w:type="dxa"/>
          </w:tcPr>
          <w:p w14:paraId="06BAEC79" w14:textId="77777777" w:rsidR="00963CE6" w:rsidRPr="00613A26" w:rsidRDefault="00963CE6" w:rsidP="00887161">
            <w:pPr>
              <w:spacing w:line="280" w:lineRule="atLeast"/>
              <w:jc w:val="both"/>
              <w:rPr>
                <w:rFonts w:cs="Arial"/>
                <w:b/>
                <w:i/>
              </w:rPr>
            </w:pPr>
          </w:p>
        </w:tc>
      </w:tr>
    </w:tbl>
    <w:p w14:paraId="65EE20FE" w14:textId="77777777" w:rsidR="00963CE6" w:rsidRDefault="00963CE6" w:rsidP="00963CE6">
      <w:pPr>
        <w:spacing w:line="280" w:lineRule="atLeast"/>
        <w:jc w:val="both"/>
        <w:rPr>
          <w:rFonts w:cs="Arial"/>
        </w:rPr>
      </w:pPr>
    </w:p>
    <w:p w14:paraId="7B74B006" w14:textId="77777777" w:rsidR="00963CE6" w:rsidRDefault="00963CE6" w:rsidP="00963CE6">
      <w:pPr>
        <w:spacing w:line="280" w:lineRule="atLeast"/>
        <w:jc w:val="both"/>
      </w:pPr>
      <w:r>
        <w:t>B</w:t>
      </w:r>
      <w:r w:rsidRPr="00C21BB2">
        <w:t>:</w:t>
      </w:r>
    </w:p>
    <w:p w14:paraId="4691CAC5" w14:textId="77777777" w:rsidR="00963CE6" w:rsidRDefault="00963CE6" w:rsidP="00963CE6">
      <w:pPr>
        <w:spacing w:line="280" w:lineRule="atLeast"/>
        <w:jc w:val="both"/>
      </w:pPr>
      <w:r>
        <w:t>Dit begroeide terreindeel is een bos met loofbomen.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1"/>
        <w:gridCol w:w="2510"/>
        <w:gridCol w:w="2765"/>
      </w:tblGrid>
      <w:tr w:rsidR="00963CE6" w:rsidRPr="00C21BB2" w14:paraId="14835C84" w14:textId="77777777" w:rsidTr="00887161">
        <w:tc>
          <w:tcPr>
            <w:tcW w:w="2861" w:type="dxa"/>
          </w:tcPr>
          <w:p w14:paraId="621CB351" w14:textId="77777777" w:rsidR="00963CE6" w:rsidRPr="00C21BB2" w:rsidRDefault="00963CE6" w:rsidP="00887161">
            <w:pPr>
              <w:spacing w:line="280" w:lineRule="atLeast"/>
              <w:jc w:val="both"/>
              <w:rPr>
                <w:rFonts w:cs="Arial"/>
                <w:b/>
                <w:i/>
              </w:rPr>
            </w:pPr>
            <w:proofErr w:type="spellStart"/>
            <w:r>
              <w:rPr>
                <w:rFonts w:cs="Arial"/>
                <w:b/>
                <w:i/>
              </w:rPr>
              <w:t>begroeid</w:t>
            </w:r>
            <w:r w:rsidRPr="00C21BB2">
              <w:rPr>
                <w:rFonts w:cs="Arial"/>
                <w:b/>
                <w:i/>
              </w:rPr>
              <w:t>Terreindeel</w:t>
            </w:r>
            <w:proofErr w:type="spellEnd"/>
          </w:p>
        </w:tc>
        <w:tc>
          <w:tcPr>
            <w:tcW w:w="2510" w:type="dxa"/>
          </w:tcPr>
          <w:p w14:paraId="02181CC5" w14:textId="77777777" w:rsidR="00963CE6" w:rsidRPr="00C21BB2" w:rsidRDefault="00963CE6" w:rsidP="00887161">
            <w:pPr>
              <w:spacing w:line="280" w:lineRule="atLeast"/>
              <w:jc w:val="both"/>
              <w:rPr>
                <w:rFonts w:cs="Arial"/>
                <w:b/>
                <w:i/>
              </w:rPr>
            </w:pPr>
            <w:r w:rsidRPr="00C21BB2">
              <w:rPr>
                <w:rFonts w:cs="Arial"/>
                <w:b/>
                <w:i/>
              </w:rPr>
              <w:t>Attribuutwaarde</w:t>
            </w:r>
          </w:p>
        </w:tc>
        <w:tc>
          <w:tcPr>
            <w:tcW w:w="2765" w:type="dxa"/>
          </w:tcPr>
          <w:p w14:paraId="72146C15" w14:textId="77777777" w:rsidR="00963CE6" w:rsidRPr="00C21BB2" w:rsidRDefault="00963CE6" w:rsidP="00887161">
            <w:pPr>
              <w:spacing w:line="280" w:lineRule="atLeast"/>
              <w:jc w:val="both"/>
              <w:rPr>
                <w:rFonts w:cs="Arial"/>
                <w:b/>
                <w:i/>
              </w:rPr>
            </w:pPr>
            <w:r w:rsidRPr="00C21BB2">
              <w:rPr>
                <w:rFonts w:cs="Arial"/>
                <w:b/>
                <w:i/>
              </w:rPr>
              <w:t>Opmerkingen</w:t>
            </w:r>
          </w:p>
        </w:tc>
      </w:tr>
      <w:tr w:rsidR="00963CE6" w:rsidRPr="00C21BB2" w14:paraId="7A48A3D8" w14:textId="77777777" w:rsidTr="00887161">
        <w:tc>
          <w:tcPr>
            <w:tcW w:w="2861" w:type="dxa"/>
          </w:tcPr>
          <w:p w14:paraId="0E80FA50" w14:textId="77777777" w:rsidR="00963CE6" w:rsidRPr="00C21BB2" w:rsidRDefault="00963CE6" w:rsidP="00887161">
            <w:pPr>
              <w:spacing w:line="280" w:lineRule="atLeast"/>
              <w:jc w:val="both"/>
              <w:rPr>
                <w:rFonts w:cs="Arial"/>
                <w:u w:color="000000"/>
              </w:rPr>
            </w:pPr>
            <w:r w:rsidRPr="00C21BB2">
              <w:rPr>
                <w:rFonts w:cs="Arial"/>
                <w:u w:color="000000"/>
              </w:rPr>
              <w:t xml:space="preserve">  </w:t>
            </w:r>
            <w:r w:rsidRPr="00C21BB2">
              <w:rPr>
                <w:rFonts w:cs="Arial"/>
                <w:u w:color="000000"/>
              </w:rPr>
              <w:fldChar w:fldCharType="begin" w:fldLock="1"/>
            </w:r>
            <w:r w:rsidRPr="00C21BB2">
              <w:rPr>
                <w:rFonts w:cs="Arial"/>
                <w:u w:color="000000"/>
              </w:rPr>
              <w:instrText>MERGEFIELD Att.Name</w:instrText>
            </w:r>
            <w:r w:rsidRPr="00C21BB2">
              <w:rPr>
                <w:rFonts w:cs="Arial"/>
                <w:u w:color="000000"/>
              </w:rPr>
              <w:fldChar w:fldCharType="separate"/>
            </w:r>
            <w:proofErr w:type="spellStart"/>
            <w:r w:rsidRPr="00C21BB2">
              <w:rPr>
                <w:rFonts w:cs="Arial"/>
                <w:u w:color="000000"/>
              </w:rPr>
              <w:t>fysiekVoorkomen</w:t>
            </w:r>
            <w:proofErr w:type="spellEnd"/>
            <w:r w:rsidRPr="00C21BB2">
              <w:rPr>
                <w:rFonts w:cs="Arial"/>
                <w:u w:color="000000"/>
              </w:rPr>
              <w:fldChar w:fldCharType="end"/>
            </w:r>
          </w:p>
        </w:tc>
        <w:tc>
          <w:tcPr>
            <w:tcW w:w="2510" w:type="dxa"/>
          </w:tcPr>
          <w:p w14:paraId="050F980C" w14:textId="77777777" w:rsidR="00963CE6" w:rsidRPr="00C21BB2" w:rsidRDefault="00963CE6" w:rsidP="00887161">
            <w:pPr>
              <w:spacing w:line="280" w:lineRule="atLeast"/>
              <w:jc w:val="both"/>
              <w:rPr>
                <w:rFonts w:cs="Arial"/>
              </w:rPr>
            </w:pPr>
            <w:r w:rsidRPr="00C21BB2">
              <w:rPr>
                <w:rFonts w:cs="Arial"/>
              </w:rPr>
              <w:t>loofbos</w:t>
            </w:r>
          </w:p>
        </w:tc>
        <w:tc>
          <w:tcPr>
            <w:tcW w:w="2765" w:type="dxa"/>
          </w:tcPr>
          <w:p w14:paraId="4248B4B0" w14:textId="77777777" w:rsidR="00963CE6" w:rsidRPr="00C21BB2" w:rsidRDefault="00963CE6" w:rsidP="00887161">
            <w:pPr>
              <w:spacing w:line="280" w:lineRule="atLeast"/>
              <w:jc w:val="both"/>
              <w:rPr>
                <w:rFonts w:cs="Arial"/>
              </w:rPr>
            </w:pPr>
          </w:p>
        </w:tc>
      </w:tr>
      <w:tr w:rsidR="00963CE6" w:rsidRPr="00C21BB2" w14:paraId="78A2BE17" w14:textId="77777777" w:rsidTr="00887161">
        <w:trPr>
          <w:trHeight w:val="70"/>
        </w:trPr>
        <w:tc>
          <w:tcPr>
            <w:tcW w:w="2861" w:type="dxa"/>
          </w:tcPr>
          <w:p w14:paraId="4FC2827D" w14:textId="77777777" w:rsidR="00963CE6" w:rsidRPr="00C21BB2" w:rsidRDefault="00963CE6" w:rsidP="00887161">
            <w:pPr>
              <w:spacing w:line="280" w:lineRule="atLeast"/>
              <w:jc w:val="both"/>
              <w:rPr>
                <w:rFonts w:cs="Arial"/>
                <w:u w:color="000000"/>
              </w:rPr>
            </w:pPr>
            <w:r w:rsidRPr="00C21BB2">
              <w:rPr>
                <w:rFonts w:cs="Arial"/>
                <w:u w:color="000000"/>
              </w:rPr>
              <w:t xml:space="preserve">  </w:t>
            </w:r>
            <w:r w:rsidRPr="00C21BB2">
              <w:rPr>
                <w:rFonts w:cs="Arial"/>
                <w:u w:color="000000"/>
              </w:rPr>
              <w:fldChar w:fldCharType="begin" w:fldLock="1"/>
            </w:r>
            <w:r w:rsidRPr="00C21BB2">
              <w:rPr>
                <w:rFonts w:cs="Arial"/>
                <w:u w:color="000000"/>
              </w:rPr>
              <w:instrText>MERGEFIELD Att.Name</w:instrText>
            </w:r>
            <w:r w:rsidRPr="00C21BB2">
              <w:rPr>
                <w:rFonts w:cs="Arial"/>
                <w:u w:color="000000"/>
              </w:rPr>
              <w:fldChar w:fldCharType="separate"/>
            </w:r>
            <w:r w:rsidRPr="00C21BB2">
              <w:rPr>
                <w:rFonts w:cs="Arial"/>
                <w:u w:color="000000"/>
              </w:rPr>
              <w:t>geometrie</w:t>
            </w:r>
            <w:r w:rsidRPr="00C21BB2">
              <w:rPr>
                <w:rFonts w:cs="Arial"/>
                <w:u w:color="000000"/>
              </w:rPr>
              <w:fldChar w:fldCharType="end"/>
            </w:r>
          </w:p>
        </w:tc>
        <w:tc>
          <w:tcPr>
            <w:tcW w:w="2510" w:type="dxa"/>
          </w:tcPr>
          <w:p w14:paraId="7414DA56" w14:textId="77777777" w:rsidR="00963CE6" w:rsidRPr="00C21BB2" w:rsidRDefault="00963CE6" w:rsidP="00887161">
            <w:pPr>
              <w:spacing w:line="280" w:lineRule="atLeast"/>
              <w:jc w:val="both"/>
              <w:rPr>
                <w:rFonts w:cs="Arial"/>
              </w:rPr>
            </w:pPr>
            <w:r w:rsidRPr="00C21BB2">
              <w:rPr>
                <w:rFonts w:cs="Arial"/>
              </w:rPr>
              <w:t>Vlak</w:t>
            </w:r>
          </w:p>
        </w:tc>
        <w:tc>
          <w:tcPr>
            <w:tcW w:w="2765" w:type="dxa"/>
          </w:tcPr>
          <w:p w14:paraId="5F0908C8" w14:textId="77777777" w:rsidR="00963CE6" w:rsidRPr="00C21BB2" w:rsidRDefault="00963CE6" w:rsidP="00887161">
            <w:pPr>
              <w:spacing w:line="280" w:lineRule="atLeast"/>
              <w:jc w:val="both"/>
              <w:rPr>
                <w:rFonts w:cs="Arial"/>
              </w:rPr>
            </w:pPr>
          </w:p>
        </w:tc>
      </w:tr>
    </w:tbl>
    <w:p w14:paraId="1663659B" w14:textId="77777777" w:rsidR="00963CE6" w:rsidRPr="00C21BB2" w:rsidRDefault="00963CE6" w:rsidP="00963CE6">
      <w:pPr>
        <w:spacing w:line="280" w:lineRule="atLeast"/>
        <w:jc w:val="both"/>
        <w:rPr>
          <w:rFonts w:cs="Arial"/>
          <w:u w:color="000000"/>
        </w:rPr>
      </w:pPr>
    </w:p>
    <w:p w14:paraId="7E3D987D" w14:textId="77777777" w:rsidR="00963CE6" w:rsidRDefault="00963CE6" w:rsidP="00963CE6">
      <w:pPr>
        <w:spacing w:line="280" w:lineRule="atLeast"/>
        <w:jc w:val="both"/>
      </w:pPr>
      <w:r>
        <w:t>C</w:t>
      </w:r>
      <w:r w:rsidRPr="00C21BB2">
        <w:t>:</w:t>
      </w:r>
    </w:p>
    <w:p w14:paraId="1C0FE18F" w14:textId="77777777" w:rsidR="00963CE6" w:rsidRPr="00C21BB2" w:rsidRDefault="00963CE6" w:rsidP="00963CE6">
      <w:pPr>
        <w:spacing w:line="280" w:lineRule="atLeast"/>
        <w:jc w:val="both"/>
      </w:pPr>
      <w:r>
        <w:t>Dit waterdeel is een waterloop. De afbakening van de waterloop loopt van kant insteek aan de zijde van de zandweg tot aan kant insteek aan de zijde van de akker.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2"/>
        <w:gridCol w:w="2585"/>
        <w:gridCol w:w="2889"/>
      </w:tblGrid>
      <w:tr w:rsidR="00963CE6" w:rsidRPr="00C21BB2" w14:paraId="37AC3D5A" w14:textId="77777777" w:rsidTr="00887161">
        <w:tc>
          <w:tcPr>
            <w:tcW w:w="2932" w:type="dxa"/>
          </w:tcPr>
          <w:p w14:paraId="284CDF07" w14:textId="77777777" w:rsidR="00963CE6" w:rsidRPr="00C21BB2" w:rsidRDefault="00963CE6" w:rsidP="00887161">
            <w:pPr>
              <w:spacing w:line="280" w:lineRule="atLeast"/>
              <w:jc w:val="both"/>
              <w:rPr>
                <w:rFonts w:cs="Arial"/>
                <w:b/>
                <w:i/>
              </w:rPr>
            </w:pPr>
            <w:r w:rsidRPr="00C21BB2">
              <w:rPr>
                <w:rFonts w:cs="Arial"/>
                <w:b/>
                <w:i/>
              </w:rPr>
              <w:t>Waterdeel</w:t>
            </w:r>
          </w:p>
        </w:tc>
        <w:tc>
          <w:tcPr>
            <w:tcW w:w="2585" w:type="dxa"/>
          </w:tcPr>
          <w:p w14:paraId="2814CC3D" w14:textId="77777777" w:rsidR="00963CE6" w:rsidRPr="00C21BB2" w:rsidRDefault="00963CE6" w:rsidP="00887161">
            <w:pPr>
              <w:spacing w:line="280" w:lineRule="atLeast"/>
              <w:jc w:val="both"/>
              <w:rPr>
                <w:rFonts w:cs="Arial"/>
                <w:b/>
                <w:i/>
              </w:rPr>
            </w:pPr>
            <w:r w:rsidRPr="00C21BB2">
              <w:rPr>
                <w:rFonts w:cs="Arial"/>
                <w:b/>
                <w:i/>
              </w:rPr>
              <w:t>Attribuutwaarde</w:t>
            </w:r>
          </w:p>
        </w:tc>
        <w:tc>
          <w:tcPr>
            <w:tcW w:w="2889" w:type="dxa"/>
          </w:tcPr>
          <w:p w14:paraId="40EBF895" w14:textId="77777777" w:rsidR="00963CE6" w:rsidRPr="00C21BB2" w:rsidRDefault="00963CE6" w:rsidP="00887161">
            <w:pPr>
              <w:spacing w:line="280" w:lineRule="atLeast"/>
              <w:jc w:val="both"/>
              <w:rPr>
                <w:rFonts w:cs="Arial"/>
                <w:b/>
                <w:i/>
              </w:rPr>
            </w:pPr>
            <w:r w:rsidRPr="00C21BB2">
              <w:rPr>
                <w:rFonts w:cs="Arial"/>
                <w:b/>
                <w:i/>
              </w:rPr>
              <w:t>Opmerkingen</w:t>
            </w:r>
          </w:p>
        </w:tc>
      </w:tr>
      <w:tr w:rsidR="00963CE6" w:rsidRPr="00C21BB2" w14:paraId="64DF76BB" w14:textId="77777777" w:rsidTr="00887161">
        <w:tc>
          <w:tcPr>
            <w:tcW w:w="2932" w:type="dxa"/>
          </w:tcPr>
          <w:p w14:paraId="65BA7BA3" w14:textId="77777777" w:rsidR="00963CE6" w:rsidRPr="00C21BB2" w:rsidRDefault="00963CE6" w:rsidP="00887161">
            <w:pPr>
              <w:spacing w:line="280" w:lineRule="atLeast"/>
              <w:jc w:val="both"/>
              <w:rPr>
                <w:rFonts w:cs="Arial"/>
                <w:u w:color="000000"/>
              </w:rPr>
            </w:pPr>
            <w:r w:rsidRPr="00C21BB2">
              <w:rPr>
                <w:rFonts w:cs="Arial"/>
                <w:u w:color="000000"/>
              </w:rPr>
              <w:t xml:space="preserve">  </w:t>
            </w:r>
            <w:r w:rsidRPr="00C21BB2">
              <w:rPr>
                <w:rFonts w:cs="Arial"/>
                <w:u w:color="000000"/>
              </w:rPr>
              <w:fldChar w:fldCharType="begin" w:fldLock="1"/>
            </w:r>
            <w:r w:rsidRPr="00C21BB2">
              <w:rPr>
                <w:rFonts w:cs="Arial"/>
                <w:u w:color="000000"/>
              </w:rPr>
              <w:instrText>MERGEFIELD Att.Name</w:instrText>
            </w:r>
            <w:r w:rsidRPr="00C21BB2">
              <w:rPr>
                <w:rFonts w:cs="Arial"/>
                <w:u w:color="000000"/>
              </w:rPr>
              <w:fldChar w:fldCharType="separate"/>
            </w:r>
            <w:proofErr w:type="spellStart"/>
            <w:r w:rsidRPr="00C21BB2">
              <w:rPr>
                <w:rFonts w:cs="Arial"/>
                <w:u w:color="000000"/>
              </w:rPr>
              <w:t>typeWater</w:t>
            </w:r>
            <w:proofErr w:type="spellEnd"/>
            <w:r w:rsidRPr="00C21BB2">
              <w:rPr>
                <w:rFonts w:cs="Arial"/>
                <w:u w:color="000000"/>
              </w:rPr>
              <w:fldChar w:fldCharType="end"/>
            </w:r>
          </w:p>
        </w:tc>
        <w:tc>
          <w:tcPr>
            <w:tcW w:w="2585" w:type="dxa"/>
          </w:tcPr>
          <w:p w14:paraId="3E26032B" w14:textId="77777777" w:rsidR="00963CE6" w:rsidRPr="00C21BB2" w:rsidRDefault="00963CE6" w:rsidP="00887161">
            <w:pPr>
              <w:spacing w:line="280" w:lineRule="atLeast"/>
              <w:jc w:val="both"/>
              <w:rPr>
                <w:rFonts w:cs="Arial"/>
              </w:rPr>
            </w:pPr>
            <w:r w:rsidRPr="00C21BB2">
              <w:rPr>
                <w:rFonts w:cs="Arial"/>
              </w:rPr>
              <w:t>waterloop</w:t>
            </w:r>
          </w:p>
        </w:tc>
        <w:tc>
          <w:tcPr>
            <w:tcW w:w="2889" w:type="dxa"/>
          </w:tcPr>
          <w:p w14:paraId="53545220" w14:textId="77777777" w:rsidR="00963CE6" w:rsidRPr="00C21BB2" w:rsidRDefault="00963CE6" w:rsidP="00887161">
            <w:pPr>
              <w:spacing w:line="280" w:lineRule="atLeast"/>
              <w:jc w:val="both"/>
              <w:rPr>
                <w:rFonts w:cs="Arial"/>
              </w:rPr>
            </w:pPr>
          </w:p>
        </w:tc>
      </w:tr>
      <w:tr w:rsidR="00963CE6" w:rsidRPr="00C21BB2" w14:paraId="35EE8A63" w14:textId="77777777" w:rsidTr="00887161">
        <w:tc>
          <w:tcPr>
            <w:tcW w:w="2932" w:type="dxa"/>
          </w:tcPr>
          <w:p w14:paraId="6BDACD5B" w14:textId="77777777" w:rsidR="00963CE6" w:rsidRPr="00C21BB2" w:rsidRDefault="00963CE6" w:rsidP="00887161">
            <w:pPr>
              <w:spacing w:line="280" w:lineRule="atLeast"/>
              <w:jc w:val="both"/>
              <w:rPr>
                <w:rFonts w:cs="Arial"/>
              </w:rPr>
            </w:pPr>
            <w:r w:rsidRPr="00C21BB2">
              <w:rPr>
                <w:rFonts w:cs="Arial"/>
                <w:u w:color="000000"/>
              </w:rPr>
              <w:t xml:space="preserve">  </w:t>
            </w:r>
            <w:r w:rsidRPr="00C21BB2">
              <w:rPr>
                <w:rFonts w:cs="Arial"/>
                <w:u w:color="000000"/>
              </w:rPr>
              <w:fldChar w:fldCharType="begin" w:fldLock="1"/>
            </w:r>
            <w:r w:rsidRPr="00C21BB2">
              <w:rPr>
                <w:rFonts w:cs="Arial"/>
                <w:u w:color="000000"/>
              </w:rPr>
              <w:instrText>MERGEFIELD Att.Name</w:instrText>
            </w:r>
            <w:r w:rsidRPr="00C21BB2">
              <w:rPr>
                <w:rFonts w:cs="Arial"/>
                <w:u w:color="000000"/>
              </w:rPr>
              <w:fldChar w:fldCharType="separate"/>
            </w:r>
            <w:r w:rsidRPr="00C21BB2">
              <w:rPr>
                <w:rFonts w:cs="Arial"/>
                <w:u w:color="000000"/>
              </w:rPr>
              <w:t>geometrie</w:t>
            </w:r>
            <w:r w:rsidRPr="00C21BB2">
              <w:rPr>
                <w:rFonts w:cs="Arial"/>
                <w:u w:color="000000"/>
              </w:rPr>
              <w:fldChar w:fldCharType="end"/>
            </w:r>
          </w:p>
        </w:tc>
        <w:tc>
          <w:tcPr>
            <w:tcW w:w="2585" w:type="dxa"/>
          </w:tcPr>
          <w:p w14:paraId="44050BB4" w14:textId="77777777" w:rsidR="00963CE6" w:rsidRPr="00C21BB2" w:rsidRDefault="00963CE6" w:rsidP="00887161">
            <w:pPr>
              <w:spacing w:line="280" w:lineRule="atLeast"/>
              <w:jc w:val="both"/>
              <w:rPr>
                <w:rFonts w:cs="Arial"/>
              </w:rPr>
            </w:pPr>
            <w:r w:rsidRPr="00C21BB2">
              <w:rPr>
                <w:rFonts w:cs="Arial"/>
              </w:rPr>
              <w:t>Vlak</w:t>
            </w:r>
          </w:p>
        </w:tc>
        <w:tc>
          <w:tcPr>
            <w:tcW w:w="2889" w:type="dxa"/>
          </w:tcPr>
          <w:p w14:paraId="109EC4BF" w14:textId="77777777" w:rsidR="00963CE6" w:rsidRPr="00C21BB2" w:rsidRDefault="00963CE6" w:rsidP="00887161">
            <w:pPr>
              <w:spacing w:line="280" w:lineRule="atLeast"/>
              <w:jc w:val="both"/>
              <w:rPr>
                <w:rFonts w:cs="Arial"/>
              </w:rPr>
            </w:pPr>
          </w:p>
        </w:tc>
      </w:tr>
    </w:tbl>
    <w:p w14:paraId="1B3FB7E2" w14:textId="77777777" w:rsidR="00963CE6" w:rsidRPr="00C21BB2" w:rsidRDefault="00963CE6" w:rsidP="00963CE6">
      <w:pPr>
        <w:spacing w:line="280" w:lineRule="atLeast"/>
        <w:jc w:val="both"/>
        <w:rPr>
          <w:rFonts w:cs="Arial"/>
          <w:u w:color="000000"/>
        </w:rPr>
      </w:pPr>
    </w:p>
    <w:p w14:paraId="767E0A40" w14:textId="77777777" w:rsidR="00963CE6" w:rsidRDefault="00963CE6" w:rsidP="00963CE6">
      <w:pPr>
        <w:spacing w:line="280" w:lineRule="atLeast"/>
        <w:jc w:val="both"/>
      </w:pPr>
      <w:r>
        <w:t>D</w:t>
      </w:r>
      <w:r w:rsidRPr="00C21BB2">
        <w:t>:</w:t>
      </w:r>
    </w:p>
    <w:p w14:paraId="5C5C3F72" w14:textId="77777777" w:rsidR="00963CE6" w:rsidRPr="00C21BB2" w:rsidRDefault="00963CE6" w:rsidP="00963CE6">
      <w:pPr>
        <w:spacing w:line="280" w:lineRule="atLeast"/>
        <w:jc w:val="both"/>
      </w:pPr>
      <w:r>
        <w:t>Dit terreindeel is een akker en krijgt daarom het kenmerk ‘bouwland’.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2"/>
        <w:gridCol w:w="2585"/>
        <w:gridCol w:w="2889"/>
      </w:tblGrid>
      <w:tr w:rsidR="00963CE6" w:rsidRPr="00C21BB2" w14:paraId="00CC8021" w14:textId="77777777" w:rsidTr="00887161">
        <w:tc>
          <w:tcPr>
            <w:tcW w:w="2932" w:type="dxa"/>
          </w:tcPr>
          <w:p w14:paraId="59FADE8A" w14:textId="77777777" w:rsidR="00963CE6" w:rsidRPr="00C21BB2" w:rsidRDefault="00963CE6" w:rsidP="00887161">
            <w:pPr>
              <w:spacing w:line="280" w:lineRule="atLeast"/>
              <w:jc w:val="both"/>
              <w:rPr>
                <w:rFonts w:cs="Arial"/>
                <w:b/>
                <w:i/>
              </w:rPr>
            </w:pPr>
            <w:proofErr w:type="spellStart"/>
            <w:r>
              <w:rPr>
                <w:rFonts w:cs="Arial"/>
                <w:b/>
                <w:i/>
              </w:rPr>
              <w:t>BegroeidTerreindeel</w:t>
            </w:r>
            <w:proofErr w:type="spellEnd"/>
          </w:p>
        </w:tc>
        <w:tc>
          <w:tcPr>
            <w:tcW w:w="2585" w:type="dxa"/>
          </w:tcPr>
          <w:p w14:paraId="08384414" w14:textId="77777777" w:rsidR="00963CE6" w:rsidRPr="00C21BB2" w:rsidRDefault="00963CE6" w:rsidP="00887161">
            <w:pPr>
              <w:spacing w:line="280" w:lineRule="atLeast"/>
              <w:jc w:val="both"/>
              <w:rPr>
                <w:rFonts w:cs="Arial"/>
                <w:b/>
                <w:i/>
              </w:rPr>
            </w:pPr>
            <w:r w:rsidRPr="00C21BB2">
              <w:rPr>
                <w:rFonts w:cs="Arial"/>
                <w:b/>
                <w:i/>
              </w:rPr>
              <w:t>Attribuutwaarde</w:t>
            </w:r>
          </w:p>
        </w:tc>
        <w:tc>
          <w:tcPr>
            <w:tcW w:w="2889" w:type="dxa"/>
          </w:tcPr>
          <w:p w14:paraId="719874FA" w14:textId="77777777" w:rsidR="00963CE6" w:rsidRPr="00C21BB2" w:rsidRDefault="00963CE6" w:rsidP="00887161">
            <w:pPr>
              <w:spacing w:line="280" w:lineRule="atLeast"/>
              <w:jc w:val="both"/>
              <w:rPr>
                <w:rFonts w:cs="Arial"/>
                <w:b/>
                <w:i/>
              </w:rPr>
            </w:pPr>
            <w:r w:rsidRPr="00C21BB2">
              <w:rPr>
                <w:rFonts w:cs="Arial"/>
                <w:b/>
                <w:i/>
              </w:rPr>
              <w:t>Opmerkingen</w:t>
            </w:r>
          </w:p>
        </w:tc>
      </w:tr>
      <w:tr w:rsidR="00963CE6" w:rsidRPr="00C21BB2" w14:paraId="43A80F57" w14:textId="77777777" w:rsidTr="00887161">
        <w:tc>
          <w:tcPr>
            <w:tcW w:w="2932" w:type="dxa"/>
          </w:tcPr>
          <w:p w14:paraId="405C1548" w14:textId="77777777" w:rsidR="00963CE6" w:rsidRPr="00C21BB2" w:rsidRDefault="00963CE6" w:rsidP="00887161">
            <w:pPr>
              <w:spacing w:line="280" w:lineRule="atLeast"/>
              <w:jc w:val="both"/>
              <w:rPr>
                <w:rFonts w:cs="Arial"/>
                <w:u w:color="000000"/>
              </w:rPr>
            </w:pPr>
            <w:r w:rsidRPr="00C21BB2">
              <w:rPr>
                <w:rFonts w:cs="Arial"/>
                <w:u w:color="000000"/>
              </w:rPr>
              <w:t xml:space="preserve">  </w:t>
            </w:r>
            <w:r w:rsidRPr="00C21BB2">
              <w:rPr>
                <w:rFonts w:cs="Arial"/>
                <w:u w:color="000000"/>
              </w:rPr>
              <w:fldChar w:fldCharType="begin" w:fldLock="1"/>
            </w:r>
            <w:r w:rsidRPr="00C21BB2">
              <w:rPr>
                <w:rFonts w:cs="Arial"/>
                <w:u w:color="000000"/>
              </w:rPr>
              <w:instrText>MERGEFIELD Att.Name</w:instrText>
            </w:r>
            <w:r w:rsidRPr="00C21BB2">
              <w:rPr>
                <w:rFonts w:cs="Arial"/>
                <w:u w:color="000000"/>
              </w:rPr>
              <w:fldChar w:fldCharType="separate"/>
            </w:r>
            <w:proofErr w:type="spellStart"/>
            <w:r w:rsidRPr="00C21BB2">
              <w:rPr>
                <w:rFonts w:cs="Arial"/>
                <w:u w:color="000000"/>
              </w:rPr>
              <w:t>fysiekVoorkomen</w:t>
            </w:r>
            <w:proofErr w:type="spellEnd"/>
            <w:r w:rsidRPr="00C21BB2">
              <w:rPr>
                <w:rFonts w:cs="Arial"/>
                <w:u w:color="000000"/>
              </w:rPr>
              <w:fldChar w:fldCharType="end"/>
            </w:r>
          </w:p>
        </w:tc>
        <w:tc>
          <w:tcPr>
            <w:tcW w:w="2585" w:type="dxa"/>
          </w:tcPr>
          <w:p w14:paraId="27A933D7" w14:textId="77777777" w:rsidR="00963CE6" w:rsidRPr="00C21BB2" w:rsidRDefault="00963CE6" w:rsidP="00887161">
            <w:pPr>
              <w:spacing w:line="280" w:lineRule="atLeast"/>
              <w:jc w:val="both"/>
              <w:rPr>
                <w:rFonts w:cs="Arial"/>
              </w:rPr>
            </w:pPr>
            <w:r>
              <w:rPr>
                <w:rFonts w:cs="Arial"/>
              </w:rPr>
              <w:t>Bouwland</w:t>
            </w:r>
          </w:p>
        </w:tc>
        <w:tc>
          <w:tcPr>
            <w:tcW w:w="2889" w:type="dxa"/>
          </w:tcPr>
          <w:p w14:paraId="21368564" w14:textId="77777777" w:rsidR="00963CE6" w:rsidRPr="00C21BB2" w:rsidRDefault="00963CE6" w:rsidP="00887161">
            <w:pPr>
              <w:spacing w:line="280" w:lineRule="atLeast"/>
              <w:jc w:val="both"/>
              <w:rPr>
                <w:rFonts w:cs="Arial"/>
              </w:rPr>
            </w:pPr>
          </w:p>
        </w:tc>
      </w:tr>
      <w:tr w:rsidR="00963CE6" w:rsidRPr="00C21BB2" w14:paraId="4B730E76" w14:textId="77777777" w:rsidTr="00887161">
        <w:tc>
          <w:tcPr>
            <w:tcW w:w="2932" w:type="dxa"/>
          </w:tcPr>
          <w:p w14:paraId="2161576C" w14:textId="77777777" w:rsidR="00963CE6" w:rsidRPr="00C21BB2" w:rsidRDefault="00963CE6" w:rsidP="00887161">
            <w:pPr>
              <w:spacing w:line="280" w:lineRule="atLeast"/>
              <w:jc w:val="both"/>
              <w:rPr>
                <w:rFonts w:cs="Arial"/>
                <w:u w:color="000000"/>
              </w:rPr>
            </w:pPr>
            <w:r w:rsidRPr="00C21BB2">
              <w:rPr>
                <w:rFonts w:cs="Arial"/>
                <w:u w:color="000000"/>
              </w:rPr>
              <w:t xml:space="preserve">  </w:t>
            </w:r>
            <w:r w:rsidRPr="00C21BB2">
              <w:rPr>
                <w:rFonts w:cs="Arial"/>
                <w:u w:color="000000"/>
              </w:rPr>
              <w:fldChar w:fldCharType="begin" w:fldLock="1"/>
            </w:r>
            <w:r w:rsidRPr="00C21BB2">
              <w:rPr>
                <w:rFonts w:cs="Arial"/>
                <w:u w:color="000000"/>
              </w:rPr>
              <w:instrText>MERGEFIELD Att.Name</w:instrText>
            </w:r>
            <w:r w:rsidRPr="00C21BB2">
              <w:rPr>
                <w:rFonts w:cs="Arial"/>
                <w:u w:color="000000"/>
              </w:rPr>
              <w:fldChar w:fldCharType="separate"/>
            </w:r>
            <w:r w:rsidRPr="00C21BB2">
              <w:rPr>
                <w:rFonts w:cs="Arial"/>
                <w:u w:color="000000"/>
              </w:rPr>
              <w:t>geometrie</w:t>
            </w:r>
            <w:r w:rsidRPr="00C21BB2">
              <w:rPr>
                <w:rFonts w:cs="Arial"/>
                <w:u w:color="000000"/>
              </w:rPr>
              <w:fldChar w:fldCharType="end"/>
            </w:r>
          </w:p>
        </w:tc>
        <w:tc>
          <w:tcPr>
            <w:tcW w:w="2585" w:type="dxa"/>
          </w:tcPr>
          <w:p w14:paraId="2E638368" w14:textId="77777777" w:rsidR="00963CE6" w:rsidRPr="00C21BB2" w:rsidRDefault="00963CE6" w:rsidP="00887161">
            <w:pPr>
              <w:spacing w:line="280" w:lineRule="atLeast"/>
              <w:jc w:val="both"/>
              <w:rPr>
                <w:rFonts w:cs="Arial"/>
              </w:rPr>
            </w:pPr>
            <w:r w:rsidRPr="00C21BB2">
              <w:rPr>
                <w:rFonts w:cs="Arial"/>
              </w:rPr>
              <w:t>Vlak</w:t>
            </w:r>
          </w:p>
        </w:tc>
        <w:tc>
          <w:tcPr>
            <w:tcW w:w="2889" w:type="dxa"/>
          </w:tcPr>
          <w:p w14:paraId="3AB4F6F6" w14:textId="77777777" w:rsidR="00963CE6" w:rsidRPr="00C21BB2" w:rsidRDefault="00963CE6" w:rsidP="00887161">
            <w:pPr>
              <w:spacing w:line="280" w:lineRule="atLeast"/>
              <w:jc w:val="both"/>
              <w:rPr>
                <w:rFonts w:cs="Arial"/>
              </w:rPr>
            </w:pPr>
          </w:p>
        </w:tc>
      </w:tr>
    </w:tbl>
    <w:p w14:paraId="17FEAF91" w14:textId="77777777" w:rsidR="00963CE6" w:rsidRDefault="00963CE6" w:rsidP="00963CE6">
      <w:pPr>
        <w:spacing w:line="280" w:lineRule="atLeast"/>
        <w:jc w:val="both"/>
        <w:rPr>
          <w:rFonts w:cs="Arial"/>
        </w:rPr>
      </w:pPr>
    </w:p>
    <w:p w14:paraId="20A21A54" w14:textId="77777777" w:rsidR="00963CE6" w:rsidRDefault="00963CE6" w:rsidP="00963CE6">
      <w:pPr>
        <w:spacing w:line="280" w:lineRule="atLeast"/>
        <w:jc w:val="both"/>
      </w:pPr>
      <w:r>
        <w:t>E</w:t>
      </w:r>
      <w:r w:rsidRPr="00C21BB2">
        <w:t xml:space="preserve">: </w:t>
      </w:r>
    </w:p>
    <w:p w14:paraId="05D8DB64" w14:textId="77777777" w:rsidR="00963CE6" w:rsidRPr="0057539B" w:rsidRDefault="00963CE6" w:rsidP="00963CE6">
      <w:pPr>
        <w:spacing w:line="280" w:lineRule="atLeast"/>
        <w:jc w:val="both"/>
      </w:pPr>
      <w:r>
        <w:t>Dit pand is opdelend en grenst aan het hiervoor genoemde erf.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2"/>
        <w:gridCol w:w="2585"/>
        <w:gridCol w:w="2889"/>
      </w:tblGrid>
      <w:tr w:rsidR="00963CE6" w:rsidRPr="00C21BB2" w14:paraId="41E97AAD" w14:textId="77777777" w:rsidTr="00887161">
        <w:tc>
          <w:tcPr>
            <w:tcW w:w="2932" w:type="dxa"/>
          </w:tcPr>
          <w:p w14:paraId="6B653AC1" w14:textId="77777777" w:rsidR="00963CE6" w:rsidRPr="00655678" w:rsidRDefault="00963CE6" w:rsidP="00887161">
            <w:pPr>
              <w:spacing w:line="280" w:lineRule="atLeast"/>
              <w:jc w:val="both"/>
              <w:rPr>
                <w:rFonts w:cs="Arial"/>
                <w:b/>
                <w:i/>
              </w:rPr>
            </w:pPr>
            <w:r w:rsidRPr="00655678">
              <w:rPr>
                <w:rFonts w:cs="Arial"/>
                <w:b/>
                <w:i/>
              </w:rPr>
              <w:t>Pand</w:t>
            </w:r>
          </w:p>
        </w:tc>
        <w:tc>
          <w:tcPr>
            <w:tcW w:w="2585" w:type="dxa"/>
          </w:tcPr>
          <w:p w14:paraId="258BFD7E" w14:textId="77777777" w:rsidR="00963CE6" w:rsidRPr="00C21BB2" w:rsidRDefault="00963CE6" w:rsidP="00887161">
            <w:pPr>
              <w:spacing w:line="280" w:lineRule="atLeast"/>
              <w:jc w:val="both"/>
              <w:rPr>
                <w:rFonts w:cs="Arial"/>
                <w:b/>
                <w:i/>
              </w:rPr>
            </w:pPr>
            <w:r w:rsidRPr="00C21BB2">
              <w:rPr>
                <w:rFonts w:cs="Arial"/>
                <w:b/>
                <w:i/>
              </w:rPr>
              <w:t>Attribuutwaarde</w:t>
            </w:r>
          </w:p>
        </w:tc>
        <w:tc>
          <w:tcPr>
            <w:tcW w:w="2889" w:type="dxa"/>
          </w:tcPr>
          <w:p w14:paraId="06889C86" w14:textId="77777777" w:rsidR="00963CE6" w:rsidRPr="00C21BB2" w:rsidRDefault="00963CE6" w:rsidP="00887161">
            <w:pPr>
              <w:spacing w:line="280" w:lineRule="atLeast"/>
              <w:jc w:val="both"/>
              <w:rPr>
                <w:rFonts w:cs="Arial"/>
                <w:b/>
                <w:i/>
              </w:rPr>
            </w:pPr>
            <w:r w:rsidRPr="00C21BB2">
              <w:rPr>
                <w:rFonts w:cs="Arial"/>
                <w:b/>
                <w:i/>
              </w:rPr>
              <w:t>Opmerkingen</w:t>
            </w:r>
          </w:p>
        </w:tc>
      </w:tr>
      <w:tr w:rsidR="00963CE6" w:rsidRPr="00C21BB2" w14:paraId="77516C74" w14:textId="77777777" w:rsidTr="00887161">
        <w:tc>
          <w:tcPr>
            <w:tcW w:w="2932" w:type="dxa"/>
          </w:tcPr>
          <w:p w14:paraId="351408F4" w14:textId="77777777" w:rsidR="00963CE6" w:rsidRPr="00C21BB2" w:rsidRDefault="00963CE6" w:rsidP="00887161">
            <w:pPr>
              <w:spacing w:line="280" w:lineRule="atLeast"/>
              <w:jc w:val="both"/>
              <w:rPr>
                <w:rFonts w:cs="Arial"/>
                <w:u w:color="000000"/>
              </w:rPr>
            </w:pPr>
            <w:r w:rsidRPr="00C21BB2">
              <w:rPr>
                <w:rFonts w:cs="Arial"/>
                <w:u w:color="000000"/>
              </w:rPr>
              <w:t xml:space="preserve">  </w:t>
            </w:r>
            <w:r w:rsidRPr="00C21BB2">
              <w:rPr>
                <w:rFonts w:cs="Arial"/>
                <w:u w:color="000000"/>
              </w:rPr>
              <w:fldChar w:fldCharType="begin" w:fldLock="1"/>
            </w:r>
            <w:r w:rsidRPr="00C21BB2">
              <w:rPr>
                <w:rFonts w:cs="Arial"/>
                <w:u w:color="000000"/>
              </w:rPr>
              <w:instrText>MERGEFIELD Att.Name</w:instrText>
            </w:r>
            <w:r w:rsidRPr="00C21BB2">
              <w:rPr>
                <w:rFonts w:cs="Arial"/>
                <w:u w:color="000000"/>
              </w:rPr>
              <w:fldChar w:fldCharType="separate"/>
            </w:r>
            <w:r w:rsidRPr="00C21BB2">
              <w:rPr>
                <w:rFonts w:cs="Arial"/>
                <w:u w:color="000000"/>
              </w:rPr>
              <w:t>geometrie</w:t>
            </w:r>
            <w:r w:rsidRPr="00C21BB2">
              <w:rPr>
                <w:rFonts w:cs="Arial"/>
                <w:u w:color="000000"/>
              </w:rPr>
              <w:fldChar w:fldCharType="end"/>
            </w:r>
          </w:p>
        </w:tc>
        <w:tc>
          <w:tcPr>
            <w:tcW w:w="2585" w:type="dxa"/>
          </w:tcPr>
          <w:p w14:paraId="5CA844C4" w14:textId="77777777" w:rsidR="00963CE6" w:rsidRPr="00C21BB2" w:rsidRDefault="00963CE6" w:rsidP="00887161">
            <w:pPr>
              <w:spacing w:line="280" w:lineRule="atLeast"/>
              <w:jc w:val="both"/>
              <w:rPr>
                <w:rFonts w:cs="Arial"/>
                <w:bCs/>
                <w:iCs/>
              </w:rPr>
            </w:pPr>
            <w:r w:rsidRPr="00C21BB2">
              <w:rPr>
                <w:rFonts w:cs="Arial"/>
                <w:bCs/>
                <w:iCs/>
              </w:rPr>
              <w:t>Vlak</w:t>
            </w:r>
          </w:p>
        </w:tc>
        <w:tc>
          <w:tcPr>
            <w:tcW w:w="2889" w:type="dxa"/>
          </w:tcPr>
          <w:p w14:paraId="3E630206" w14:textId="77777777" w:rsidR="00963CE6" w:rsidRPr="00C21BB2" w:rsidRDefault="00963CE6" w:rsidP="00887161">
            <w:pPr>
              <w:spacing w:line="280" w:lineRule="atLeast"/>
              <w:jc w:val="both"/>
              <w:rPr>
                <w:rFonts w:cs="Arial"/>
                <w:b/>
                <w:i/>
              </w:rPr>
            </w:pPr>
          </w:p>
        </w:tc>
      </w:tr>
    </w:tbl>
    <w:p w14:paraId="09BA9AE6" w14:textId="77777777" w:rsidR="00963CE6" w:rsidRDefault="00963CE6" w:rsidP="00963CE6">
      <w:pPr>
        <w:spacing w:line="280" w:lineRule="atLeast"/>
        <w:jc w:val="both"/>
        <w:rPr>
          <w:rFonts w:cs="Arial"/>
        </w:rPr>
      </w:pPr>
    </w:p>
    <w:p w14:paraId="56D52DAA" w14:textId="77777777" w:rsidR="00963CE6" w:rsidRDefault="00963CE6" w:rsidP="00963CE6">
      <w:pPr>
        <w:spacing w:line="280" w:lineRule="atLeast"/>
        <w:jc w:val="both"/>
      </w:pPr>
      <w:r>
        <w:t>F</w:t>
      </w:r>
      <w:r w:rsidRPr="00C21BB2">
        <w:t xml:space="preserve">: </w:t>
      </w:r>
    </w:p>
    <w:p w14:paraId="4B45B0DE" w14:textId="77777777" w:rsidR="00963CE6" w:rsidRPr="00C21BB2" w:rsidRDefault="00963CE6" w:rsidP="00963CE6">
      <w:pPr>
        <w:spacing w:line="280" w:lineRule="atLeast"/>
        <w:jc w:val="both"/>
      </w:pPr>
      <w:r>
        <w:t xml:space="preserve">Dit </w:t>
      </w:r>
      <w:proofErr w:type="spellStart"/>
      <w:r>
        <w:t>OnbegroeidTerreindeel</w:t>
      </w:r>
      <w:proofErr w:type="spellEnd"/>
      <w:r>
        <w:t xml:space="preserve"> is een erf dat grenst aan een pand (boerderij)</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2"/>
        <w:gridCol w:w="2585"/>
        <w:gridCol w:w="2889"/>
      </w:tblGrid>
      <w:tr w:rsidR="00963CE6" w:rsidRPr="00C21BB2" w14:paraId="4E17BAA4" w14:textId="77777777" w:rsidTr="00887161">
        <w:tc>
          <w:tcPr>
            <w:tcW w:w="2932" w:type="dxa"/>
          </w:tcPr>
          <w:p w14:paraId="4B9F13E2" w14:textId="77777777" w:rsidR="00963CE6" w:rsidRPr="00C21BB2" w:rsidRDefault="00963CE6" w:rsidP="00887161">
            <w:pPr>
              <w:spacing w:line="280" w:lineRule="atLeast"/>
              <w:jc w:val="both"/>
              <w:rPr>
                <w:rFonts w:cs="Arial"/>
                <w:b/>
                <w:i/>
              </w:rPr>
            </w:pPr>
            <w:proofErr w:type="spellStart"/>
            <w:r>
              <w:rPr>
                <w:rFonts w:cs="Arial"/>
                <w:b/>
                <w:i/>
              </w:rPr>
              <w:t>OnbegroeidTerreindeel</w:t>
            </w:r>
            <w:proofErr w:type="spellEnd"/>
          </w:p>
        </w:tc>
        <w:tc>
          <w:tcPr>
            <w:tcW w:w="2585" w:type="dxa"/>
          </w:tcPr>
          <w:p w14:paraId="30CA99C6" w14:textId="77777777" w:rsidR="00963CE6" w:rsidRPr="00C21BB2" w:rsidRDefault="00963CE6" w:rsidP="00887161">
            <w:pPr>
              <w:spacing w:line="280" w:lineRule="atLeast"/>
              <w:jc w:val="both"/>
              <w:rPr>
                <w:rFonts w:cs="Arial"/>
                <w:b/>
                <w:i/>
              </w:rPr>
            </w:pPr>
            <w:r w:rsidRPr="00C21BB2">
              <w:rPr>
                <w:rFonts w:cs="Arial"/>
                <w:b/>
                <w:i/>
              </w:rPr>
              <w:t>Attribuutwaarde</w:t>
            </w:r>
          </w:p>
        </w:tc>
        <w:tc>
          <w:tcPr>
            <w:tcW w:w="2889" w:type="dxa"/>
          </w:tcPr>
          <w:p w14:paraId="6779FE25" w14:textId="77777777" w:rsidR="00963CE6" w:rsidRPr="00C21BB2" w:rsidRDefault="00963CE6" w:rsidP="00887161">
            <w:pPr>
              <w:spacing w:line="280" w:lineRule="atLeast"/>
              <w:jc w:val="both"/>
              <w:rPr>
                <w:rFonts w:cs="Arial"/>
                <w:b/>
                <w:i/>
              </w:rPr>
            </w:pPr>
            <w:r w:rsidRPr="00C21BB2">
              <w:rPr>
                <w:rFonts w:cs="Arial"/>
                <w:b/>
                <w:i/>
              </w:rPr>
              <w:t>Opmerkingen</w:t>
            </w:r>
          </w:p>
        </w:tc>
      </w:tr>
      <w:tr w:rsidR="00963CE6" w:rsidRPr="00C21BB2" w14:paraId="036352DE" w14:textId="77777777" w:rsidTr="00887161">
        <w:tc>
          <w:tcPr>
            <w:tcW w:w="2932" w:type="dxa"/>
          </w:tcPr>
          <w:p w14:paraId="7F600050" w14:textId="77777777" w:rsidR="00963CE6" w:rsidRPr="00C21BB2" w:rsidRDefault="00963CE6" w:rsidP="00887161">
            <w:pPr>
              <w:spacing w:line="280" w:lineRule="atLeast"/>
              <w:jc w:val="both"/>
              <w:rPr>
                <w:rFonts w:cs="Arial"/>
              </w:rPr>
            </w:pPr>
            <w:r w:rsidRPr="00C21BB2">
              <w:rPr>
                <w:rFonts w:cs="Arial"/>
              </w:rPr>
              <w:t xml:space="preserve">  </w:t>
            </w:r>
            <w:r w:rsidRPr="00C21BB2">
              <w:rPr>
                <w:rFonts w:cs="Arial"/>
              </w:rPr>
              <w:fldChar w:fldCharType="begin" w:fldLock="1"/>
            </w:r>
            <w:r w:rsidRPr="00C21BB2">
              <w:rPr>
                <w:rFonts w:cs="Arial"/>
              </w:rPr>
              <w:instrText>MERGEFIELD Att.Name</w:instrText>
            </w:r>
            <w:r w:rsidRPr="00C21BB2">
              <w:rPr>
                <w:rFonts w:cs="Arial"/>
              </w:rPr>
              <w:fldChar w:fldCharType="separate"/>
            </w:r>
            <w:proofErr w:type="spellStart"/>
            <w:r w:rsidRPr="00C21BB2">
              <w:rPr>
                <w:rFonts w:cs="Arial"/>
              </w:rPr>
              <w:t>fysiekVoorkomen</w:t>
            </w:r>
            <w:proofErr w:type="spellEnd"/>
            <w:r w:rsidRPr="00C21BB2">
              <w:rPr>
                <w:rFonts w:cs="Arial"/>
              </w:rPr>
              <w:fldChar w:fldCharType="end"/>
            </w:r>
          </w:p>
        </w:tc>
        <w:tc>
          <w:tcPr>
            <w:tcW w:w="2585" w:type="dxa"/>
          </w:tcPr>
          <w:p w14:paraId="20F8FBFE" w14:textId="77777777" w:rsidR="00963CE6" w:rsidRPr="00C21BB2" w:rsidRDefault="00963CE6" w:rsidP="00887161">
            <w:pPr>
              <w:spacing w:line="280" w:lineRule="atLeast"/>
              <w:jc w:val="both"/>
              <w:rPr>
                <w:rFonts w:cs="Arial"/>
              </w:rPr>
            </w:pPr>
            <w:r>
              <w:rPr>
                <w:rFonts w:cs="Arial"/>
              </w:rPr>
              <w:t>Erf</w:t>
            </w:r>
          </w:p>
        </w:tc>
        <w:tc>
          <w:tcPr>
            <w:tcW w:w="2889" w:type="dxa"/>
          </w:tcPr>
          <w:p w14:paraId="0AE80DBA" w14:textId="77777777" w:rsidR="00963CE6" w:rsidRPr="00C21BB2" w:rsidRDefault="00963CE6" w:rsidP="00887161">
            <w:pPr>
              <w:spacing w:line="280" w:lineRule="atLeast"/>
              <w:jc w:val="both"/>
              <w:rPr>
                <w:rFonts w:cs="Arial"/>
              </w:rPr>
            </w:pPr>
          </w:p>
        </w:tc>
      </w:tr>
      <w:tr w:rsidR="00963CE6" w:rsidRPr="00C21BB2" w14:paraId="5AAAC726" w14:textId="77777777" w:rsidTr="00887161">
        <w:tc>
          <w:tcPr>
            <w:tcW w:w="2932" w:type="dxa"/>
          </w:tcPr>
          <w:p w14:paraId="146ECE44" w14:textId="77777777" w:rsidR="00963CE6" w:rsidRPr="00C21BB2" w:rsidRDefault="00963CE6" w:rsidP="00887161">
            <w:pPr>
              <w:spacing w:line="280" w:lineRule="atLeast"/>
              <w:jc w:val="both"/>
              <w:rPr>
                <w:rFonts w:cs="Arial"/>
              </w:rPr>
            </w:pPr>
            <w:r w:rsidRPr="00C21BB2">
              <w:rPr>
                <w:rFonts w:cs="Arial"/>
              </w:rPr>
              <w:t xml:space="preserve">  </w:t>
            </w:r>
            <w:r w:rsidRPr="00C21BB2">
              <w:rPr>
                <w:rFonts w:cs="Arial"/>
              </w:rPr>
              <w:fldChar w:fldCharType="begin" w:fldLock="1"/>
            </w:r>
            <w:r w:rsidRPr="00C21BB2">
              <w:rPr>
                <w:rFonts w:cs="Arial"/>
              </w:rPr>
              <w:instrText>MERGEFIELD Att.Name</w:instrText>
            </w:r>
            <w:r w:rsidRPr="00C21BB2">
              <w:rPr>
                <w:rFonts w:cs="Arial"/>
              </w:rPr>
              <w:fldChar w:fldCharType="separate"/>
            </w:r>
            <w:r w:rsidRPr="00C21BB2">
              <w:rPr>
                <w:rFonts w:cs="Arial"/>
              </w:rPr>
              <w:t>geometrie</w:t>
            </w:r>
            <w:r w:rsidRPr="00C21BB2">
              <w:rPr>
                <w:rFonts w:cs="Arial"/>
              </w:rPr>
              <w:fldChar w:fldCharType="end"/>
            </w:r>
          </w:p>
        </w:tc>
        <w:tc>
          <w:tcPr>
            <w:tcW w:w="2585" w:type="dxa"/>
          </w:tcPr>
          <w:p w14:paraId="79EBC258" w14:textId="77777777" w:rsidR="00963CE6" w:rsidRPr="00C21BB2" w:rsidRDefault="00963CE6" w:rsidP="00887161">
            <w:pPr>
              <w:spacing w:line="280" w:lineRule="atLeast"/>
              <w:jc w:val="both"/>
              <w:rPr>
                <w:rFonts w:cs="Arial"/>
              </w:rPr>
            </w:pPr>
            <w:r w:rsidRPr="00C21BB2">
              <w:rPr>
                <w:rFonts w:cs="Arial"/>
              </w:rPr>
              <w:t>Vlak</w:t>
            </w:r>
          </w:p>
        </w:tc>
        <w:tc>
          <w:tcPr>
            <w:tcW w:w="2889" w:type="dxa"/>
          </w:tcPr>
          <w:p w14:paraId="648B9A49" w14:textId="77777777" w:rsidR="00963CE6" w:rsidRPr="00C21BB2" w:rsidRDefault="00963CE6" w:rsidP="00887161">
            <w:pPr>
              <w:spacing w:line="280" w:lineRule="atLeast"/>
              <w:jc w:val="both"/>
              <w:rPr>
                <w:rFonts w:cs="Arial"/>
              </w:rPr>
            </w:pPr>
          </w:p>
        </w:tc>
      </w:tr>
    </w:tbl>
    <w:p w14:paraId="64A6D478" w14:textId="77777777" w:rsidR="00D80671" w:rsidRDefault="00D80671"/>
    <w:sectPr w:rsidR="00D806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41CA5"/>
    <w:multiLevelType w:val="hybridMultilevel"/>
    <w:tmpl w:val="4D4CB20E"/>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8011BE"/>
    <w:multiLevelType w:val="hybridMultilevel"/>
    <w:tmpl w:val="93A2505E"/>
    <w:lvl w:ilvl="0" w:tplc="04090017">
      <w:start w:val="1"/>
      <w:numFmt w:val="lowerLetter"/>
      <w:lvlText w:val="%1)"/>
      <w:lvlJc w:val="left"/>
      <w:pPr>
        <w:tabs>
          <w:tab w:val="num" w:pos="720"/>
        </w:tabs>
        <w:ind w:left="720" w:hanging="360"/>
      </w:pPr>
      <w:rPr>
        <w:rFonts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29126F9"/>
    <w:multiLevelType w:val="multilevel"/>
    <w:tmpl w:val="942CC5A6"/>
    <w:lvl w:ilvl="0">
      <w:start w:val="1"/>
      <w:numFmt w:val="decimal"/>
      <w:pStyle w:val="Kop1"/>
      <w:lvlText w:val="%1"/>
      <w:lvlJc w:val="left"/>
      <w:pPr>
        <w:ind w:left="432" w:hanging="432"/>
      </w:pPr>
      <w:rPr>
        <w:rFonts w:cs="Times New Roman" w:hint="default"/>
      </w:rPr>
    </w:lvl>
    <w:lvl w:ilvl="1">
      <w:start w:val="1"/>
      <w:numFmt w:val="decimal"/>
      <w:pStyle w:val="Kop2"/>
      <w:lvlText w:val="%1.%2"/>
      <w:lvlJc w:val="left"/>
      <w:pPr>
        <w:ind w:left="576" w:hanging="576"/>
      </w:pPr>
      <w:rPr>
        <w:rFonts w:ascii="Verdana" w:hAnsi="Verdana" w:cs="Times New Roman" w:hint="default"/>
        <w:sz w:val="20"/>
      </w:rPr>
    </w:lvl>
    <w:lvl w:ilvl="2">
      <w:start w:val="1"/>
      <w:numFmt w:val="decimal"/>
      <w:pStyle w:val="Kop3"/>
      <w:lvlText w:val="%1.%2.%3"/>
      <w:lvlJc w:val="left"/>
      <w:pPr>
        <w:ind w:left="720" w:hanging="720"/>
      </w:pPr>
      <w:rPr>
        <w:rFonts w:cs="Times New Roman" w:hint="default"/>
      </w:rPr>
    </w:lvl>
    <w:lvl w:ilvl="3">
      <w:start w:val="1"/>
      <w:numFmt w:val="decimal"/>
      <w:pStyle w:val="Kop4"/>
      <w:lvlText w:val="%1.%2.%3.%4"/>
      <w:lvlJc w:val="left"/>
      <w:pPr>
        <w:ind w:left="864" w:hanging="864"/>
      </w:pPr>
      <w:rPr>
        <w:rFonts w:cs="Times New Roman" w:hint="default"/>
      </w:rPr>
    </w:lvl>
    <w:lvl w:ilvl="4">
      <w:start w:val="1"/>
      <w:numFmt w:val="decimal"/>
      <w:pStyle w:val="Kop5"/>
      <w:lvlText w:val="%1.%2.%3.%4.%5"/>
      <w:lvlJc w:val="left"/>
      <w:pPr>
        <w:ind w:left="1008" w:hanging="1008"/>
      </w:pPr>
      <w:rPr>
        <w:rFonts w:cs="Times New Roman" w:hint="default"/>
      </w:rPr>
    </w:lvl>
    <w:lvl w:ilvl="5">
      <w:start w:val="1"/>
      <w:numFmt w:val="decimal"/>
      <w:pStyle w:val="Kop6"/>
      <w:lvlText w:val="%1.%2.%3.%4.%5.%6"/>
      <w:lvlJc w:val="left"/>
      <w:pPr>
        <w:ind w:left="1152" w:hanging="1152"/>
      </w:pPr>
      <w:rPr>
        <w:rFonts w:cs="Times New Roman" w:hint="default"/>
      </w:rPr>
    </w:lvl>
    <w:lvl w:ilvl="6">
      <w:start w:val="1"/>
      <w:numFmt w:val="decimal"/>
      <w:pStyle w:val="Kop7"/>
      <w:lvlText w:val="%1.%2.%3.%4.%5.%6.%7"/>
      <w:lvlJc w:val="left"/>
      <w:pPr>
        <w:ind w:left="1296" w:hanging="1296"/>
      </w:pPr>
      <w:rPr>
        <w:rFonts w:cs="Times New Roman" w:hint="default"/>
      </w:rPr>
    </w:lvl>
    <w:lvl w:ilvl="7">
      <w:start w:val="1"/>
      <w:numFmt w:val="decimal"/>
      <w:pStyle w:val="Kop8"/>
      <w:lvlText w:val="%1.%2.%3.%4.%5.%6.%7.%8"/>
      <w:lvlJc w:val="left"/>
      <w:pPr>
        <w:ind w:left="1440" w:hanging="1440"/>
      </w:pPr>
      <w:rPr>
        <w:rFonts w:cs="Times New Roman" w:hint="default"/>
      </w:rPr>
    </w:lvl>
    <w:lvl w:ilvl="8">
      <w:start w:val="1"/>
      <w:numFmt w:val="decimal"/>
      <w:pStyle w:val="Kop9"/>
      <w:lvlText w:val="%1.%2.%3.%4.%5.%6.%7.%8.%9"/>
      <w:lvlJc w:val="left"/>
      <w:pPr>
        <w:ind w:left="1584" w:hanging="1584"/>
      </w:pPr>
      <w:rPr>
        <w:rFonts w:cs="Times New Roman" w:hint="default"/>
      </w:rPr>
    </w:lvl>
  </w:abstractNum>
  <w:abstractNum w:abstractNumId="3" w15:restartNumberingAfterBreak="0">
    <w:nsid w:val="6CD27F08"/>
    <w:multiLevelType w:val="hybridMultilevel"/>
    <w:tmpl w:val="9A6483F2"/>
    <w:lvl w:ilvl="0" w:tplc="CA969082">
      <w:start w:val="1"/>
      <w:numFmt w:val="decimal"/>
      <w:lvlText w:val="%1."/>
      <w:lvlJc w:val="left"/>
      <w:pPr>
        <w:ind w:left="720" w:hanging="360"/>
      </w:pPr>
      <w:rPr>
        <w:rFonts w:cs="Times New Roman" w:hint="default"/>
      </w:rPr>
    </w:lvl>
    <w:lvl w:ilvl="1" w:tplc="6BDA1E46" w:tentative="1">
      <w:start w:val="1"/>
      <w:numFmt w:val="lowerLetter"/>
      <w:lvlText w:val="%2."/>
      <w:lvlJc w:val="left"/>
      <w:pPr>
        <w:ind w:left="1440" w:hanging="360"/>
      </w:pPr>
      <w:rPr>
        <w:rFonts w:cs="Times New Roman"/>
      </w:rPr>
    </w:lvl>
    <w:lvl w:ilvl="2" w:tplc="C3ECCD88" w:tentative="1">
      <w:start w:val="1"/>
      <w:numFmt w:val="lowerRoman"/>
      <w:lvlText w:val="%3."/>
      <w:lvlJc w:val="right"/>
      <w:pPr>
        <w:ind w:left="2160" w:hanging="180"/>
      </w:pPr>
      <w:rPr>
        <w:rFonts w:cs="Times New Roman"/>
      </w:rPr>
    </w:lvl>
    <w:lvl w:ilvl="3" w:tplc="54F0FA22" w:tentative="1">
      <w:start w:val="1"/>
      <w:numFmt w:val="decimal"/>
      <w:lvlText w:val="%4."/>
      <w:lvlJc w:val="left"/>
      <w:pPr>
        <w:ind w:left="2880" w:hanging="360"/>
      </w:pPr>
      <w:rPr>
        <w:rFonts w:cs="Times New Roman"/>
      </w:rPr>
    </w:lvl>
    <w:lvl w:ilvl="4" w:tplc="92148C30" w:tentative="1">
      <w:start w:val="1"/>
      <w:numFmt w:val="lowerLetter"/>
      <w:lvlText w:val="%5."/>
      <w:lvlJc w:val="left"/>
      <w:pPr>
        <w:ind w:left="3600" w:hanging="360"/>
      </w:pPr>
      <w:rPr>
        <w:rFonts w:cs="Times New Roman"/>
      </w:rPr>
    </w:lvl>
    <w:lvl w:ilvl="5" w:tplc="A420071E" w:tentative="1">
      <w:start w:val="1"/>
      <w:numFmt w:val="lowerRoman"/>
      <w:lvlText w:val="%6."/>
      <w:lvlJc w:val="right"/>
      <w:pPr>
        <w:ind w:left="4320" w:hanging="180"/>
      </w:pPr>
      <w:rPr>
        <w:rFonts w:cs="Times New Roman"/>
      </w:rPr>
    </w:lvl>
    <w:lvl w:ilvl="6" w:tplc="8968F9A0" w:tentative="1">
      <w:start w:val="1"/>
      <w:numFmt w:val="decimal"/>
      <w:lvlText w:val="%7."/>
      <w:lvlJc w:val="left"/>
      <w:pPr>
        <w:ind w:left="5040" w:hanging="360"/>
      </w:pPr>
      <w:rPr>
        <w:rFonts w:cs="Times New Roman"/>
      </w:rPr>
    </w:lvl>
    <w:lvl w:ilvl="7" w:tplc="3940D7CA" w:tentative="1">
      <w:start w:val="1"/>
      <w:numFmt w:val="lowerLetter"/>
      <w:lvlText w:val="%8."/>
      <w:lvlJc w:val="left"/>
      <w:pPr>
        <w:ind w:left="5760" w:hanging="360"/>
      </w:pPr>
      <w:rPr>
        <w:rFonts w:cs="Times New Roman"/>
      </w:rPr>
    </w:lvl>
    <w:lvl w:ilvl="8" w:tplc="ED5EBF46" w:tentative="1">
      <w:start w:val="1"/>
      <w:numFmt w:val="lowerRoman"/>
      <w:lvlText w:val="%9."/>
      <w:lvlJc w:val="right"/>
      <w:pPr>
        <w:ind w:left="6480" w:hanging="180"/>
      </w:pPr>
      <w:rPr>
        <w:rFonts w:cs="Times New Roman"/>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CE6"/>
    <w:rsid w:val="00963CE6"/>
    <w:rsid w:val="00D8067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FE50C"/>
  <w15:chartTrackingRefBased/>
  <w15:docId w15:val="{F5CB13C5-3C9C-45A5-9568-8E208B15D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63CE6"/>
    <w:pPr>
      <w:spacing w:after="0" w:line="260" w:lineRule="atLeast"/>
    </w:pPr>
    <w:rPr>
      <w:rFonts w:ascii="Verdana" w:eastAsia="Times New Roman" w:hAnsi="Verdana" w:cs="Times New Roman"/>
      <w:sz w:val="16"/>
      <w:szCs w:val="24"/>
      <w:lang w:eastAsia="nl-NL"/>
    </w:rPr>
  </w:style>
  <w:style w:type="paragraph" w:styleId="Kop1">
    <w:name w:val="heading 1"/>
    <w:aliases w:val="hoofdstuk"/>
    <w:basedOn w:val="Standaard"/>
    <w:next w:val="Standaard"/>
    <w:link w:val="Kop1Char"/>
    <w:qFormat/>
    <w:rsid w:val="00963CE6"/>
    <w:pPr>
      <w:keepNext/>
      <w:numPr>
        <w:numId w:val="1"/>
      </w:numPr>
      <w:spacing w:before="240" w:after="60"/>
      <w:ind w:left="431" w:hanging="431"/>
      <w:outlineLvl w:val="0"/>
    </w:pPr>
    <w:rPr>
      <w:rFonts w:cs="Arial"/>
      <w:bCs/>
      <w:kern w:val="32"/>
      <w:sz w:val="28"/>
      <w:szCs w:val="32"/>
    </w:rPr>
  </w:style>
  <w:style w:type="paragraph" w:styleId="Kop2">
    <w:name w:val="heading 2"/>
    <w:aliases w:val="paragraaf"/>
    <w:basedOn w:val="Standaard"/>
    <w:next w:val="Standaard"/>
    <w:link w:val="Kop2Char"/>
    <w:qFormat/>
    <w:rsid w:val="00963CE6"/>
    <w:pPr>
      <w:keepNext/>
      <w:numPr>
        <w:ilvl w:val="1"/>
        <w:numId w:val="1"/>
      </w:numPr>
      <w:spacing w:before="240" w:after="60"/>
      <w:ind w:left="578" w:hanging="578"/>
      <w:outlineLvl w:val="1"/>
    </w:pPr>
    <w:rPr>
      <w:rFonts w:cs="Arial"/>
      <w:bCs/>
      <w:iCs/>
      <w:sz w:val="20"/>
      <w:szCs w:val="28"/>
    </w:rPr>
  </w:style>
  <w:style w:type="paragraph" w:styleId="Kop3">
    <w:name w:val="heading 3"/>
    <w:aliases w:val="subparagraaf"/>
    <w:basedOn w:val="Standaard"/>
    <w:next w:val="Standaard"/>
    <w:link w:val="Kop3Char"/>
    <w:qFormat/>
    <w:rsid w:val="00963CE6"/>
    <w:pPr>
      <w:keepNext/>
      <w:numPr>
        <w:ilvl w:val="2"/>
        <w:numId w:val="1"/>
      </w:numPr>
      <w:spacing w:before="240" w:after="60"/>
      <w:outlineLvl w:val="2"/>
    </w:pPr>
    <w:rPr>
      <w:rFonts w:cs="Arial"/>
      <w:b/>
      <w:bCs/>
      <w:szCs w:val="26"/>
    </w:rPr>
  </w:style>
  <w:style w:type="paragraph" w:styleId="Kop4">
    <w:name w:val="heading 4"/>
    <w:basedOn w:val="Standaard"/>
    <w:next w:val="Standaard"/>
    <w:link w:val="Kop4Char"/>
    <w:qFormat/>
    <w:rsid w:val="00963CE6"/>
    <w:pPr>
      <w:keepNext/>
      <w:numPr>
        <w:ilvl w:val="3"/>
        <w:numId w:val="1"/>
      </w:numPr>
      <w:tabs>
        <w:tab w:val="left" w:pos="2880"/>
        <w:tab w:val="left" w:pos="9212"/>
      </w:tabs>
      <w:outlineLvl w:val="3"/>
    </w:pPr>
    <w:rPr>
      <w:b/>
      <w:bCs/>
    </w:rPr>
  </w:style>
  <w:style w:type="paragraph" w:styleId="Kop5">
    <w:name w:val="heading 5"/>
    <w:basedOn w:val="Standaard"/>
    <w:next w:val="Standaard"/>
    <w:link w:val="Kop5Char"/>
    <w:qFormat/>
    <w:rsid w:val="00963CE6"/>
    <w:pPr>
      <w:keepNext/>
      <w:numPr>
        <w:ilvl w:val="4"/>
        <w:numId w:val="1"/>
      </w:numPr>
      <w:outlineLvl w:val="4"/>
    </w:pPr>
    <w:rPr>
      <w:b/>
      <w:bCs/>
    </w:rPr>
  </w:style>
  <w:style w:type="paragraph" w:styleId="Kop6">
    <w:name w:val="heading 6"/>
    <w:aliases w:val="Char, Char"/>
    <w:basedOn w:val="Standaard"/>
    <w:next w:val="Standaard"/>
    <w:link w:val="Kop6Char"/>
    <w:qFormat/>
    <w:rsid w:val="00963CE6"/>
    <w:pPr>
      <w:numPr>
        <w:ilvl w:val="5"/>
        <w:numId w:val="1"/>
      </w:numPr>
      <w:spacing w:before="240" w:after="60"/>
      <w:outlineLvl w:val="5"/>
    </w:pPr>
    <w:rPr>
      <w:rFonts w:ascii="Calibri" w:hAnsi="Calibri"/>
      <w:b/>
      <w:bCs/>
      <w:sz w:val="22"/>
      <w:szCs w:val="22"/>
    </w:rPr>
  </w:style>
  <w:style w:type="paragraph" w:styleId="Kop7">
    <w:name w:val="heading 7"/>
    <w:aliases w:val="Char13, Char13"/>
    <w:basedOn w:val="Standaard"/>
    <w:next w:val="Standaard"/>
    <w:link w:val="Kop7Char"/>
    <w:qFormat/>
    <w:rsid w:val="00963CE6"/>
    <w:pPr>
      <w:numPr>
        <w:ilvl w:val="6"/>
        <w:numId w:val="1"/>
      </w:numPr>
      <w:spacing w:before="240" w:after="60"/>
      <w:outlineLvl w:val="6"/>
    </w:pPr>
    <w:rPr>
      <w:rFonts w:ascii="Calibri" w:hAnsi="Calibri"/>
      <w:sz w:val="24"/>
    </w:rPr>
  </w:style>
  <w:style w:type="paragraph" w:styleId="Kop8">
    <w:name w:val="heading 8"/>
    <w:aliases w:val="Char12, Char12"/>
    <w:basedOn w:val="Standaard"/>
    <w:next w:val="Standaard"/>
    <w:link w:val="Kop8Char"/>
    <w:qFormat/>
    <w:rsid w:val="00963CE6"/>
    <w:pPr>
      <w:numPr>
        <w:ilvl w:val="7"/>
        <w:numId w:val="1"/>
      </w:numPr>
      <w:spacing w:before="240" w:after="60"/>
      <w:outlineLvl w:val="7"/>
    </w:pPr>
    <w:rPr>
      <w:rFonts w:ascii="Calibri" w:hAnsi="Calibri"/>
      <w:i/>
      <w:iCs/>
      <w:sz w:val="24"/>
    </w:rPr>
  </w:style>
  <w:style w:type="paragraph" w:styleId="Kop9">
    <w:name w:val="heading 9"/>
    <w:aliases w:val="Char11, Char11"/>
    <w:basedOn w:val="Standaard"/>
    <w:next w:val="Standaard"/>
    <w:link w:val="Kop9Char"/>
    <w:qFormat/>
    <w:rsid w:val="00963CE6"/>
    <w:pPr>
      <w:numPr>
        <w:ilvl w:val="8"/>
        <w:numId w:val="1"/>
      </w:numPr>
      <w:spacing w:before="240" w:after="60"/>
      <w:outlineLvl w:val="8"/>
    </w:pPr>
    <w:rPr>
      <w:rFonts w:ascii="Cambria" w:hAnsi="Cambria"/>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hoofdstuk Char"/>
    <w:basedOn w:val="Standaardalinea-lettertype"/>
    <w:link w:val="Kop1"/>
    <w:rsid w:val="00963CE6"/>
    <w:rPr>
      <w:rFonts w:ascii="Verdana" w:eastAsia="Times New Roman" w:hAnsi="Verdana" w:cs="Arial"/>
      <w:bCs/>
      <w:kern w:val="32"/>
      <w:sz w:val="28"/>
      <w:szCs w:val="32"/>
      <w:lang w:eastAsia="nl-NL"/>
    </w:rPr>
  </w:style>
  <w:style w:type="character" w:customStyle="1" w:styleId="Kop2Char">
    <w:name w:val="Kop 2 Char"/>
    <w:aliases w:val="paragraaf Char"/>
    <w:basedOn w:val="Standaardalinea-lettertype"/>
    <w:link w:val="Kop2"/>
    <w:rsid w:val="00963CE6"/>
    <w:rPr>
      <w:rFonts w:ascii="Verdana" w:eastAsia="Times New Roman" w:hAnsi="Verdana" w:cs="Arial"/>
      <w:bCs/>
      <w:iCs/>
      <w:sz w:val="20"/>
      <w:szCs w:val="28"/>
      <w:lang w:eastAsia="nl-NL"/>
    </w:rPr>
  </w:style>
  <w:style w:type="character" w:customStyle="1" w:styleId="Kop3Char">
    <w:name w:val="Kop 3 Char"/>
    <w:basedOn w:val="Standaardalinea-lettertype"/>
    <w:link w:val="Kop3"/>
    <w:rsid w:val="00963CE6"/>
    <w:rPr>
      <w:rFonts w:ascii="Verdana" w:eastAsia="Times New Roman" w:hAnsi="Verdana" w:cs="Arial"/>
      <w:b/>
      <w:bCs/>
      <w:sz w:val="16"/>
      <w:szCs w:val="26"/>
      <w:lang w:eastAsia="nl-NL"/>
    </w:rPr>
  </w:style>
  <w:style w:type="character" w:customStyle="1" w:styleId="Kop4Char">
    <w:name w:val="Kop 4 Char"/>
    <w:basedOn w:val="Standaardalinea-lettertype"/>
    <w:link w:val="Kop4"/>
    <w:rsid w:val="00963CE6"/>
    <w:rPr>
      <w:rFonts w:ascii="Verdana" w:eastAsia="Times New Roman" w:hAnsi="Verdana" w:cs="Times New Roman"/>
      <w:b/>
      <w:bCs/>
      <w:sz w:val="16"/>
      <w:szCs w:val="24"/>
      <w:lang w:eastAsia="nl-NL"/>
    </w:rPr>
  </w:style>
  <w:style w:type="character" w:customStyle="1" w:styleId="Kop5Char">
    <w:name w:val="Kop 5 Char"/>
    <w:basedOn w:val="Standaardalinea-lettertype"/>
    <w:link w:val="Kop5"/>
    <w:rsid w:val="00963CE6"/>
    <w:rPr>
      <w:rFonts w:ascii="Verdana" w:eastAsia="Times New Roman" w:hAnsi="Verdana" w:cs="Times New Roman"/>
      <w:b/>
      <w:bCs/>
      <w:sz w:val="16"/>
      <w:szCs w:val="24"/>
      <w:lang w:eastAsia="nl-NL"/>
    </w:rPr>
  </w:style>
  <w:style w:type="character" w:customStyle="1" w:styleId="Kop6Char">
    <w:name w:val="Kop 6 Char"/>
    <w:basedOn w:val="Standaardalinea-lettertype"/>
    <w:link w:val="Kop6"/>
    <w:rsid w:val="00963CE6"/>
    <w:rPr>
      <w:rFonts w:ascii="Calibri" w:eastAsia="Times New Roman" w:hAnsi="Calibri" w:cs="Times New Roman"/>
      <w:b/>
      <w:bCs/>
      <w:lang w:eastAsia="nl-NL"/>
    </w:rPr>
  </w:style>
  <w:style w:type="character" w:customStyle="1" w:styleId="Kop7Char">
    <w:name w:val="Kop 7 Char"/>
    <w:basedOn w:val="Standaardalinea-lettertype"/>
    <w:link w:val="Kop7"/>
    <w:rsid w:val="00963CE6"/>
    <w:rPr>
      <w:rFonts w:ascii="Calibri" w:eastAsia="Times New Roman" w:hAnsi="Calibri" w:cs="Times New Roman"/>
      <w:sz w:val="24"/>
      <w:szCs w:val="24"/>
      <w:lang w:eastAsia="nl-NL"/>
    </w:rPr>
  </w:style>
  <w:style w:type="character" w:customStyle="1" w:styleId="Kop8Char">
    <w:name w:val="Kop 8 Char"/>
    <w:basedOn w:val="Standaardalinea-lettertype"/>
    <w:link w:val="Kop8"/>
    <w:rsid w:val="00963CE6"/>
    <w:rPr>
      <w:rFonts w:ascii="Calibri" w:eastAsia="Times New Roman" w:hAnsi="Calibri" w:cs="Times New Roman"/>
      <w:i/>
      <w:iCs/>
      <w:sz w:val="24"/>
      <w:szCs w:val="24"/>
      <w:lang w:eastAsia="nl-NL"/>
    </w:rPr>
  </w:style>
  <w:style w:type="character" w:customStyle="1" w:styleId="Kop9Char">
    <w:name w:val="Kop 9 Char"/>
    <w:basedOn w:val="Standaardalinea-lettertype"/>
    <w:link w:val="Kop9"/>
    <w:rsid w:val="00963CE6"/>
    <w:rPr>
      <w:rFonts w:ascii="Cambria" w:eastAsia="Times New Roman" w:hAnsi="Cambria" w:cs="Times New Roman"/>
      <w:lang w:eastAsia="nl-NL"/>
    </w:rPr>
  </w:style>
  <w:style w:type="paragraph" w:styleId="Lijstalinea">
    <w:name w:val="List Paragraph"/>
    <w:basedOn w:val="Standaard"/>
    <w:uiPriority w:val="99"/>
    <w:qFormat/>
    <w:rsid w:val="00963CE6"/>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1093</Words>
  <Characters>6015</Characters>
  <Application>Microsoft Office Word</Application>
  <DocSecurity>0</DocSecurity>
  <Lines>50</Lines>
  <Paragraphs>14</Paragraphs>
  <ScaleCrop>false</ScaleCrop>
  <Company/>
  <LinksUpToDate>false</LinksUpToDate>
  <CharactersWithSpaces>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Arnoud de Boer</dc:creator>
  <cp:keywords/>
  <dc:description/>
  <cp:lastModifiedBy>Arnoud de Boer</cp:lastModifiedBy>
  <cp:revision>1</cp:revision>
  <dcterms:created xsi:type="dcterms:W3CDTF">2020-05-27T11:33:00Z</dcterms:created>
  <dcterms:modified xsi:type="dcterms:W3CDTF">2020-05-27T11:34:00Z</dcterms:modified>
</cp:coreProperties>
</file>