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7" w:type="dxa"/>
        <w:tblBorders>
          <w:top w:val="single" w:sz="12" w:space="0" w:color="005A9C"/>
          <w:bottom w:val="single" w:sz="12" w:space="0" w:color="005A9C"/>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233"/>
        <w:gridCol w:w="5234"/>
      </w:tblGrid>
      <w:tr w:rsidR="003D7A64" w:rsidRPr="003D7A64" w14:paraId="245B83AA" w14:textId="77777777" w:rsidTr="003D7A64">
        <w:trPr>
          <w:trHeight w:val="320"/>
        </w:trPr>
        <w:tc>
          <w:tcPr>
            <w:tcW w:w="5233" w:type="dxa"/>
            <w:tcBorders>
              <w:top w:val="single" w:sz="6" w:space="0" w:color="005A9C"/>
              <w:bottom w:val="single" w:sz="6" w:space="0" w:color="005A9C"/>
            </w:tcBorders>
            <w:shd w:val="clear" w:color="auto" w:fill="005A9C"/>
            <w:tcMar>
              <w:top w:w="53" w:type="dxa"/>
              <w:left w:w="85" w:type="dxa"/>
              <w:bottom w:w="53" w:type="dxa"/>
              <w:right w:w="85" w:type="dxa"/>
            </w:tcMar>
            <w:hideMark/>
          </w:tcPr>
          <w:p w14:paraId="616DD8E1" w14:textId="77777777" w:rsidR="003D7A64" w:rsidRPr="003D7A64" w:rsidRDefault="003D7A64" w:rsidP="003D7A64">
            <w:pPr>
              <w:spacing w:before="288" w:after="288" w:line="240" w:lineRule="auto"/>
              <w:jc w:val="center"/>
              <w:rPr>
                <w:rFonts w:ascii="Tenorite" w:eastAsia="Times New Roman" w:hAnsi="Tenorite" w:cs="Times New Roman"/>
                <w:b/>
                <w:bCs/>
                <w:color w:val="FFFFFF"/>
                <w:lang w:eastAsia="nl-NL"/>
              </w:rPr>
            </w:pPr>
            <w:r w:rsidRPr="003D7A64">
              <w:rPr>
                <w:rFonts w:ascii="Tenorite" w:eastAsia="Times New Roman" w:hAnsi="Tenorite" w:cs="Times New Roman"/>
                <w:b/>
                <w:bCs/>
                <w:color w:val="FFFFFF"/>
                <w:lang w:eastAsia="nl-NL"/>
              </w:rPr>
              <w:t>ITS tekst</w:t>
            </w:r>
          </w:p>
        </w:tc>
        <w:tc>
          <w:tcPr>
            <w:tcW w:w="5234" w:type="dxa"/>
            <w:tcBorders>
              <w:top w:val="single" w:sz="6" w:space="0" w:color="005A9C"/>
              <w:bottom w:val="single" w:sz="6" w:space="0" w:color="005A9C"/>
            </w:tcBorders>
            <w:shd w:val="clear" w:color="auto" w:fill="005A9C"/>
            <w:tcMar>
              <w:top w:w="53" w:type="dxa"/>
              <w:left w:w="85" w:type="dxa"/>
              <w:bottom w:w="53" w:type="dxa"/>
              <w:right w:w="85" w:type="dxa"/>
            </w:tcMar>
            <w:hideMark/>
          </w:tcPr>
          <w:p w14:paraId="4E260A07" w14:textId="77777777" w:rsidR="003D7A64" w:rsidRPr="003D7A64" w:rsidRDefault="003D7A64" w:rsidP="003D7A64">
            <w:pPr>
              <w:spacing w:before="288" w:after="288" w:line="240" w:lineRule="auto"/>
              <w:jc w:val="center"/>
              <w:rPr>
                <w:rFonts w:ascii="Tenorite" w:eastAsia="Times New Roman" w:hAnsi="Tenorite" w:cs="Times New Roman"/>
                <w:b/>
                <w:bCs/>
                <w:color w:val="FFFFFF"/>
                <w:lang w:eastAsia="nl-NL"/>
              </w:rPr>
            </w:pPr>
            <w:r w:rsidRPr="003D7A64">
              <w:rPr>
                <w:rFonts w:ascii="Tenorite" w:eastAsia="Times New Roman" w:hAnsi="Tenorite" w:cs="Times New Roman"/>
                <w:b/>
                <w:bCs/>
                <w:color w:val="FFFFFF"/>
                <w:lang w:eastAsia="nl-NL"/>
              </w:rPr>
              <w:t>Modellering</w:t>
            </w:r>
          </w:p>
        </w:tc>
      </w:tr>
      <w:tr w:rsidR="003D7A64" w:rsidRPr="003D7A64" w14:paraId="3F81B8BE" w14:textId="77777777" w:rsidTr="003D7A64">
        <w:trPr>
          <w:trHeight w:val="320"/>
        </w:trPr>
        <w:tc>
          <w:tcPr>
            <w:tcW w:w="5233"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65D6D16B" w14:textId="77777777" w:rsidR="003D7A64" w:rsidRPr="003D7A64" w:rsidRDefault="003D7A64" w:rsidP="003D7A64">
            <w:pPr>
              <w:spacing w:before="288" w:after="288" w:line="240" w:lineRule="auto"/>
              <w:rPr>
                <w:rFonts w:ascii="Tenorite" w:eastAsia="Times New Roman" w:hAnsi="Tenorite" w:cs="Times New Roman"/>
                <w:b/>
                <w:bCs/>
                <w:color w:val="auto"/>
                <w:lang w:eastAsia="nl-NL"/>
              </w:rPr>
            </w:pPr>
            <w:r w:rsidRPr="003D7A64">
              <w:rPr>
                <w:rFonts w:ascii="Tenorite" w:eastAsia="Times New Roman" w:hAnsi="Tenorite" w:cs="Times New Roman"/>
                <w:b/>
                <w:bCs/>
                <w:color w:val="auto"/>
                <w:lang w:eastAsia="nl-NL"/>
              </w:rPr>
              <w:t>Static and dynamic traffic regulations: the minimum information required for disseminating and describing the content of crucial traffic rules and driving regulations that are either permanent (static) or changeable over time (dynamic), considering ongoing events and prevailing conditions.</w:t>
            </w:r>
          </w:p>
        </w:tc>
        <w:tc>
          <w:tcPr>
            <w:tcW w:w="5234"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7D2CECB4" w14:textId="77777777" w:rsidR="003D7A64" w:rsidRPr="003D7A64" w:rsidRDefault="003D7A64" w:rsidP="003D7A64">
            <w:pPr>
              <w:spacing w:before="288" w:after="288" w:line="240" w:lineRule="auto"/>
              <w:rPr>
                <w:rFonts w:ascii="Tenorite" w:eastAsia="Times New Roman" w:hAnsi="Tenorite" w:cs="Times New Roman"/>
                <w:b/>
                <w:bCs/>
                <w:color w:val="auto"/>
                <w:lang w:eastAsia="nl-NL"/>
              </w:rPr>
            </w:pPr>
            <w:r w:rsidRPr="003D7A64">
              <w:rPr>
                <w:rFonts w:ascii="Tenorite" w:eastAsia="Times New Roman" w:hAnsi="Tenorite" w:cs="Times New Roman"/>
                <w:b/>
                <w:bCs/>
                <w:color w:val="auto"/>
                <w:lang w:eastAsia="nl-NL"/>
              </w:rPr>
              <w:t>Abstract objecttype Verkeersregeling is toegevoegd als overkoepelende term voor zowel statische als dynamische verkeersmaatregelen, zoals snelheidsbeperkingen, toegangsregels en rijrichtingen. Objecttype Verkeersregeling heeft een attribuut regelkarakter met enumeratiewaarden statisch, tijdelijk, en dynamisch voor de aanduiding of het om een vaste of tijd-/situatiegebonden geldigheid gaat. Verder heeft objecttype Verkeersregeling de gegevensgroepen vestiger (zie toelichting xx.xx), juridische grondslag en geldigheidsperiode (beide zie toelichting xx.xx). Voor de locatiereferentie heeft objecttype Verkeersregeling een keuzerelatie </w:t>
            </w:r>
            <w:r w:rsidRPr="003D7A64">
              <w:rPr>
                <w:rFonts w:ascii="Tenorite" w:eastAsia="Times New Roman" w:hAnsi="Tenorite" w:cs="Times New Roman"/>
                <w:b/>
                <w:bCs/>
                <w:i/>
                <w:iCs/>
                <w:color w:val="auto"/>
                <w:lang w:eastAsia="nl-NL"/>
              </w:rPr>
              <w:t>geldt voor</w:t>
            </w:r>
            <w:r w:rsidRPr="003D7A64">
              <w:rPr>
                <w:rFonts w:ascii="Tenorite" w:eastAsia="Times New Roman" w:hAnsi="Tenorite" w:cs="Times New Roman"/>
                <w:b/>
                <w:bCs/>
                <w:color w:val="auto"/>
                <w:lang w:eastAsia="nl-NL"/>
              </w:rPr>
              <w:t> Weglink of Geografische Locatie om aan te geven voor welk wegsegment of geografische positie/gebied de verkeersregeling geldt. Objecttype Geografische locatie is toegevoegd t.b.v. snelheidsbeperking voor geografische positie of geografisch gebied en heeft een attribuut geometrie met keuze tussen punt of vlakgeometrie (zie xx.xx)</w:t>
            </w:r>
          </w:p>
        </w:tc>
      </w:tr>
      <w:tr w:rsidR="003D7A64" w:rsidRPr="003D7A64" w14:paraId="2EA819FA" w14:textId="77777777" w:rsidTr="003D7A64">
        <w:trPr>
          <w:trHeight w:val="320"/>
        </w:trPr>
        <w:tc>
          <w:tcPr>
            <w:tcW w:w="5233"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6E991488"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Traffic regulations comprise of machine-interpretable rules and restrictions that control vehicle (or pedestrian) movement on the road network to ensure safety and traffic efficiency. According to DR (EU) 2022/670 crucial traffic regulations in the scope of the current data category are categorized as follows:</w:t>
            </w:r>
          </w:p>
        </w:tc>
        <w:tc>
          <w:tcPr>
            <w:tcW w:w="5234"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01B59880"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Abstract objecttype </w:t>
            </w:r>
            <w:r w:rsidRPr="003D7A64">
              <w:rPr>
                <w:rFonts w:ascii="Tenorite" w:eastAsia="Times New Roman" w:hAnsi="Tenorite" w:cs="Times New Roman"/>
                <w:b/>
                <w:bCs/>
                <w:color w:val="000000"/>
                <w:lang w:eastAsia="nl-NL"/>
              </w:rPr>
              <w:t>Verkeersregeling</w:t>
            </w:r>
            <w:r w:rsidRPr="003D7A64">
              <w:rPr>
                <w:rFonts w:ascii="Tenorite" w:eastAsia="Times New Roman" w:hAnsi="Tenorite" w:cs="Times New Roman"/>
                <w:color w:val="000000"/>
                <w:lang w:eastAsia="nl-NL"/>
              </w:rPr>
              <w:t> heeft als subtypen verschillende concrete objecttypen.</w:t>
            </w:r>
          </w:p>
        </w:tc>
      </w:tr>
      <w:tr w:rsidR="003D7A64" w:rsidRPr="003D7A64" w14:paraId="384185C8" w14:textId="77777777" w:rsidTr="003D7A64">
        <w:trPr>
          <w:trHeight w:val="320"/>
        </w:trPr>
        <w:tc>
          <w:tcPr>
            <w:tcW w:w="5233"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01F95D80"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 access conditions for tunnels (legal or physical restrictions/limitations on vehicles to access a specific tunnel; may be expressed through tunnel classes)</w:t>
            </w:r>
          </w:p>
        </w:tc>
        <w:tc>
          <w:tcPr>
            <w:tcW w:w="5234"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56849B2A"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Abstract objecttype </w:t>
            </w:r>
            <w:r w:rsidRPr="003D7A64">
              <w:rPr>
                <w:rFonts w:ascii="Tenorite" w:eastAsia="Times New Roman" w:hAnsi="Tenorite" w:cs="Times New Roman"/>
                <w:b/>
                <w:bCs/>
                <w:color w:val="000000"/>
                <w:lang w:eastAsia="nl-NL"/>
              </w:rPr>
              <w:t>Toegangsvoorwaarden</w:t>
            </w:r>
            <w:r w:rsidRPr="003D7A64">
              <w:rPr>
                <w:rFonts w:ascii="Tenorite" w:eastAsia="Times New Roman" w:hAnsi="Tenorite" w:cs="Times New Roman"/>
                <w:color w:val="000000"/>
                <w:lang w:eastAsia="nl-NL"/>
              </w:rPr>
              <w:t> is een subtype van </w:t>
            </w:r>
            <w:r w:rsidRPr="003D7A64">
              <w:rPr>
                <w:rFonts w:ascii="Tenorite" w:eastAsia="Times New Roman" w:hAnsi="Tenorite" w:cs="Times New Roman"/>
                <w:b/>
                <w:bCs/>
                <w:color w:val="000000"/>
                <w:lang w:eastAsia="nl-NL"/>
              </w:rPr>
              <w:t>Verkeersregeling</w:t>
            </w:r>
            <w:r w:rsidRPr="003D7A64">
              <w:rPr>
                <w:rFonts w:ascii="Tenorite" w:eastAsia="Times New Roman" w:hAnsi="Tenorite" w:cs="Times New Roman"/>
                <w:color w:val="000000"/>
                <w:lang w:eastAsia="nl-NL"/>
              </w:rPr>
              <w:t> en overerft het attribuut </w:t>
            </w:r>
            <w:r w:rsidRPr="003D7A64">
              <w:rPr>
                <w:rFonts w:ascii="Tenorite" w:eastAsia="Times New Roman" w:hAnsi="Tenorite" w:cs="Times New Roman"/>
                <w:b/>
                <w:bCs/>
                <w:color w:val="000000"/>
                <w:lang w:eastAsia="nl-NL"/>
              </w:rPr>
              <w:t>regelkarakter</w:t>
            </w:r>
            <w:r w:rsidRPr="003D7A64">
              <w:rPr>
                <w:rFonts w:ascii="Tenorite" w:eastAsia="Times New Roman" w:hAnsi="Tenorite" w:cs="Times New Roman"/>
                <w:color w:val="000000"/>
                <w:lang w:eastAsia="nl-NL"/>
              </w:rPr>
              <w:t> en de gegevensgroepen </w:t>
            </w:r>
            <w:r w:rsidRPr="003D7A64">
              <w:rPr>
                <w:rFonts w:ascii="Tenorite" w:eastAsia="Times New Roman" w:hAnsi="Tenorite" w:cs="Times New Roman"/>
                <w:b/>
                <w:bCs/>
                <w:color w:val="000000"/>
                <w:lang w:eastAsia="nl-NL"/>
              </w:rPr>
              <w:t>vestiger</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geldigheidsperiode</w:t>
            </w:r>
            <w:r w:rsidRPr="003D7A64">
              <w:rPr>
                <w:rFonts w:ascii="Tenorite" w:eastAsia="Times New Roman" w:hAnsi="Tenorite" w:cs="Times New Roman"/>
                <w:color w:val="000000"/>
                <w:lang w:eastAsia="nl-NL"/>
              </w:rPr>
              <w:t> en </w:t>
            </w:r>
            <w:r w:rsidRPr="003D7A64">
              <w:rPr>
                <w:rFonts w:ascii="Tenorite" w:eastAsia="Times New Roman" w:hAnsi="Tenorite" w:cs="Times New Roman"/>
                <w:b/>
                <w:bCs/>
                <w:color w:val="000000"/>
                <w:lang w:eastAsia="nl-NL"/>
              </w:rPr>
              <w:t>juridische grondslag</w:t>
            </w:r>
            <w:r w:rsidRPr="003D7A64">
              <w:rPr>
                <w:rFonts w:ascii="Tenorite" w:eastAsia="Times New Roman" w:hAnsi="Tenorite" w:cs="Times New Roman"/>
                <w:color w:val="000000"/>
                <w:lang w:eastAsia="nl-NL"/>
              </w:rPr>
              <w:t> (=legal restrictions/limitations), alsook de keuzerelatie </w:t>
            </w:r>
            <w:r w:rsidRPr="003D7A64">
              <w:rPr>
                <w:rFonts w:ascii="Tenorite" w:eastAsia="Times New Roman" w:hAnsi="Tenorite" w:cs="Times New Roman"/>
                <w:i/>
                <w:iCs/>
                <w:color w:val="000000"/>
                <w:lang w:eastAsia="nl-NL"/>
              </w:rPr>
              <w:t>geldt voor</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Weglink</w:t>
            </w:r>
            <w:r w:rsidRPr="003D7A64">
              <w:rPr>
                <w:rFonts w:ascii="Tenorite" w:eastAsia="Times New Roman" w:hAnsi="Tenorite" w:cs="Times New Roman"/>
                <w:color w:val="000000"/>
                <w:lang w:eastAsia="nl-NL"/>
              </w:rPr>
              <w:t> of </w:t>
            </w:r>
            <w:r w:rsidRPr="003D7A64">
              <w:rPr>
                <w:rFonts w:ascii="Tenorite" w:eastAsia="Times New Roman" w:hAnsi="Tenorite" w:cs="Times New Roman"/>
                <w:b/>
                <w:bCs/>
                <w:color w:val="000000"/>
                <w:lang w:eastAsia="nl-NL"/>
              </w:rPr>
              <w:t>Geografische locatie</w:t>
            </w:r>
            <w:r w:rsidRPr="003D7A64">
              <w:rPr>
                <w:rFonts w:ascii="Tenorite" w:eastAsia="Times New Roman" w:hAnsi="Tenorite" w:cs="Times New Roman"/>
                <w:color w:val="000000"/>
                <w:lang w:eastAsia="nl-NL"/>
              </w:rPr>
              <w:t> om aan te geven voor welk wegsegment of geografische positie/gebied de toegangsvoorwaarden gelden. Objecttype </w:t>
            </w:r>
            <w:r w:rsidRPr="003D7A64">
              <w:rPr>
                <w:rFonts w:ascii="Tenorite" w:eastAsia="Times New Roman" w:hAnsi="Tenorite" w:cs="Times New Roman"/>
                <w:b/>
                <w:bCs/>
                <w:color w:val="000000"/>
                <w:lang w:eastAsia="nl-NL"/>
              </w:rPr>
              <w:t>Toegangsvoorwaarden tunnel</w:t>
            </w:r>
            <w:r w:rsidRPr="003D7A64">
              <w:rPr>
                <w:rFonts w:ascii="Tenorite" w:eastAsia="Times New Roman" w:hAnsi="Tenorite" w:cs="Times New Roman"/>
                <w:color w:val="000000"/>
                <w:lang w:eastAsia="nl-NL"/>
              </w:rPr>
              <w:t> is een subtype van </w:t>
            </w:r>
            <w:r w:rsidRPr="003D7A64">
              <w:rPr>
                <w:rFonts w:ascii="Tenorite" w:eastAsia="Times New Roman" w:hAnsi="Tenorite" w:cs="Times New Roman"/>
                <w:b/>
                <w:bCs/>
                <w:color w:val="000000"/>
                <w:lang w:eastAsia="nl-NL"/>
              </w:rPr>
              <w:t>Toegangsvoorwaarden</w:t>
            </w:r>
            <w:r w:rsidRPr="003D7A64">
              <w:rPr>
                <w:rFonts w:ascii="Tenorite" w:eastAsia="Times New Roman" w:hAnsi="Tenorite" w:cs="Times New Roman"/>
                <w:color w:val="000000"/>
                <w:lang w:eastAsia="nl-NL"/>
              </w:rPr>
              <w:t> en heeft een relatie </w:t>
            </w:r>
            <w:r w:rsidRPr="003D7A64">
              <w:rPr>
                <w:rFonts w:ascii="Tenorite" w:eastAsia="Times New Roman" w:hAnsi="Tenorite" w:cs="Times New Roman"/>
                <w:i/>
                <w:iCs/>
                <w:color w:val="000000"/>
                <w:lang w:eastAsia="nl-NL"/>
              </w:rPr>
              <w:t>is gebaseerd op</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voertuigbeperkingen</w:t>
            </w:r>
            <w:r w:rsidRPr="003D7A64">
              <w:rPr>
                <w:rFonts w:ascii="Tenorite" w:eastAsia="Times New Roman" w:hAnsi="Tenorite" w:cs="Times New Roman"/>
                <w:color w:val="000000"/>
                <w:lang w:eastAsia="nl-NL"/>
              </w:rPr>
              <w:t> (physical restrictions/limitations). Objecttype Toegangsvoorwaarden tunnel heeft attribuut </w:t>
            </w:r>
            <w:r w:rsidRPr="003D7A64">
              <w:rPr>
                <w:rFonts w:ascii="Tenorite" w:eastAsia="Times New Roman" w:hAnsi="Tenorite" w:cs="Times New Roman"/>
                <w:b/>
                <w:bCs/>
                <w:color w:val="000000"/>
                <w:lang w:eastAsia="nl-NL"/>
              </w:rPr>
              <w:t>tunnelklasse</w:t>
            </w:r>
            <w:r w:rsidRPr="003D7A64">
              <w:rPr>
                <w:rFonts w:ascii="Tenorite" w:eastAsia="Times New Roman" w:hAnsi="Tenorite" w:cs="Times New Roman"/>
                <w:color w:val="000000"/>
                <w:lang w:eastAsia="nl-NL"/>
              </w:rPr>
              <w:t> met enumeraties (conform Europese richtlijn 2004/54/EG).</w:t>
            </w:r>
          </w:p>
        </w:tc>
      </w:tr>
      <w:tr w:rsidR="003D7A64" w:rsidRPr="003D7A64" w14:paraId="378DF460" w14:textId="77777777" w:rsidTr="003D7A64">
        <w:trPr>
          <w:trHeight w:val="320"/>
        </w:trPr>
        <w:tc>
          <w:tcPr>
            <w:tcW w:w="5233"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44B62D3C"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 access conditions for bridges (legal or physical restrictions/limitations on vehicles to access a specific bridge)</w:t>
            </w:r>
          </w:p>
        </w:tc>
        <w:tc>
          <w:tcPr>
            <w:tcW w:w="5234"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1BF24000"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Objecttype </w:t>
            </w:r>
            <w:r w:rsidRPr="003D7A64">
              <w:rPr>
                <w:rFonts w:ascii="Tenorite" w:eastAsia="Times New Roman" w:hAnsi="Tenorite" w:cs="Times New Roman"/>
                <w:b/>
                <w:bCs/>
                <w:color w:val="000000"/>
                <w:lang w:eastAsia="nl-NL"/>
              </w:rPr>
              <w:t>Toegangsvoorwaarden brug</w:t>
            </w:r>
            <w:r w:rsidRPr="003D7A64">
              <w:rPr>
                <w:rFonts w:ascii="Tenorite" w:eastAsia="Times New Roman" w:hAnsi="Tenorite" w:cs="Times New Roman"/>
                <w:color w:val="000000"/>
                <w:lang w:eastAsia="nl-NL"/>
              </w:rPr>
              <w:t> is een subtype van objecttype </w:t>
            </w:r>
            <w:r w:rsidRPr="003D7A64">
              <w:rPr>
                <w:rFonts w:ascii="Tenorite" w:eastAsia="Times New Roman" w:hAnsi="Tenorite" w:cs="Times New Roman"/>
                <w:b/>
                <w:bCs/>
                <w:color w:val="000000"/>
                <w:lang w:eastAsia="nl-NL"/>
              </w:rPr>
              <w:t>Toegangsvoorwaarden</w:t>
            </w:r>
            <w:r w:rsidRPr="003D7A64">
              <w:rPr>
                <w:rFonts w:ascii="Tenorite" w:eastAsia="Times New Roman" w:hAnsi="Tenorite" w:cs="Times New Roman"/>
                <w:color w:val="000000"/>
                <w:lang w:eastAsia="nl-NL"/>
              </w:rPr>
              <w:t> en overerft de relatie </w:t>
            </w:r>
            <w:r w:rsidRPr="003D7A64">
              <w:rPr>
                <w:rFonts w:ascii="Tenorite" w:eastAsia="Times New Roman" w:hAnsi="Tenorite" w:cs="Times New Roman"/>
                <w:i/>
                <w:iCs/>
                <w:color w:val="000000"/>
                <w:lang w:eastAsia="nl-NL"/>
              </w:rPr>
              <w:t>is gebaseerd op</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voertuigbeperkingen</w:t>
            </w:r>
            <w:r w:rsidRPr="003D7A64">
              <w:rPr>
                <w:rFonts w:ascii="Tenorite" w:eastAsia="Times New Roman" w:hAnsi="Tenorite" w:cs="Times New Roman"/>
                <w:color w:val="000000"/>
                <w:lang w:eastAsia="nl-NL"/>
              </w:rPr>
              <w:t>, en overerft het attribuut </w:t>
            </w:r>
            <w:r w:rsidRPr="003D7A64">
              <w:rPr>
                <w:rFonts w:ascii="Tenorite" w:eastAsia="Times New Roman" w:hAnsi="Tenorite" w:cs="Times New Roman"/>
                <w:b/>
                <w:bCs/>
                <w:color w:val="000000"/>
                <w:lang w:eastAsia="nl-NL"/>
              </w:rPr>
              <w:t>regelkarakter</w:t>
            </w:r>
            <w:r w:rsidRPr="003D7A64">
              <w:rPr>
                <w:rFonts w:ascii="Tenorite" w:eastAsia="Times New Roman" w:hAnsi="Tenorite" w:cs="Times New Roman"/>
                <w:color w:val="000000"/>
                <w:lang w:eastAsia="nl-NL"/>
              </w:rPr>
              <w:t> en de gegevensgroepen </w:t>
            </w:r>
            <w:r w:rsidRPr="003D7A64">
              <w:rPr>
                <w:rFonts w:ascii="Tenorite" w:eastAsia="Times New Roman" w:hAnsi="Tenorite" w:cs="Times New Roman"/>
                <w:b/>
                <w:bCs/>
                <w:color w:val="000000"/>
                <w:lang w:eastAsia="nl-NL"/>
              </w:rPr>
              <w:t>vestiger</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geldigheidsperiode</w:t>
            </w:r>
            <w:r w:rsidRPr="003D7A64">
              <w:rPr>
                <w:rFonts w:ascii="Tenorite" w:eastAsia="Times New Roman" w:hAnsi="Tenorite" w:cs="Times New Roman"/>
                <w:color w:val="000000"/>
                <w:lang w:eastAsia="nl-NL"/>
              </w:rPr>
              <w:t> en </w:t>
            </w:r>
            <w:r w:rsidRPr="003D7A64">
              <w:rPr>
                <w:rFonts w:ascii="Tenorite" w:eastAsia="Times New Roman" w:hAnsi="Tenorite" w:cs="Times New Roman"/>
                <w:b/>
                <w:bCs/>
                <w:color w:val="000000"/>
                <w:lang w:eastAsia="nl-NL"/>
              </w:rPr>
              <w:t>juridisc</w:t>
            </w:r>
            <w:r w:rsidRPr="003D7A64">
              <w:rPr>
                <w:rFonts w:ascii="Tenorite" w:eastAsia="Times New Roman" w:hAnsi="Tenorite" w:cs="Times New Roman"/>
                <w:b/>
                <w:bCs/>
                <w:color w:val="000000"/>
                <w:lang w:eastAsia="nl-NL"/>
              </w:rPr>
              <w:lastRenderedPageBreak/>
              <w:t>he grondslag</w:t>
            </w:r>
            <w:r w:rsidRPr="003D7A64">
              <w:rPr>
                <w:rFonts w:ascii="Tenorite" w:eastAsia="Times New Roman" w:hAnsi="Tenorite" w:cs="Times New Roman"/>
                <w:color w:val="000000"/>
                <w:lang w:eastAsia="nl-NL"/>
              </w:rPr>
              <w:t> (=legal restrictions/limitations) van objecttype </w:t>
            </w:r>
            <w:r w:rsidRPr="003D7A64">
              <w:rPr>
                <w:rFonts w:ascii="Tenorite" w:eastAsia="Times New Roman" w:hAnsi="Tenorite" w:cs="Times New Roman"/>
                <w:b/>
                <w:bCs/>
                <w:color w:val="000000"/>
                <w:lang w:eastAsia="nl-NL"/>
              </w:rPr>
              <w:t>Verkeersregeling</w:t>
            </w:r>
            <w:r w:rsidRPr="003D7A64">
              <w:rPr>
                <w:rFonts w:ascii="Tenorite" w:eastAsia="Times New Roman" w:hAnsi="Tenorite" w:cs="Times New Roman"/>
                <w:color w:val="000000"/>
                <w:lang w:eastAsia="nl-NL"/>
              </w:rPr>
              <w:t>, alsook de keuzerelatie </w:t>
            </w:r>
            <w:r w:rsidRPr="003D7A64">
              <w:rPr>
                <w:rFonts w:ascii="Tenorite" w:eastAsia="Times New Roman" w:hAnsi="Tenorite" w:cs="Times New Roman"/>
                <w:i/>
                <w:iCs/>
                <w:color w:val="000000"/>
                <w:lang w:eastAsia="nl-NL"/>
              </w:rPr>
              <w:t>geldt voor</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Weglink</w:t>
            </w:r>
            <w:r w:rsidRPr="003D7A64">
              <w:rPr>
                <w:rFonts w:ascii="Tenorite" w:eastAsia="Times New Roman" w:hAnsi="Tenorite" w:cs="Times New Roman"/>
                <w:color w:val="000000"/>
                <w:lang w:eastAsia="nl-NL"/>
              </w:rPr>
              <w:t> of </w:t>
            </w:r>
            <w:r w:rsidRPr="003D7A64">
              <w:rPr>
                <w:rFonts w:ascii="Tenorite" w:eastAsia="Times New Roman" w:hAnsi="Tenorite" w:cs="Times New Roman"/>
                <w:b/>
                <w:bCs/>
                <w:color w:val="000000"/>
                <w:lang w:eastAsia="nl-NL"/>
              </w:rPr>
              <w:t>Geografische</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locatie</w:t>
            </w:r>
            <w:r w:rsidRPr="003D7A64">
              <w:rPr>
                <w:rFonts w:ascii="Tenorite" w:eastAsia="Times New Roman" w:hAnsi="Tenorite" w:cs="Times New Roman"/>
                <w:color w:val="000000"/>
                <w:lang w:eastAsia="nl-NL"/>
              </w:rPr>
              <w:t> om aan te geven voor welk wegsegment of geografische positie/gebied de toegangsvoorwaarden gelden. Objecttype </w:t>
            </w:r>
            <w:r w:rsidRPr="003D7A64">
              <w:rPr>
                <w:rFonts w:ascii="Tenorite" w:eastAsia="Times New Roman" w:hAnsi="Tenorite" w:cs="Times New Roman"/>
                <w:b/>
                <w:bCs/>
                <w:color w:val="000000"/>
                <w:lang w:eastAsia="nl-NL"/>
              </w:rPr>
              <w:t>Toegangsvoorwaarden brug</w:t>
            </w:r>
            <w:r w:rsidRPr="003D7A64">
              <w:rPr>
                <w:rFonts w:ascii="Tenorite" w:eastAsia="Times New Roman" w:hAnsi="Tenorite" w:cs="Times New Roman"/>
                <w:color w:val="000000"/>
                <w:lang w:eastAsia="nl-NL"/>
              </w:rPr>
              <w:t> heeft als attribuut </w:t>
            </w:r>
            <w:r w:rsidRPr="003D7A64">
              <w:rPr>
                <w:rFonts w:ascii="Tenorite" w:eastAsia="Times New Roman" w:hAnsi="Tenorite" w:cs="Times New Roman"/>
                <w:b/>
                <w:bCs/>
                <w:color w:val="000000"/>
                <w:lang w:eastAsia="nl-NL"/>
              </w:rPr>
              <w:t>brugklasse</w:t>
            </w:r>
            <w:r w:rsidRPr="003D7A64">
              <w:rPr>
                <w:rFonts w:ascii="Tenorite" w:eastAsia="Times New Roman" w:hAnsi="Tenorite" w:cs="Times New Roman"/>
                <w:color w:val="000000"/>
                <w:lang w:eastAsia="nl-NL"/>
              </w:rPr>
              <w:t> met enumeraties ....</w:t>
            </w:r>
          </w:p>
        </w:tc>
      </w:tr>
      <w:tr w:rsidR="003D7A64" w:rsidRPr="003D7A64" w14:paraId="5F4C0F6A" w14:textId="77777777" w:rsidTr="003D7A64">
        <w:trPr>
          <w:trHeight w:val="320"/>
        </w:trPr>
        <w:tc>
          <w:tcPr>
            <w:tcW w:w="5233"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5BE4DF70"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lastRenderedPageBreak/>
              <w:t>• permanent access restrictions (permanent legal or physical restrictions/limitations on vehicles to access a specific road link of any type)</w:t>
            </w:r>
          </w:p>
        </w:tc>
        <w:tc>
          <w:tcPr>
            <w:tcW w:w="5234"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765CC059"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Objecttype </w:t>
            </w:r>
            <w:r w:rsidRPr="003D7A64">
              <w:rPr>
                <w:rFonts w:ascii="Tenorite" w:eastAsia="Times New Roman" w:hAnsi="Tenorite" w:cs="Times New Roman"/>
                <w:b/>
                <w:bCs/>
                <w:color w:val="000000"/>
                <w:lang w:eastAsia="nl-NL"/>
              </w:rPr>
              <w:t>Permante toegangsbeperking</w:t>
            </w:r>
            <w:r w:rsidRPr="003D7A64">
              <w:rPr>
                <w:rFonts w:ascii="Tenorite" w:eastAsia="Times New Roman" w:hAnsi="Tenorite" w:cs="Times New Roman"/>
                <w:color w:val="000000"/>
                <w:lang w:eastAsia="nl-NL"/>
              </w:rPr>
              <w:t> is een subtype van objecttype </w:t>
            </w:r>
            <w:r w:rsidRPr="003D7A64">
              <w:rPr>
                <w:rFonts w:ascii="Tenorite" w:eastAsia="Times New Roman" w:hAnsi="Tenorite" w:cs="Times New Roman"/>
                <w:b/>
                <w:bCs/>
                <w:color w:val="000000"/>
                <w:lang w:eastAsia="nl-NL"/>
              </w:rPr>
              <w:t>Verkeersregeling</w:t>
            </w:r>
            <w:r w:rsidRPr="003D7A64">
              <w:rPr>
                <w:rFonts w:ascii="Tenorite" w:eastAsia="Times New Roman" w:hAnsi="Tenorite" w:cs="Times New Roman"/>
                <w:color w:val="000000"/>
                <w:lang w:eastAsia="nl-NL"/>
              </w:rPr>
              <w:t>, en heeft een relatie </w:t>
            </w:r>
            <w:r w:rsidRPr="003D7A64">
              <w:rPr>
                <w:rFonts w:ascii="Tenorite" w:eastAsia="Times New Roman" w:hAnsi="Tenorite" w:cs="Times New Roman"/>
                <w:i/>
                <w:iCs/>
                <w:color w:val="000000"/>
                <w:lang w:eastAsia="nl-NL"/>
              </w:rPr>
              <w:t>is gebaseerd op</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voertuigbeperkingen.</w:t>
            </w:r>
          </w:p>
        </w:tc>
      </w:tr>
      <w:tr w:rsidR="003D7A64" w:rsidRPr="003D7A64" w14:paraId="69DDF103" w14:textId="77777777" w:rsidTr="003D7A64">
        <w:trPr>
          <w:trHeight w:val="320"/>
        </w:trPr>
        <w:tc>
          <w:tcPr>
            <w:tcW w:w="5233"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03F843BB"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 speed limits (legal maximum or minimum speeds on specific road segment(s), varying by road type, conditions, time of day and vehicle categories)</w:t>
            </w:r>
          </w:p>
        </w:tc>
        <w:tc>
          <w:tcPr>
            <w:tcW w:w="5234"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664B17D3"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Objecttype </w:t>
            </w:r>
            <w:r w:rsidRPr="003D7A64">
              <w:rPr>
                <w:rFonts w:ascii="Tenorite" w:eastAsia="Times New Roman" w:hAnsi="Tenorite" w:cs="Times New Roman"/>
                <w:b/>
                <w:bCs/>
                <w:color w:val="000000"/>
                <w:lang w:eastAsia="nl-NL"/>
              </w:rPr>
              <w:t>Snelheidsbeperking</w:t>
            </w:r>
            <w:r w:rsidRPr="003D7A64">
              <w:rPr>
                <w:rFonts w:ascii="Tenorite" w:eastAsia="Times New Roman" w:hAnsi="Tenorite" w:cs="Times New Roman"/>
                <w:color w:val="000000"/>
                <w:lang w:eastAsia="nl-NL"/>
              </w:rPr>
              <w:t> is een subtype van </w:t>
            </w:r>
            <w:r w:rsidRPr="003D7A64">
              <w:rPr>
                <w:rFonts w:ascii="Tenorite" w:eastAsia="Times New Roman" w:hAnsi="Tenorite" w:cs="Times New Roman"/>
                <w:b/>
                <w:bCs/>
                <w:color w:val="000000"/>
                <w:lang w:eastAsia="nl-NL"/>
              </w:rPr>
              <w:t>Verkeersregeling</w:t>
            </w:r>
            <w:r w:rsidRPr="003D7A64">
              <w:rPr>
                <w:rFonts w:ascii="Tenorite" w:eastAsia="Times New Roman" w:hAnsi="Tenorite" w:cs="Times New Roman"/>
                <w:color w:val="000000"/>
                <w:lang w:eastAsia="nl-NL"/>
              </w:rPr>
              <w:t> en overerft het attribuut </w:t>
            </w:r>
            <w:r w:rsidRPr="003D7A64">
              <w:rPr>
                <w:rFonts w:ascii="Tenorite" w:eastAsia="Times New Roman" w:hAnsi="Tenorite" w:cs="Times New Roman"/>
                <w:b/>
                <w:bCs/>
                <w:color w:val="000000"/>
                <w:lang w:eastAsia="nl-NL"/>
              </w:rPr>
              <w:t>regelkarakter</w:t>
            </w:r>
            <w:r w:rsidRPr="003D7A64">
              <w:rPr>
                <w:rFonts w:ascii="Tenorite" w:eastAsia="Times New Roman" w:hAnsi="Tenorite" w:cs="Times New Roman"/>
                <w:color w:val="000000"/>
                <w:lang w:eastAsia="nl-NL"/>
              </w:rPr>
              <w:t> en de gegevensgroepen </w:t>
            </w:r>
            <w:r w:rsidRPr="003D7A64">
              <w:rPr>
                <w:rFonts w:ascii="Tenorite" w:eastAsia="Times New Roman" w:hAnsi="Tenorite" w:cs="Times New Roman"/>
                <w:b/>
                <w:bCs/>
                <w:color w:val="000000"/>
                <w:lang w:eastAsia="nl-NL"/>
              </w:rPr>
              <w:t>vestiger, geldigheidsperiode</w:t>
            </w:r>
            <w:r w:rsidRPr="003D7A64">
              <w:rPr>
                <w:rFonts w:ascii="Tenorite" w:eastAsia="Times New Roman" w:hAnsi="Tenorite" w:cs="Times New Roman"/>
                <w:color w:val="000000"/>
                <w:lang w:eastAsia="nl-NL"/>
              </w:rPr>
              <w:t> en </w:t>
            </w:r>
            <w:r w:rsidRPr="003D7A64">
              <w:rPr>
                <w:rFonts w:ascii="Tenorite" w:eastAsia="Times New Roman" w:hAnsi="Tenorite" w:cs="Times New Roman"/>
                <w:b/>
                <w:bCs/>
                <w:color w:val="000000"/>
                <w:lang w:eastAsia="nl-NL"/>
              </w:rPr>
              <w:t>juridische grondslag</w:t>
            </w:r>
            <w:r w:rsidRPr="003D7A64">
              <w:rPr>
                <w:rFonts w:ascii="Tenorite" w:eastAsia="Times New Roman" w:hAnsi="Tenorite" w:cs="Times New Roman"/>
                <w:color w:val="000000"/>
                <w:lang w:eastAsia="nl-NL"/>
              </w:rPr>
              <w:t>, alsook de keuzerelatie </w:t>
            </w:r>
            <w:r w:rsidRPr="003D7A64">
              <w:rPr>
                <w:rFonts w:ascii="Tenorite" w:eastAsia="Times New Roman" w:hAnsi="Tenorite" w:cs="Times New Roman"/>
                <w:i/>
                <w:iCs/>
                <w:color w:val="000000"/>
                <w:lang w:eastAsia="nl-NL"/>
              </w:rPr>
              <w:t>geldt voor</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Weglink</w:t>
            </w:r>
            <w:r w:rsidRPr="003D7A64">
              <w:rPr>
                <w:rFonts w:ascii="Tenorite" w:eastAsia="Times New Roman" w:hAnsi="Tenorite" w:cs="Times New Roman"/>
                <w:color w:val="000000"/>
                <w:lang w:eastAsia="nl-NL"/>
              </w:rPr>
              <w:t> of </w:t>
            </w:r>
            <w:r w:rsidRPr="003D7A64">
              <w:rPr>
                <w:rFonts w:ascii="Tenorite" w:eastAsia="Times New Roman" w:hAnsi="Tenorite" w:cs="Times New Roman"/>
                <w:b/>
                <w:bCs/>
                <w:color w:val="000000"/>
                <w:lang w:eastAsia="nl-NL"/>
              </w:rPr>
              <w:t>Geografische locatie</w:t>
            </w:r>
            <w:r w:rsidRPr="003D7A64">
              <w:rPr>
                <w:rFonts w:ascii="Tenorite" w:eastAsia="Times New Roman" w:hAnsi="Tenorite" w:cs="Times New Roman"/>
                <w:color w:val="000000"/>
                <w:lang w:eastAsia="nl-NL"/>
              </w:rPr>
              <w:t> (zie xx.xx) om aan te geven voor welk wegsegment of geografische positie/gebied de toegangsvoorwaarden gelden. Objecttype </w:t>
            </w:r>
            <w:r w:rsidRPr="003D7A64">
              <w:rPr>
                <w:rFonts w:ascii="Tenorite" w:eastAsia="Times New Roman" w:hAnsi="Tenorite" w:cs="Times New Roman"/>
                <w:b/>
                <w:bCs/>
                <w:color w:val="000000"/>
                <w:lang w:eastAsia="nl-NL"/>
              </w:rPr>
              <w:t>Snelheidsbeperking</w:t>
            </w:r>
            <w:r w:rsidRPr="003D7A64">
              <w:rPr>
                <w:rFonts w:ascii="Tenorite" w:eastAsia="Times New Roman" w:hAnsi="Tenorite" w:cs="Times New Roman"/>
                <w:color w:val="000000"/>
                <w:lang w:eastAsia="nl-NL"/>
              </w:rPr>
              <w:t> heeft een gegevensgroep </w:t>
            </w:r>
            <w:r w:rsidRPr="003D7A64">
              <w:rPr>
                <w:rFonts w:ascii="Tenorite" w:eastAsia="Times New Roman" w:hAnsi="Tenorite" w:cs="Times New Roman"/>
                <w:b/>
                <w:bCs/>
                <w:color w:val="000000"/>
                <w:lang w:eastAsia="nl-NL"/>
              </w:rPr>
              <w:t>snelheid</w:t>
            </w:r>
            <w:r w:rsidRPr="003D7A64">
              <w:rPr>
                <w:rFonts w:ascii="Tenorite" w:eastAsia="Times New Roman" w:hAnsi="Tenorite" w:cs="Times New Roman"/>
                <w:color w:val="000000"/>
                <w:lang w:eastAsia="nl-NL"/>
              </w:rPr>
              <w:t> met een gegevensgroeptype </w:t>
            </w:r>
            <w:r w:rsidRPr="003D7A64">
              <w:rPr>
                <w:rFonts w:ascii="Tenorite" w:eastAsia="Times New Roman" w:hAnsi="Tenorite" w:cs="Times New Roman"/>
                <w:b/>
                <w:bCs/>
                <w:color w:val="000000"/>
                <w:lang w:eastAsia="nl-NL"/>
              </w:rPr>
              <w:t>Snelheid</w:t>
            </w:r>
            <w:r w:rsidRPr="003D7A64">
              <w:rPr>
                <w:rFonts w:ascii="Tenorite" w:eastAsia="Times New Roman" w:hAnsi="Tenorite" w:cs="Times New Roman"/>
                <w:color w:val="000000"/>
                <w:lang w:eastAsia="nl-NL"/>
              </w:rPr>
              <w:t> met attributen </w:t>
            </w:r>
            <w:r w:rsidRPr="003D7A64">
              <w:rPr>
                <w:rFonts w:ascii="Tenorite" w:eastAsia="Times New Roman" w:hAnsi="Tenorite" w:cs="Times New Roman"/>
                <w:b/>
                <w:bCs/>
                <w:color w:val="000000"/>
                <w:lang w:eastAsia="nl-NL"/>
              </w:rPr>
              <w:t>snelheidswaarde</w:t>
            </w:r>
            <w:r w:rsidRPr="003D7A64">
              <w:rPr>
                <w:rFonts w:ascii="Tenorite" w:eastAsia="Times New Roman" w:hAnsi="Tenorite" w:cs="Times New Roman"/>
                <w:color w:val="000000"/>
                <w:lang w:eastAsia="nl-NL"/>
              </w:rPr>
              <w:t> en type snelheid met enumeraties </w:t>
            </w:r>
            <w:r w:rsidRPr="003D7A64">
              <w:rPr>
                <w:rFonts w:ascii="Tenorite" w:eastAsia="Times New Roman" w:hAnsi="Tenorite" w:cs="Times New Roman"/>
                <w:b/>
                <w:bCs/>
                <w:color w:val="000000"/>
                <w:lang w:eastAsia="nl-NL"/>
              </w:rPr>
              <w:t>minimum</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maximum</w:t>
            </w:r>
            <w:r w:rsidRPr="003D7A64">
              <w:rPr>
                <w:rFonts w:ascii="Tenorite" w:eastAsia="Times New Roman" w:hAnsi="Tenorite" w:cs="Times New Roman"/>
                <w:color w:val="000000"/>
                <w:lang w:eastAsia="nl-NL"/>
              </w:rPr>
              <w:t> en </w:t>
            </w:r>
            <w:r w:rsidRPr="003D7A64">
              <w:rPr>
                <w:rFonts w:ascii="Tenorite" w:eastAsia="Times New Roman" w:hAnsi="Tenorite" w:cs="Times New Roman"/>
                <w:b/>
                <w:bCs/>
                <w:color w:val="000000"/>
                <w:lang w:eastAsia="nl-NL"/>
              </w:rPr>
              <w:t>aanbevolen.</w:t>
            </w:r>
            <w:r w:rsidRPr="003D7A64">
              <w:rPr>
                <w:rFonts w:ascii="Tenorite" w:eastAsia="Times New Roman" w:hAnsi="Tenorite" w:cs="Times New Roman"/>
                <w:color w:val="000000"/>
                <w:lang w:eastAsia="nl-NL"/>
              </w:rPr>
              <w:t> Objecttype </w:t>
            </w:r>
            <w:r w:rsidRPr="003D7A64">
              <w:rPr>
                <w:rFonts w:ascii="Tenorite" w:eastAsia="Times New Roman" w:hAnsi="Tenorite" w:cs="Times New Roman"/>
                <w:b/>
                <w:bCs/>
                <w:color w:val="000000"/>
                <w:lang w:eastAsia="nl-NL"/>
              </w:rPr>
              <w:t>Snelheidsbeperking</w:t>
            </w:r>
            <w:r w:rsidRPr="003D7A64">
              <w:rPr>
                <w:rFonts w:ascii="Tenorite" w:eastAsia="Times New Roman" w:hAnsi="Tenorite" w:cs="Times New Roman"/>
                <w:color w:val="000000"/>
                <w:lang w:eastAsia="nl-NL"/>
              </w:rPr>
              <w:t> heeft een optionele gegevensgroep </w:t>
            </w:r>
            <w:r w:rsidRPr="003D7A64">
              <w:rPr>
                <w:rFonts w:ascii="Tenorite" w:eastAsia="Times New Roman" w:hAnsi="Tenorite" w:cs="Times New Roman"/>
                <w:b/>
                <w:bCs/>
                <w:color w:val="000000"/>
                <w:lang w:eastAsia="nl-NL"/>
              </w:rPr>
              <w:t>tijdvenster</w:t>
            </w:r>
            <w:r w:rsidRPr="003D7A64">
              <w:rPr>
                <w:rFonts w:ascii="Tenorite" w:eastAsia="Times New Roman" w:hAnsi="Tenorite" w:cs="Times New Roman"/>
                <w:color w:val="000000"/>
                <w:lang w:eastAsia="nl-NL"/>
              </w:rPr>
              <w:t> met gegevensgroeptype </w:t>
            </w:r>
            <w:r w:rsidRPr="003D7A64">
              <w:rPr>
                <w:rFonts w:ascii="Tenorite" w:eastAsia="Times New Roman" w:hAnsi="Tenorite" w:cs="Times New Roman"/>
                <w:b/>
                <w:bCs/>
                <w:color w:val="000000"/>
                <w:lang w:eastAsia="nl-NL"/>
              </w:rPr>
              <w:t>Tijdvenster</w:t>
            </w:r>
            <w:r w:rsidRPr="003D7A64">
              <w:rPr>
                <w:rFonts w:ascii="Tenorite" w:eastAsia="Times New Roman" w:hAnsi="Tenorite" w:cs="Times New Roman"/>
                <w:color w:val="000000"/>
                <w:lang w:eastAsia="nl-NL"/>
              </w:rPr>
              <w:t> met attributen </w:t>
            </w:r>
            <w:r w:rsidRPr="003D7A64">
              <w:rPr>
                <w:rFonts w:ascii="Tenorite" w:eastAsia="Times New Roman" w:hAnsi="Tenorite" w:cs="Times New Roman"/>
                <w:b/>
                <w:bCs/>
                <w:color w:val="000000"/>
                <w:lang w:eastAsia="nl-NL"/>
              </w:rPr>
              <w:t>begintijd</w:t>
            </w:r>
            <w:r w:rsidRPr="003D7A64">
              <w:rPr>
                <w:rFonts w:ascii="Tenorite" w:eastAsia="Times New Roman" w:hAnsi="Tenorite" w:cs="Times New Roman"/>
                <w:color w:val="000000"/>
                <w:lang w:eastAsia="nl-NL"/>
              </w:rPr>
              <w:t> en </w:t>
            </w:r>
            <w:r w:rsidRPr="003D7A64">
              <w:rPr>
                <w:rFonts w:ascii="Tenorite" w:eastAsia="Times New Roman" w:hAnsi="Tenorite" w:cs="Times New Roman"/>
                <w:b/>
                <w:bCs/>
                <w:color w:val="000000"/>
                <w:lang w:eastAsia="nl-NL"/>
              </w:rPr>
              <w:t>eindtijd</w:t>
            </w:r>
            <w:r w:rsidRPr="003D7A64">
              <w:rPr>
                <w:rFonts w:ascii="Tenorite" w:eastAsia="Times New Roman" w:hAnsi="Tenorite" w:cs="Times New Roman"/>
                <w:color w:val="000000"/>
                <w:lang w:eastAsia="nl-NL"/>
              </w:rPr>
              <w:t> (time of day) en een optioneel attribuut </w:t>
            </w:r>
            <w:r w:rsidRPr="003D7A64">
              <w:rPr>
                <w:rFonts w:ascii="Tenorite" w:eastAsia="Times New Roman" w:hAnsi="Tenorite" w:cs="Times New Roman"/>
                <w:b/>
                <w:bCs/>
                <w:color w:val="000000"/>
                <w:lang w:eastAsia="nl-NL"/>
              </w:rPr>
              <w:t>voertuigcategorie</w:t>
            </w:r>
            <w:r w:rsidRPr="003D7A64">
              <w:rPr>
                <w:rFonts w:ascii="Tenorite" w:eastAsia="Times New Roman" w:hAnsi="Tenorite" w:cs="Times New Roman"/>
                <w:color w:val="000000"/>
                <w:lang w:eastAsia="nl-NL"/>
              </w:rPr>
              <w:t> met enumeraties van </w:t>
            </w:r>
            <w:r w:rsidRPr="003D7A64">
              <w:rPr>
                <w:rFonts w:ascii="Tenorite" w:eastAsia="Times New Roman" w:hAnsi="Tenorite" w:cs="Times New Roman"/>
                <w:b/>
                <w:bCs/>
                <w:color w:val="000000"/>
                <w:lang w:eastAsia="nl-NL"/>
              </w:rPr>
              <w:t>Voertuigcategorie</w:t>
            </w:r>
            <w:r w:rsidRPr="003D7A64">
              <w:rPr>
                <w:rFonts w:ascii="Tenorite" w:eastAsia="Times New Roman" w:hAnsi="Tenorite" w:cs="Times New Roman"/>
                <w:color w:val="000000"/>
                <w:lang w:eastAsia="nl-NL"/>
              </w:rPr>
              <w:t> en een optioneel attribuut </w:t>
            </w:r>
            <w:r w:rsidRPr="003D7A64">
              <w:rPr>
                <w:rFonts w:ascii="Tenorite" w:eastAsia="Times New Roman" w:hAnsi="Tenorite" w:cs="Times New Roman"/>
                <w:b/>
                <w:bCs/>
                <w:color w:val="000000"/>
                <w:lang w:eastAsia="nl-NL"/>
              </w:rPr>
              <w:t>is weersafhankelijk</w:t>
            </w:r>
            <w:r w:rsidRPr="003D7A64">
              <w:rPr>
                <w:rFonts w:ascii="Tenorite" w:eastAsia="Times New Roman" w:hAnsi="Tenorite" w:cs="Times New Roman"/>
                <w:color w:val="000000"/>
                <w:lang w:eastAsia="nl-NL"/>
              </w:rPr>
              <w:t> met indicatie ja/nee **(**boolean), zie ook toelichting xx.xx.</w:t>
            </w:r>
          </w:p>
        </w:tc>
      </w:tr>
      <w:tr w:rsidR="003D7A64" w:rsidRPr="003D7A64" w14:paraId="010A3CF5" w14:textId="77777777" w:rsidTr="003D7A64">
        <w:trPr>
          <w:trHeight w:val="320"/>
        </w:trPr>
        <w:tc>
          <w:tcPr>
            <w:tcW w:w="5233"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0273E77F"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 freight delivery regulations (regulations for delivering freight, such as designation of certain road links or areas, loading/unloading permissions or prohibitions, and time-related restrictions)</w:t>
            </w:r>
          </w:p>
        </w:tc>
        <w:tc>
          <w:tcPr>
            <w:tcW w:w="5234"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338499BA"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Objecttype </w:t>
            </w:r>
            <w:r w:rsidRPr="003D7A64">
              <w:rPr>
                <w:rFonts w:ascii="Tenorite" w:eastAsia="Times New Roman" w:hAnsi="Tenorite" w:cs="Times New Roman"/>
                <w:b/>
                <w:bCs/>
                <w:color w:val="000000"/>
                <w:lang w:eastAsia="nl-NL"/>
              </w:rPr>
              <w:t>Goedenafleveringsregeling</w:t>
            </w:r>
            <w:r w:rsidRPr="003D7A64">
              <w:rPr>
                <w:rFonts w:ascii="Tenorite" w:eastAsia="Times New Roman" w:hAnsi="Tenorite" w:cs="Times New Roman"/>
                <w:color w:val="000000"/>
                <w:lang w:eastAsia="nl-NL"/>
              </w:rPr>
              <w:t> is een subtype van </w:t>
            </w:r>
            <w:r w:rsidRPr="003D7A64">
              <w:rPr>
                <w:rFonts w:ascii="Tenorite" w:eastAsia="Times New Roman" w:hAnsi="Tenorite" w:cs="Times New Roman"/>
                <w:b/>
                <w:bCs/>
                <w:color w:val="000000"/>
                <w:lang w:eastAsia="nl-NL"/>
              </w:rPr>
              <w:t>Verkeersregeling</w:t>
            </w:r>
            <w:r w:rsidRPr="003D7A64">
              <w:rPr>
                <w:rFonts w:ascii="Tenorite" w:eastAsia="Times New Roman" w:hAnsi="Tenorite" w:cs="Times New Roman"/>
                <w:color w:val="000000"/>
                <w:lang w:eastAsia="nl-NL"/>
              </w:rPr>
              <w:t> en overerft het attribuut </w:t>
            </w:r>
            <w:r w:rsidRPr="003D7A64">
              <w:rPr>
                <w:rFonts w:ascii="Tenorite" w:eastAsia="Times New Roman" w:hAnsi="Tenorite" w:cs="Times New Roman"/>
                <w:b/>
                <w:bCs/>
                <w:color w:val="000000"/>
                <w:lang w:eastAsia="nl-NL"/>
              </w:rPr>
              <w:t>regelkarakter</w:t>
            </w:r>
            <w:r w:rsidRPr="003D7A64">
              <w:rPr>
                <w:rFonts w:ascii="Tenorite" w:eastAsia="Times New Roman" w:hAnsi="Tenorite" w:cs="Times New Roman"/>
                <w:color w:val="000000"/>
                <w:lang w:eastAsia="nl-NL"/>
              </w:rPr>
              <w:t> en de gegevensgroepen </w:t>
            </w:r>
            <w:r w:rsidRPr="003D7A64">
              <w:rPr>
                <w:rFonts w:ascii="Tenorite" w:eastAsia="Times New Roman" w:hAnsi="Tenorite" w:cs="Times New Roman"/>
                <w:b/>
                <w:bCs/>
                <w:color w:val="000000"/>
                <w:lang w:eastAsia="nl-NL"/>
              </w:rPr>
              <w:t>vestiger, geldigheidsperiode, juridische grondslag</w:t>
            </w:r>
            <w:r w:rsidRPr="003D7A64">
              <w:rPr>
                <w:rFonts w:ascii="Tenorite" w:eastAsia="Times New Roman" w:hAnsi="Tenorite" w:cs="Times New Roman"/>
                <w:color w:val="000000"/>
                <w:lang w:eastAsia="nl-NL"/>
              </w:rPr>
              <w:t> en </w:t>
            </w:r>
            <w:r w:rsidRPr="003D7A64">
              <w:rPr>
                <w:rFonts w:ascii="Tenorite" w:eastAsia="Times New Roman" w:hAnsi="Tenorite" w:cs="Times New Roman"/>
                <w:b/>
                <w:bCs/>
                <w:color w:val="000000"/>
                <w:lang w:eastAsia="nl-NL"/>
              </w:rPr>
              <w:t>tijdvenster</w:t>
            </w:r>
            <w:r w:rsidRPr="003D7A64">
              <w:rPr>
                <w:rFonts w:ascii="Tenorite" w:eastAsia="Times New Roman" w:hAnsi="Tenorite" w:cs="Times New Roman"/>
                <w:color w:val="000000"/>
                <w:lang w:eastAsia="nl-NL"/>
              </w:rPr>
              <w:t>, alsook de keuzerelatie </w:t>
            </w:r>
            <w:r w:rsidRPr="003D7A64">
              <w:rPr>
                <w:rFonts w:ascii="Tenorite" w:eastAsia="Times New Roman" w:hAnsi="Tenorite" w:cs="Times New Roman"/>
                <w:i/>
                <w:iCs/>
                <w:color w:val="000000"/>
                <w:lang w:eastAsia="nl-NL"/>
              </w:rPr>
              <w:t>geldt voor</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Weglink</w:t>
            </w:r>
            <w:r w:rsidRPr="003D7A64">
              <w:rPr>
                <w:rFonts w:ascii="Tenorite" w:eastAsia="Times New Roman" w:hAnsi="Tenorite" w:cs="Times New Roman"/>
                <w:color w:val="000000"/>
                <w:lang w:eastAsia="nl-NL"/>
              </w:rPr>
              <w:t> of </w:t>
            </w:r>
            <w:r w:rsidRPr="003D7A64">
              <w:rPr>
                <w:rFonts w:ascii="Tenorite" w:eastAsia="Times New Roman" w:hAnsi="Tenorite" w:cs="Times New Roman"/>
                <w:b/>
                <w:bCs/>
                <w:color w:val="000000"/>
                <w:lang w:eastAsia="nl-NL"/>
              </w:rPr>
              <w:t>Geografische locatie</w:t>
            </w:r>
            <w:r w:rsidRPr="003D7A64">
              <w:rPr>
                <w:rFonts w:ascii="Tenorite" w:eastAsia="Times New Roman" w:hAnsi="Tenorite" w:cs="Times New Roman"/>
                <w:color w:val="000000"/>
                <w:lang w:eastAsia="nl-NL"/>
              </w:rPr>
              <w:t> (zie xx.xx) om aan te geven voor welk wegsegment of geografisch gebied de goedenafleveringsregeling geldt. Objecttype </w:t>
            </w:r>
            <w:r w:rsidRPr="003D7A64">
              <w:rPr>
                <w:rFonts w:ascii="Tenorite" w:eastAsia="Times New Roman" w:hAnsi="Tenorite" w:cs="Times New Roman"/>
                <w:b/>
                <w:bCs/>
                <w:color w:val="000000"/>
                <w:lang w:eastAsia="nl-NL"/>
              </w:rPr>
              <w:t>Goederenafleveringsregeling</w:t>
            </w:r>
            <w:r w:rsidRPr="003D7A64">
              <w:rPr>
                <w:rFonts w:ascii="Tenorite" w:eastAsia="Times New Roman" w:hAnsi="Tenorite" w:cs="Times New Roman"/>
                <w:color w:val="000000"/>
                <w:lang w:eastAsia="nl-NL"/>
              </w:rPr>
              <w:t> heeft een attribuut </w:t>
            </w:r>
            <w:r w:rsidRPr="003D7A64">
              <w:rPr>
                <w:rFonts w:ascii="Tenorite" w:eastAsia="Times New Roman" w:hAnsi="Tenorite" w:cs="Times New Roman"/>
                <w:b/>
                <w:bCs/>
                <w:color w:val="000000"/>
                <w:lang w:eastAsia="nl-NL"/>
              </w:rPr>
              <w:t>type afleveringsregeling</w:t>
            </w:r>
            <w:r w:rsidRPr="003D7A64">
              <w:rPr>
                <w:rFonts w:ascii="Tenorite" w:eastAsia="Times New Roman" w:hAnsi="Tenorite" w:cs="Times New Roman"/>
                <w:color w:val="000000"/>
                <w:lang w:eastAsia="nl-NL"/>
              </w:rPr>
              <w:t> met enumeraties </w:t>
            </w:r>
            <w:r w:rsidRPr="003D7A64">
              <w:rPr>
                <w:rFonts w:ascii="Tenorite" w:eastAsia="Times New Roman" w:hAnsi="Tenorite" w:cs="Times New Roman"/>
                <w:b/>
                <w:bCs/>
                <w:color w:val="000000"/>
                <w:lang w:eastAsia="nl-NL"/>
              </w:rPr>
              <w:t>alleen lossen</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alleen laden</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laden en lossen</w:t>
            </w:r>
            <w:r w:rsidRPr="003D7A64">
              <w:rPr>
                <w:rFonts w:ascii="Tenorite" w:eastAsia="Times New Roman" w:hAnsi="Tenorite" w:cs="Times New Roman"/>
                <w:color w:val="000000"/>
                <w:lang w:eastAsia="nl-NL"/>
              </w:rPr>
              <w:t>, en </w:t>
            </w:r>
            <w:r w:rsidRPr="003D7A64">
              <w:rPr>
                <w:rFonts w:ascii="Tenorite" w:eastAsia="Times New Roman" w:hAnsi="Tenorite" w:cs="Times New Roman"/>
                <w:b/>
                <w:bCs/>
                <w:color w:val="000000"/>
                <w:lang w:eastAsia="nl-NL"/>
              </w:rPr>
              <w:t>verboden om</w:t>
            </w:r>
            <w:r w:rsidRPr="003D7A64">
              <w:rPr>
                <w:rFonts w:ascii="Tenorite" w:eastAsia="Times New Roman" w:hAnsi="Tenorite" w:cs="Times New Roman"/>
                <w:color w:val="000000"/>
                <w:lang w:eastAsia="nl-NL"/>
              </w:rPr>
              <w:t> aan te duiden of laden en/of lossen toegestaan of verboden is </w:t>
            </w:r>
            <w:r w:rsidRPr="003D7A64">
              <w:rPr>
                <w:rFonts w:ascii="Tenorite" w:eastAsia="Times New Roman" w:hAnsi="Tenorite" w:cs="Times New Roman"/>
                <w:b/>
                <w:bCs/>
                <w:color w:val="000000"/>
                <w:lang w:eastAsia="nl-NL"/>
              </w:rPr>
              <w:t>.</w:t>
            </w:r>
          </w:p>
        </w:tc>
      </w:tr>
      <w:tr w:rsidR="003D7A64" w:rsidRPr="003D7A64" w14:paraId="3329D457" w14:textId="77777777" w:rsidTr="003D7A64">
        <w:trPr>
          <w:trHeight w:val="320"/>
        </w:trPr>
        <w:tc>
          <w:tcPr>
            <w:tcW w:w="5233"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00D138F5"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 overtaking bans on heavy goods vehicles (dynamic information disseminating the prohibition of overtaking by heavy goods vehicles on specific segments of a road link (or on the entire link) due to adverse on-going conditions)</w:t>
            </w:r>
          </w:p>
        </w:tc>
        <w:tc>
          <w:tcPr>
            <w:tcW w:w="5234"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7582BA16"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Objecttype </w:t>
            </w:r>
            <w:r w:rsidRPr="003D7A64">
              <w:rPr>
                <w:rFonts w:ascii="Tenorite" w:eastAsia="Times New Roman" w:hAnsi="Tenorite" w:cs="Times New Roman"/>
                <w:b/>
                <w:bCs/>
                <w:color w:val="000000"/>
                <w:lang w:eastAsia="nl-NL"/>
              </w:rPr>
              <w:t>Inhaalverbod zwaar vrachtverkeer</w:t>
            </w:r>
            <w:r w:rsidRPr="003D7A64">
              <w:rPr>
                <w:rFonts w:ascii="Tenorite" w:eastAsia="Times New Roman" w:hAnsi="Tenorite" w:cs="Times New Roman"/>
                <w:color w:val="000000"/>
                <w:lang w:eastAsia="nl-NL"/>
              </w:rPr>
              <w:t> is een subtype van </w:t>
            </w:r>
            <w:r w:rsidRPr="003D7A64">
              <w:rPr>
                <w:rFonts w:ascii="Tenorite" w:eastAsia="Times New Roman" w:hAnsi="Tenorite" w:cs="Times New Roman"/>
                <w:b/>
                <w:bCs/>
                <w:color w:val="000000"/>
                <w:lang w:eastAsia="nl-NL"/>
              </w:rPr>
              <w:t>Verkeersregeling</w:t>
            </w:r>
            <w:r w:rsidRPr="003D7A64">
              <w:rPr>
                <w:rFonts w:ascii="Tenorite" w:eastAsia="Times New Roman" w:hAnsi="Tenorite" w:cs="Times New Roman"/>
                <w:color w:val="000000"/>
                <w:lang w:eastAsia="nl-NL"/>
              </w:rPr>
              <w:t> en overerft het attribuut </w:t>
            </w:r>
            <w:r w:rsidRPr="003D7A64">
              <w:rPr>
                <w:rFonts w:ascii="Tenorite" w:eastAsia="Times New Roman" w:hAnsi="Tenorite" w:cs="Times New Roman"/>
                <w:b/>
                <w:bCs/>
                <w:color w:val="000000"/>
                <w:lang w:eastAsia="nl-NL"/>
              </w:rPr>
              <w:t>regelkarakter</w:t>
            </w:r>
            <w:r w:rsidRPr="003D7A64">
              <w:rPr>
                <w:rFonts w:ascii="Tenorite" w:eastAsia="Times New Roman" w:hAnsi="Tenorite" w:cs="Times New Roman"/>
                <w:color w:val="000000"/>
                <w:lang w:eastAsia="nl-NL"/>
              </w:rPr>
              <w:t> en de gegevensgroepen </w:t>
            </w:r>
            <w:r w:rsidRPr="003D7A64">
              <w:rPr>
                <w:rFonts w:ascii="Tenorite" w:eastAsia="Times New Roman" w:hAnsi="Tenorite" w:cs="Times New Roman"/>
                <w:b/>
                <w:bCs/>
                <w:color w:val="000000"/>
                <w:lang w:eastAsia="nl-NL"/>
              </w:rPr>
              <w:t>vestiger</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geldigheidsperiode</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juridische grondslag</w:t>
            </w:r>
            <w:r w:rsidRPr="003D7A64">
              <w:rPr>
                <w:rFonts w:ascii="Tenorite" w:eastAsia="Times New Roman" w:hAnsi="Tenorite" w:cs="Times New Roman"/>
                <w:color w:val="000000"/>
                <w:lang w:eastAsia="nl-NL"/>
              </w:rPr>
              <w:t> en </w:t>
            </w:r>
            <w:r w:rsidRPr="003D7A64">
              <w:rPr>
                <w:rFonts w:ascii="Tenorite" w:eastAsia="Times New Roman" w:hAnsi="Tenorite" w:cs="Times New Roman"/>
                <w:b/>
                <w:bCs/>
                <w:color w:val="000000"/>
                <w:lang w:eastAsia="nl-NL"/>
              </w:rPr>
              <w:t>tijdvenster</w:t>
            </w:r>
            <w:r w:rsidRPr="003D7A64">
              <w:rPr>
                <w:rFonts w:ascii="Tenorite" w:eastAsia="Times New Roman" w:hAnsi="Tenorite" w:cs="Times New Roman"/>
                <w:color w:val="000000"/>
                <w:lang w:eastAsia="nl-NL"/>
              </w:rPr>
              <w:t>, alsook de keuzerelatie </w:t>
            </w:r>
            <w:r w:rsidRPr="003D7A64">
              <w:rPr>
                <w:rFonts w:ascii="Tenorite" w:eastAsia="Times New Roman" w:hAnsi="Tenorite" w:cs="Times New Roman"/>
                <w:i/>
                <w:iCs/>
                <w:color w:val="000000"/>
                <w:lang w:eastAsia="nl-NL"/>
              </w:rPr>
              <w:t>geldt voor</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Weglink</w:t>
            </w:r>
            <w:r w:rsidRPr="003D7A64">
              <w:rPr>
                <w:rFonts w:ascii="Tenorite" w:eastAsia="Times New Roman" w:hAnsi="Tenorite" w:cs="Times New Roman"/>
                <w:color w:val="000000"/>
                <w:lang w:eastAsia="nl-NL"/>
              </w:rPr>
              <w:t> of </w:t>
            </w:r>
            <w:r w:rsidRPr="003D7A64">
              <w:rPr>
                <w:rFonts w:ascii="Tenorite" w:eastAsia="Times New Roman" w:hAnsi="Tenorite" w:cs="Times New Roman"/>
                <w:b/>
                <w:bCs/>
                <w:color w:val="000000"/>
                <w:lang w:eastAsia="nl-NL"/>
              </w:rPr>
              <w:t>Geografische locatie</w:t>
            </w:r>
            <w:r w:rsidRPr="003D7A64">
              <w:rPr>
                <w:rFonts w:ascii="Tenorite" w:eastAsia="Times New Roman" w:hAnsi="Tenorite" w:cs="Times New Roman"/>
                <w:color w:val="000000"/>
                <w:lang w:eastAsia="nl-NL"/>
              </w:rPr>
              <w:t xml:space="preserve">. De tekst in de regelgeving geeft geen aanleiding om extra attributen, </w:t>
            </w:r>
            <w:r w:rsidRPr="003D7A64">
              <w:rPr>
                <w:rFonts w:ascii="Tenorite" w:eastAsia="Times New Roman" w:hAnsi="Tenorite" w:cs="Times New Roman"/>
                <w:color w:val="000000"/>
                <w:lang w:eastAsia="nl-NL"/>
              </w:rPr>
              <w:lastRenderedPageBreak/>
              <w:t>zoals voertuigcategorie, maximaal toegestane lengte of gewicht toe te voegen aan Inhaalverbod zwaar vrachtverkeer.</w:t>
            </w:r>
          </w:p>
        </w:tc>
      </w:tr>
      <w:tr w:rsidR="003D7A64" w:rsidRPr="003D7A64" w14:paraId="7C111250" w14:textId="77777777" w:rsidTr="003D7A64">
        <w:trPr>
          <w:trHeight w:val="320"/>
        </w:trPr>
        <w:tc>
          <w:tcPr>
            <w:tcW w:w="5233"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66C3DFF3"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lastRenderedPageBreak/>
              <w:t>• weight/length/width/height restrictions (vehicle size and weight limitations on specific segments of the road)</w:t>
            </w:r>
          </w:p>
        </w:tc>
        <w:tc>
          <w:tcPr>
            <w:tcW w:w="5234"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03735F06"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Objecttype </w:t>
            </w:r>
            <w:r w:rsidRPr="003D7A64">
              <w:rPr>
                <w:rFonts w:ascii="Tenorite" w:eastAsia="Times New Roman" w:hAnsi="Tenorite" w:cs="Times New Roman"/>
                <w:b/>
                <w:bCs/>
                <w:color w:val="000000"/>
                <w:lang w:eastAsia="nl-NL"/>
              </w:rPr>
              <w:t>Beperkingen voertuigkenmerken</w:t>
            </w:r>
            <w:r w:rsidRPr="003D7A64">
              <w:rPr>
                <w:rFonts w:ascii="Tenorite" w:eastAsia="Times New Roman" w:hAnsi="Tenorite" w:cs="Times New Roman"/>
                <w:color w:val="000000"/>
                <w:lang w:eastAsia="nl-NL"/>
              </w:rPr>
              <w:t> is een subtype van </w:t>
            </w:r>
            <w:r w:rsidRPr="003D7A64">
              <w:rPr>
                <w:rFonts w:ascii="Tenorite" w:eastAsia="Times New Roman" w:hAnsi="Tenorite" w:cs="Times New Roman"/>
                <w:b/>
                <w:bCs/>
                <w:color w:val="000000"/>
                <w:lang w:eastAsia="nl-NL"/>
              </w:rPr>
              <w:t>Verkeersregeling</w:t>
            </w:r>
            <w:r w:rsidRPr="003D7A64">
              <w:rPr>
                <w:rFonts w:ascii="Tenorite" w:eastAsia="Times New Roman" w:hAnsi="Tenorite" w:cs="Times New Roman"/>
                <w:color w:val="000000"/>
                <w:lang w:eastAsia="nl-NL"/>
              </w:rPr>
              <w:t> en overerft het attribuut </w:t>
            </w:r>
            <w:r w:rsidRPr="003D7A64">
              <w:rPr>
                <w:rFonts w:ascii="Tenorite" w:eastAsia="Times New Roman" w:hAnsi="Tenorite" w:cs="Times New Roman"/>
                <w:b/>
                <w:bCs/>
                <w:color w:val="000000"/>
                <w:lang w:eastAsia="nl-NL"/>
              </w:rPr>
              <w:t>regelkarakter</w:t>
            </w:r>
            <w:r w:rsidRPr="003D7A64">
              <w:rPr>
                <w:rFonts w:ascii="Tenorite" w:eastAsia="Times New Roman" w:hAnsi="Tenorite" w:cs="Times New Roman"/>
                <w:color w:val="000000"/>
                <w:lang w:eastAsia="nl-NL"/>
              </w:rPr>
              <w:t> en de gegevensgroepen </w:t>
            </w:r>
            <w:r w:rsidRPr="003D7A64">
              <w:rPr>
                <w:rFonts w:ascii="Tenorite" w:eastAsia="Times New Roman" w:hAnsi="Tenorite" w:cs="Times New Roman"/>
                <w:b/>
                <w:bCs/>
                <w:color w:val="000000"/>
                <w:lang w:eastAsia="nl-NL"/>
              </w:rPr>
              <w:t>vestiger</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geldigheidsperiode</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juridische grondslag</w:t>
            </w:r>
            <w:r w:rsidRPr="003D7A64">
              <w:rPr>
                <w:rFonts w:ascii="Tenorite" w:eastAsia="Times New Roman" w:hAnsi="Tenorite" w:cs="Times New Roman"/>
                <w:color w:val="000000"/>
                <w:lang w:eastAsia="nl-NL"/>
              </w:rPr>
              <w:t> en </w:t>
            </w:r>
            <w:r w:rsidRPr="003D7A64">
              <w:rPr>
                <w:rFonts w:ascii="Tenorite" w:eastAsia="Times New Roman" w:hAnsi="Tenorite" w:cs="Times New Roman"/>
                <w:b/>
                <w:bCs/>
                <w:color w:val="000000"/>
                <w:lang w:eastAsia="nl-NL"/>
              </w:rPr>
              <w:t>tijdvenster</w:t>
            </w:r>
            <w:r w:rsidRPr="003D7A64">
              <w:rPr>
                <w:rFonts w:ascii="Tenorite" w:eastAsia="Times New Roman" w:hAnsi="Tenorite" w:cs="Times New Roman"/>
                <w:color w:val="000000"/>
                <w:lang w:eastAsia="nl-NL"/>
              </w:rPr>
              <w:t>, alsook de keuzerelatie </w:t>
            </w:r>
            <w:r w:rsidRPr="003D7A64">
              <w:rPr>
                <w:rFonts w:ascii="Tenorite" w:eastAsia="Times New Roman" w:hAnsi="Tenorite" w:cs="Times New Roman"/>
                <w:i/>
                <w:iCs/>
                <w:color w:val="000000"/>
                <w:lang w:eastAsia="nl-NL"/>
              </w:rPr>
              <w:t>geldt voor</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Weglink</w:t>
            </w:r>
            <w:r w:rsidRPr="003D7A64">
              <w:rPr>
                <w:rFonts w:ascii="Tenorite" w:eastAsia="Times New Roman" w:hAnsi="Tenorite" w:cs="Times New Roman"/>
                <w:color w:val="000000"/>
                <w:lang w:eastAsia="nl-NL"/>
              </w:rPr>
              <w:t> of </w:t>
            </w:r>
            <w:r w:rsidRPr="003D7A64">
              <w:rPr>
                <w:rFonts w:ascii="Tenorite" w:eastAsia="Times New Roman" w:hAnsi="Tenorite" w:cs="Times New Roman"/>
                <w:b/>
                <w:bCs/>
                <w:color w:val="000000"/>
                <w:lang w:eastAsia="nl-NL"/>
              </w:rPr>
              <w:t>Geografische locatie</w:t>
            </w:r>
            <w:r w:rsidRPr="003D7A64">
              <w:rPr>
                <w:rFonts w:ascii="Tenorite" w:eastAsia="Times New Roman" w:hAnsi="Tenorite" w:cs="Times New Roman"/>
                <w:color w:val="000000"/>
                <w:lang w:eastAsia="nl-NL"/>
              </w:rPr>
              <w:t>. Objecttype Beperkingen voertuigafmetingen heeft optionele attributen </w:t>
            </w:r>
            <w:r w:rsidRPr="003D7A64">
              <w:rPr>
                <w:rFonts w:ascii="Tenorite" w:eastAsia="Times New Roman" w:hAnsi="Tenorite" w:cs="Times New Roman"/>
                <w:b/>
                <w:bCs/>
                <w:color w:val="000000"/>
                <w:lang w:eastAsia="nl-NL"/>
              </w:rPr>
              <w:t>maximale aslast</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maximale lengte</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maximale breedte</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maximale hoogte</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maximale toegestane gewicht</w:t>
            </w:r>
            <w:r w:rsidRPr="003D7A64">
              <w:rPr>
                <w:rFonts w:ascii="Tenorite" w:eastAsia="Times New Roman" w:hAnsi="Tenorite" w:cs="Times New Roman"/>
                <w:color w:val="000000"/>
                <w:lang w:eastAsia="nl-NL"/>
              </w:rPr>
              <w:t>, en </w:t>
            </w:r>
            <w:r w:rsidRPr="003D7A64">
              <w:rPr>
                <w:rFonts w:ascii="Tenorite" w:eastAsia="Times New Roman" w:hAnsi="Tenorite" w:cs="Times New Roman"/>
                <w:b/>
                <w:bCs/>
                <w:color w:val="000000"/>
                <w:lang w:eastAsia="nl-NL"/>
              </w:rPr>
              <w:t>voertuigcategorie</w:t>
            </w:r>
            <w:r w:rsidRPr="003D7A64">
              <w:rPr>
                <w:rFonts w:ascii="Tenorite" w:eastAsia="Times New Roman" w:hAnsi="Tenorite" w:cs="Times New Roman"/>
                <w:color w:val="000000"/>
                <w:lang w:eastAsia="nl-NL"/>
              </w:rPr>
              <w:t> met enumeraties </w:t>
            </w:r>
            <w:r w:rsidRPr="003D7A64">
              <w:rPr>
                <w:rFonts w:ascii="Tenorite" w:eastAsia="Times New Roman" w:hAnsi="Tenorite" w:cs="Times New Roman"/>
                <w:b/>
                <w:bCs/>
                <w:color w:val="000000"/>
                <w:lang w:eastAsia="nl-NL"/>
              </w:rPr>
              <w:t>Voertuigcategorie</w:t>
            </w:r>
            <w:r w:rsidRPr="003D7A64">
              <w:rPr>
                <w:rFonts w:ascii="Tenorite" w:eastAsia="Times New Roman" w:hAnsi="Tenorite" w:cs="Times New Roman"/>
                <w:color w:val="000000"/>
                <w:lang w:eastAsia="nl-NL"/>
              </w:rPr>
              <w:t> waarvan de indeling is gebaseerd op de RDW voertuigclassificatie en EU-richtlijn 2007/46/EG.</w:t>
            </w:r>
          </w:p>
        </w:tc>
      </w:tr>
      <w:tr w:rsidR="003D7A64" w:rsidRPr="003D7A64" w14:paraId="583ACEE6" w14:textId="77777777" w:rsidTr="003D7A64">
        <w:trPr>
          <w:trHeight w:val="320"/>
        </w:trPr>
        <w:tc>
          <w:tcPr>
            <w:tcW w:w="5233"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35F87C8D"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 one-way streets (road segments where traffic is allowed to move in only one direction)</w:t>
            </w:r>
          </w:p>
        </w:tc>
        <w:tc>
          <w:tcPr>
            <w:tcW w:w="5234"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18CEFFDF"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Objecttype </w:t>
            </w:r>
            <w:r w:rsidRPr="003D7A64">
              <w:rPr>
                <w:rFonts w:ascii="Tenorite" w:eastAsia="Times New Roman" w:hAnsi="Tenorite" w:cs="Times New Roman"/>
                <w:b/>
                <w:bCs/>
                <w:color w:val="000000"/>
                <w:lang w:eastAsia="nl-NL"/>
              </w:rPr>
              <w:t>Eenrichtingsverkeer</w:t>
            </w:r>
            <w:r w:rsidRPr="003D7A64">
              <w:rPr>
                <w:rFonts w:ascii="Tenorite" w:eastAsia="Times New Roman" w:hAnsi="Tenorite" w:cs="Times New Roman"/>
                <w:color w:val="000000"/>
                <w:lang w:eastAsia="nl-NL"/>
              </w:rPr>
              <w:t> is een subtype van </w:t>
            </w:r>
            <w:r w:rsidRPr="003D7A64">
              <w:rPr>
                <w:rFonts w:ascii="Tenorite" w:eastAsia="Times New Roman" w:hAnsi="Tenorite" w:cs="Times New Roman"/>
                <w:b/>
                <w:bCs/>
                <w:color w:val="000000"/>
                <w:lang w:eastAsia="nl-NL"/>
              </w:rPr>
              <w:t>Verkeersregeling</w:t>
            </w:r>
            <w:r w:rsidRPr="003D7A64">
              <w:rPr>
                <w:rFonts w:ascii="Tenorite" w:eastAsia="Times New Roman" w:hAnsi="Tenorite" w:cs="Times New Roman"/>
                <w:color w:val="000000"/>
                <w:lang w:eastAsia="nl-NL"/>
              </w:rPr>
              <w:t> en overerft het attribuut </w:t>
            </w:r>
            <w:r w:rsidRPr="003D7A64">
              <w:rPr>
                <w:rFonts w:ascii="Tenorite" w:eastAsia="Times New Roman" w:hAnsi="Tenorite" w:cs="Times New Roman"/>
                <w:b/>
                <w:bCs/>
                <w:color w:val="000000"/>
                <w:lang w:eastAsia="nl-NL"/>
              </w:rPr>
              <w:t>regelkarakter</w:t>
            </w:r>
            <w:r w:rsidRPr="003D7A64">
              <w:rPr>
                <w:rFonts w:ascii="Tenorite" w:eastAsia="Times New Roman" w:hAnsi="Tenorite" w:cs="Times New Roman"/>
                <w:color w:val="000000"/>
                <w:lang w:eastAsia="nl-NL"/>
              </w:rPr>
              <w:t> en de gegevensgroepen </w:t>
            </w:r>
            <w:r w:rsidRPr="003D7A64">
              <w:rPr>
                <w:rFonts w:ascii="Tenorite" w:eastAsia="Times New Roman" w:hAnsi="Tenorite" w:cs="Times New Roman"/>
                <w:b/>
                <w:bCs/>
                <w:color w:val="000000"/>
                <w:lang w:eastAsia="nl-NL"/>
              </w:rPr>
              <w:t>vestiger</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geldigheidsperiode</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juridische grondslag</w:t>
            </w:r>
            <w:r w:rsidRPr="003D7A64">
              <w:rPr>
                <w:rFonts w:ascii="Tenorite" w:eastAsia="Times New Roman" w:hAnsi="Tenorite" w:cs="Times New Roman"/>
                <w:color w:val="000000"/>
                <w:lang w:eastAsia="nl-NL"/>
              </w:rPr>
              <w:t> en </w:t>
            </w:r>
            <w:r w:rsidRPr="003D7A64">
              <w:rPr>
                <w:rFonts w:ascii="Tenorite" w:eastAsia="Times New Roman" w:hAnsi="Tenorite" w:cs="Times New Roman"/>
                <w:b/>
                <w:bCs/>
                <w:color w:val="000000"/>
                <w:lang w:eastAsia="nl-NL"/>
              </w:rPr>
              <w:t>tijdvenster</w:t>
            </w:r>
            <w:r w:rsidRPr="003D7A64">
              <w:rPr>
                <w:rFonts w:ascii="Tenorite" w:eastAsia="Times New Roman" w:hAnsi="Tenorite" w:cs="Times New Roman"/>
                <w:color w:val="000000"/>
                <w:lang w:eastAsia="nl-NL"/>
              </w:rPr>
              <w:t>, alsook de keuzerelatie </w:t>
            </w:r>
            <w:r w:rsidRPr="003D7A64">
              <w:rPr>
                <w:rFonts w:ascii="Tenorite" w:eastAsia="Times New Roman" w:hAnsi="Tenorite" w:cs="Times New Roman"/>
                <w:i/>
                <w:iCs/>
                <w:color w:val="000000"/>
                <w:lang w:eastAsia="nl-NL"/>
              </w:rPr>
              <w:t>geldt voor</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Weglink</w:t>
            </w:r>
            <w:r w:rsidRPr="003D7A64">
              <w:rPr>
                <w:rFonts w:ascii="Tenorite" w:eastAsia="Times New Roman" w:hAnsi="Tenorite" w:cs="Times New Roman"/>
                <w:color w:val="000000"/>
                <w:lang w:eastAsia="nl-NL"/>
              </w:rPr>
              <w:t> of </w:t>
            </w:r>
            <w:r w:rsidRPr="003D7A64">
              <w:rPr>
                <w:rFonts w:ascii="Tenorite" w:eastAsia="Times New Roman" w:hAnsi="Tenorite" w:cs="Times New Roman"/>
                <w:b/>
                <w:bCs/>
                <w:color w:val="000000"/>
                <w:lang w:eastAsia="nl-NL"/>
              </w:rPr>
              <w:t>Geografische locatie</w:t>
            </w:r>
            <w:r w:rsidRPr="003D7A64">
              <w:rPr>
                <w:rFonts w:ascii="Tenorite" w:eastAsia="Times New Roman" w:hAnsi="Tenorite" w:cs="Times New Roman"/>
                <w:color w:val="000000"/>
                <w:lang w:eastAsia="nl-NL"/>
              </w:rPr>
              <w:t>. Objecttype Eenrichtingsverkeer heeft verder geen eigen attributen of relaties.</w:t>
            </w:r>
          </w:p>
        </w:tc>
      </w:tr>
      <w:tr w:rsidR="003D7A64" w:rsidRPr="003D7A64" w14:paraId="1ADFBF57" w14:textId="77777777" w:rsidTr="003D7A64">
        <w:trPr>
          <w:trHeight w:val="320"/>
        </w:trPr>
        <w:tc>
          <w:tcPr>
            <w:tcW w:w="5233"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632032EE"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 boundaries of restrictions, prohibitions or obligations with zonal validity, current access status and conditions for circulation in regulated traffic zones (defined areas with specific traffic rules, including restricted access zones, their boundaries, and the current rules or conditions for vehicles entering these zones)</w:t>
            </w:r>
          </w:p>
        </w:tc>
        <w:tc>
          <w:tcPr>
            <w:tcW w:w="5234"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654ECB72"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Objecttype </w:t>
            </w:r>
            <w:r w:rsidRPr="003D7A64">
              <w:rPr>
                <w:rFonts w:ascii="Tenorite" w:eastAsia="Times New Roman" w:hAnsi="Tenorite" w:cs="Times New Roman"/>
                <w:b/>
                <w:bCs/>
                <w:color w:val="000000"/>
                <w:lang w:eastAsia="nl-NL"/>
              </w:rPr>
              <w:t>Gereglementeerde verkeerszone</w:t>
            </w:r>
            <w:r w:rsidRPr="003D7A64">
              <w:rPr>
                <w:rFonts w:ascii="Tenorite" w:eastAsia="Times New Roman" w:hAnsi="Tenorite" w:cs="Times New Roman"/>
                <w:color w:val="000000"/>
                <w:lang w:eastAsia="nl-NL"/>
              </w:rPr>
              <w:t> is een subtype van </w:t>
            </w:r>
            <w:r w:rsidRPr="003D7A64">
              <w:rPr>
                <w:rFonts w:ascii="Tenorite" w:eastAsia="Times New Roman" w:hAnsi="Tenorite" w:cs="Times New Roman"/>
                <w:b/>
                <w:bCs/>
                <w:color w:val="000000"/>
                <w:lang w:eastAsia="nl-NL"/>
              </w:rPr>
              <w:t>Verkeersregeling</w:t>
            </w:r>
            <w:r w:rsidRPr="003D7A64">
              <w:rPr>
                <w:rFonts w:ascii="Tenorite" w:eastAsia="Times New Roman" w:hAnsi="Tenorite" w:cs="Times New Roman"/>
                <w:color w:val="000000"/>
                <w:lang w:eastAsia="nl-NL"/>
              </w:rPr>
              <w:t> en overerft het attribuut </w:t>
            </w:r>
            <w:r w:rsidRPr="003D7A64">
              <w:rPr>
                <w:rFonts w:ascii="Tenorite" w:eastAsia="Times New Roman" w:hAnsi="Tenorite" w:cs="Times New Roman"/>
                <w:b/>
                <w:bCs/>
                <w:color w:val="000000"/>
                <w:lang w:eastAsia="nl-NL"/>
              </w:rPr>
              <w:t>regelkarakter</w:t>
            </w:r>
            <w:r w:rsidRPr="003D7A64">
              <w:rPr>
                <w:rFonts w:ascii="Tenorite" w:eastAsia="Times New Roman" w:hAnsi="Tenorite" w:cs="Times New Roman"/>
                <w:color w:val="000000"/>
                <w:lang w:eastAsia="nl-NL"/>
              </w:rPr>
              <w:t> en de gegevensgroepen </w:t>
            </w:r>
            <w:r w:rsidRPr="003D7A64">
              <w:rPr>
                <w:rFonts w:ascii="Tenorite" w:eastAsia="Times New Roman" w:hAnsi="Tenorite" w:cs="Times New Roman"/>
                <w:b/>
                <w:bCs/>
                <w:color w:val="000000"/>
                <w:lang w:eastAsia="nl-NL"/>
              </w:rPr>
              <w:t>vestiger</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geldigheidsperiode</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juridische grondslag</w:t>
            </w:r>
            <w:r w:rsidRPr="003D7A64">
              <w:rPr>
                <w:rFonts w:ascii="Tenorite" w:eastAsia="Times New Roman" w:hAnsi="Tenorite" w:cs="Times New Roman"/>
                <w:color w:val="000000"/>
                <w:lang w:eastAsia="nl-NL"/>
              </w:rPr>
              <w:t> en </w:t>
            </w:r>
            <w:r w:rsidRPr="003D7A64">
              <w:rPr>
                <w:rFonts w:ascii="Tenorite" w:eastAsia="Times New Roman" w:hAnsi="Tenorite" w:cs="Times New Roman"/>
                <w:b/>
                <w:bCs/>
                <w:color w:val="000000"/>
                <w:lang w:eastAsia="nl-NL"/>
              </w:rPr>
              <w:t>tijdvenster</w:t>
            </w:r>
            <w:r w:rsidRPr="003D7A64">
              <w:rPr>
                <w:rFonts w:ascii="Tenorite" w:eastAsia="Times New Roman" w:hAnsi="Tenorite" w:cs="Times New Roman"/>
                <w:color w:val="000000"/>
                <w:lang w:eastAsia="nl-NL"/>
              </w:rPr>
              <w:t>, alsook de keuzerelatie </w:t>
            </w:r>
            <w:r w:rsidRPr="003D7A64">
              <w:rPr>
                <w:rFonts w:ascii="Tenorite" w:eastAsia="Times New Roman" w:hAnsi="Tenorite" w:cs="Times New Roman"/>
                <w:i/>
                <w:iCs/>
                <w:color w:val="000000"/>
                <w:lang w:eastAsia="nl-NL"/>
              </w:rPr>
              <w:t>geldt voor</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Weglink</w:t>
            </w:r>
            <w:r w:rsidRPr="003D7A64">
              <w:rPr>
                <w:rFonts w:ascii="Tenorite" w:eastAsia="Times New Roman" w:hAnsi="Tenorite" w:cs="Times New Roman"/>
                <w:color w:val="000000"/>
                <w:lang w:eastAsia="nl-NL"/>
              </w:rPr>
              <w:t> of </w:t>
            </w:r>
            <w:r w:rsidRPr="003D7A64">
              <w:rPr>
                <w:rFonts w:ascii="Tenorite" w:eastAsia="Times New Roman" w:hAnsi="Tenorite" w:cs="Times New Roman"/>
                <w:b/>
                <w:bCs/>
                <w:color w:val="000000"/>
                <w:lang w:eastAsia="nl-NL"/>
              </w:rPr>
              <w:t>Geografische locatie</w:t>
            </w:r>
            <w:r w:rsidRPr="003D7A64">
              <w:rPr>
                <w:rFonts w:ascii="Tenorite" w:eastAsia="Times New Roman" w:hAnsi="Tenorite" w:cs="Times New Roman"/>
                <w:color w:val="000000"/>
                <w:lang w:eastAsia="nl-NL"/>
              </w:rPr>
              <w:t>. Objecttype Gereglementeerde verkeerszone heeft een attribuut </w:t>
            </w:r>
            <w:r w:rsidRPr="003D7A64">
              <w:rPr>
                <w:rFonts w:ascii="Tenorite" w:eastAsia="Times New Roman" w:hAnsi="Tenorite" w:cs="Times New Roman"/>
                <w:b/>
                <w:bCs/>
                <w:color w:val="000000"/>
                <w:lang w:eastAsia="nl-NL"/>
              </w:rPr>
              <w:t>toegangsstatus</w:t>
            </w:r>
            <w:r w:rsidRPr="003D7A64">
              <w:rPr>
                <w:rFonts w:ascii="Tenorite" w:eastAsia="Times New Roman" w:hAnsi="Tenorite" w:cs="Times New Roman"/>
                <w:color w:val="000000"/>
                <w:lang w:eastAsia="nl-NL"/>
              </w:rPr>
              <w:t> met enumeraties </w:t>
            </w:r>
            <w:r w:rsidRPr="003D7A64">
              <w:rPr>
                <w:rFonts w:ascii="Tenorite" w:eastAsia="Times New Roman" w:hAnsi="Tenorite" w:cs="Times New Roman"/>
                <w:b/>
                <w:bCs/>
                <w:color w:val="000000"/>
                <w:lang w:eastAsia="nl-NL"/>
              </w:rPr>
              <w:t>toegestaan</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beperkt</w:t>
            </w:r>
            <w:r w:rsidRPr="003D7A64">
              <w:rPr>
                <w:rFonts w:ascii="Tenorite" w:eastAsia="Times New Roman" w:hAnsi="Tenorite" w:cs="Times New Roman"/>
                <w:color w:val="000000"/>
                <w:lang w:eastAsia="nl-NL"/>
              </w:rPr>
              <w:t> of </w:t>
            </w:r>
            <w:r w:rsidRPr="003D7A64">
              <w:rPr>
                <w:rFonts w:ascii="Tenorite" w:eastAsia="Times New Roman" w:hAnsi="Tenorite" w:cs="Times New Roman"/>
                <w:b/>
                <w:bCs/>
                <w:color w:val="000000"/>
                <w:lang w:eastAsia="nl-NL"/>
              </w:rPr>
              <w:t>verboden</w:t>
            </w:r>
            <w:r w:rsidRPr="003D7A64">
              <w:rPr>
                <w:rFonts w:ascii="Tenorite" w:eastAsia="Times New Roman" w:hAnsi="Tenorite" w:cs="Times New Roman"/>
                <w:color w:val="000000"/>
                <w:lang w:eastAsia="nl-NL"/>
              </w:rPr>
              <w:t>, een attribuut </w:t>
            </w:r>
            <w:r w:rsidRPr="003D7A64">
              <w:rPr>
                <w:rFonts w:ascii="Tenorite" w:eastAsia="Times New Roman" w:hAnsi="Tenorite" w:cs="Times New Roman"/>
                <w:b/>
                <w:bCs/>
                <w:color w:val="000000"/>
                <w:lang w:eastAsia="nl-NL"/>
              </w:rPr>
              <w:t>type zone</w:t>
            </w:r>
            <w:r w:rsidRPr="003D7A64">
              <w:rPr>
                <w:rFonts w:ascii="Tenorite" w:eastAsia="Times New Roman" w:hAnsi="Tenorite" w:cs="Times New Roman"/>
                <w:color w:val="000000"/>
                <w:lang w:eastAsia="nl-NL"/>
              </w:rPr>
              <w:t> met enumeraties </w:t>
            </w:r>
            <w:r w:rsidRPr="003D7A64">
              <w:rPr>
                <w:rFonts w:ascii="Tenorite" w:eastAsia="Times New Roman" w:hAnsi="Tenorite" w:cs="Times New Roman"/>
                <w:b/>
                <w:bCs/>
                <w:color w:val="000000"/>
                <w:lang w:eastAsia="nl-NL"/>
              </w:rPr>
              <w:t>milieuzone</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zero-emmissiezone</w:t>
            </w:r>
            <w:r w:rsidRPr="003D7A64">
              <w:rPr>
                <w:rFonts w:ascii="Tenorite" w:eastAsia="Times New Roman" w:hAnsi="Tenorite" w:cs="Times New Roman"/>
                <w:color w:val="000000"/>
                <w:lang w:eastAsia="nl-NL"/>
              </w:rPr>
              <w:t>, en </w:t>
            </w:r>
            <w:r w:rsidRPr="003D7A64">
              <w:rPr>
                <w:rFonts w:ascii="Tenorite" w:eastAsia="Times New Roman" w:hAnsi="Tenorite" w:cs="Times New Roman"/>
                <w:b/>
                <w:bCs/>
                <w:color w:val="000000"/>
                <w:lang w:eastAsia="nl-NL"/>
              </w:rPr>
              <w:t>schoolzone</w:t>
            </w:r>
            <w:r w:rsidRPr="003D7A64">
              <w:rPr>
                <w:rFonts w:ascii="Tenorite" w:eastAsia="Times New Roman" w:hAnsi="Tenorite" w:cs="Times New Roman"/>
                <w:color w:val="000000"/>
                <w:lang w:eastAsia="nl-NL"/>
              </w:rPr>
              <w:t> (nader uit te breiden) en een optioneel attribuut </w:t>
            </w:r>
            <w:r w:rsidRPr="003D7A64">
              <w:rPr>
                <w:rFonts w:ascii="Tenorite" w:eastAsia="Times New Roman" w:hAnsi="Tenorite" w:cs="Times New Roman"/>
                <w:b/>
                <w:bCs/>
                <w:color w:val="000000"/>
                <w:lang w:eastAsia="nl-NL"/>
              </w:rPr>
              <w:t>voertuigemmissieklasse</w:t>
            </w:r>
            <w:r w:rsidRPr="003D7A64">
              <w:rPr>
                <w:rFonts w:ascii="Tenorite" w:eastAsia="Times New Roman" w:hAnsi="Tenorite" w:cs="Times New Roman"/>
                <w:color w:val="000000"/>
                <w:lang w:eastAsia="nl-NL"/>
              </w:rPr>
              <w:t> met enumeraties emissieklassen </w:t>
            </w:r>
            <w:r w:rsidRPr="003D7A64">
              <w:rPr>
                <w:rFonts w:ascii="Tenorite" w:eastAsia="Times New Roman" w:hAnsi="Tenorite" w:cs="Times New Roman"/>
                <w:b/>
                <w:bCs/>
                <w:color w:val="000000"/>
                <w:lang w:eastAsia="nl-NL"/>
              </w:rPr>
              <w:t>EURO 0</w:t>
            </w:r>
            <w:r w:rsidRPr="003D7A64">
              <w:rPr>
                <w:rFonts w:ascii="Tenorite" w:eastAsia="Times New Roman" w:hAnsi="Tenorite" w:cs="Times New Roman"/>
                <w:color w:val="000000"/>
                <w:lang w:eastAsia="nl-NL"/>
              </w:rPr>
              <w:t> tot en met </w:t>
            </w:r>
            <w:r w:rsidRPr="003D7A64">
              <w:rPr>
                <w:rFonts w:ascii="Tenorite" w:eastAsia="Times New Roman" w:hAnsi="Tenorite" w:cs="Times New Roman"/>
                <w:b/>
                <w:bCs/>
                <w:color w:val="000000"/>
                <w:lang w:eastAsia="nl-NL"/>
              </w:rPr>
              <w:t>EURO 6</w:t>
            </w:r>
            <w:r w:rsidRPr="003D7A64">
              <w:rPr>
                <w:rFonts w:ascii="Tenorite" w:eastAsia="Times New Roman" w:hAnsi="Tenorite" w:cs="Times New Roman"/>
                <w:color w:val="000000"/>
                <w:lang w:eastAsia="nl-NL"/>
              </w:rPr>
              <w:t> en </w:t>
            </w:r>
            <w:r w:rsidRPr="003D7A64">
              <w:rPr>
                <w:rFonts w:ascii="Tenorite" w:eastAsia="Times New Roman" w:hAnsi="Tenorite" w:cs="Times New Roman"/>
                <w:b/>
                <w:bCs/>
                <w:color w:val="000000"/>
                <w:lang w:eastAsia="nl-NL"/>
              </w:rPr>
              <w:t>Z</w:t>
            </w:r>
            <w:r w:rsidRPr="003D7A64">
              <w:rPr>
                <w:rFonts w:ascii="Tenorite" w:eastAsia="Times New Roman" w:hAnsi="Tenorite" w:cs="Times New Roman"/>
                <w:color w:val="000000"/>
                <w:lang w:eastAsia="nl-NL"/>
              </w:rPr>
              <w:t> (elektrisch)</w:t>
            </w:r>
            <w:r w:rsidRPr="003D7A64">
              <w:rPr>
                <w:rFonts w:ascii="Tenorite" w:eastAsia="Times New Roman" w:hAnsi="Tenorite" w:cs="Times New Roman"/>
                <w:b/>
                <w:bCs/>
                <w:color w:val="000000"/>
                <w:lang w:eastAsia="nl-NL"/>
              </w:rPr>
              <w:t>.</w:t>
            </w:r>
          </w:p>
        </w:tc>
      </w:tr>
      <w:tr w:rsidR="003D7A64" w:rsidRPr="003D7A64" w14:paraId="3838D91A" w14:textId="77777777" w:rsidTr="003D7A64">
        <w:trPr>
          <w:trHeight w:val="320"/>
        </w:trPr>
        <w:tc>
          <w:tcPr>
            <w:tcW w:w="5233"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14BC27CD"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 direction of travel on reversible lanes (regulations indicating the direction that vehicles should travel on lanes where the direction is changeable based on traffic needs or time of day)</w:t>
            </w:r>
          </w:p>
        </w:tc>
        <w:tc>
          <w:tcPr>
            <w:tcW w:w="5234"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114FA9FC"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Objecttype </w:t>
            </w:r>
            <w:r w:rsidRPr="003D7A64">
              <w:rPr>
                <w:rFonts w:ascii="Tenorite" w:eastAsia="Times New Roman" w:hAnsi="Tenorite" w:cs="Times New Roman"/>
                <w:b/>
                <w:bCs/>
                <w:color w:val="000000"/>
                <w:lang w:eastAsia="nl-NL"/>
              </w:rPr>
              <w:t>Omkeerbare rijrichting</w:t>
            </w:r>
            <w:r w:rsidRPr="003D7A64">
              <w:rPr>
                <w:rFonts w:ascii="Tenorite" w:eastAsia="Times New Roman" w:hAnsi="Tenorite" w:cs="Times New Roman"/>
                <w:color w:val="000000"/>
                <w:lang w:eastAsia="nl-NL"/>
              </w:rPr>
              <w:t> is een subtype van </w:t>
            </w:r>
            <w:r w:rsidRPr="003D7A64">
              <w:rPr>
                <w:rFonts w:ascii="Tenorite" w:eastAsia="Times New Roman" w:hAnsi="Tenorite" w:cs="Times New Roman"/>
                <w:b/>
                <w:bCs/>
                <w:color w:val="000000"/>
                <w:lang w:eastAsia="nl-NL"/>
              </w:rPr>
              <w:t>Verkeersregeling</w:t>
            </w:r>
            <w:r w:rsidRPr="003D7A64">
              <w:rPr>
                <w:rFonts w:ascii="Tenorite" w:eastAsia="Times New Roman" w:hAnsi="Tenorite" w:cs="Times New Roman"/>
                <w:color w:val="000000"/>
                <w:lang w:eastAsia="nl-NL"/>
              </w:rPr>
              <w:t> en overerft het attribuut </w:t>
            </w:r>
            <w:r w:rsidRPr="003D7A64">
              <w:rPr>
                <w:rFonts w:ascii="Tenorite" w:eastAsia="Times New Roman" w:hAnsi="Tenorite" w:cs="Times New Roman"/>
                <w:b/>
                <w:bCs/>
                <w:color w:val="000000"/>
                <w:lang w:eastAsia="nl-NL"/>
              </w:rPr>
              <w:t>regelkarakter</w:t>
            </w:r>
            <w:r w:rsidRPr="003D7A64">
              <w:rPr>
                <w:rFonts w:ascii="Tenorite" w:eastAsia="Times New Roman" w:hAnsi="Tenorite" w:cs="Times New Roman"/>
                <w:color w:val="000000"/>
                <w:lang w:eastAsia="nl-NL"/>
              </w:rPr>
              <w:t> en de gegevensgroepen </w:t>
            </w:r>
            <w:r w:rsidRPr="003D7A64">
              <w:rPr>
                <w:rFonts w:ascii="Tenorite" w:eastAsia="Times New Roman" w:hAnsi="Tenorite" w:cs="Times New Roman"/>
                <w:b/>
                <w:bCs/>
                <w:color w:val="000000"/>
                <w:lang w:eastAsia="nl-NL"/>
              </w:rPr>
              <w:t>vestiger</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geldigheidsperiode</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juridische grondslag</w:t>
            </w:r>
            <w:r w:rsidRPr="003D7A64">
              <w:rPr>
                <w:rFonts w:ascii="Tenorite" w:eastAsia="Times New Roman" w:hAnsi="Tenorite" w:cs="Times New Roman"/>
                <w:color w:val="000000"/>
                <w:lang w:eastAsia="nl-NL"/>
              </w:rPr>
              <w:t> en </w:t>
            </w:r>
            <w:r w:rsidRPr="003D7A64">
              <w:rPr>
                <w:rFonts w:ascii="Tenorite" w:eastAsia="Times New Roman" w:hAnsi="Tenorite" w:cs="Times New Roman"/>
                <w:b/>
                <w:bCs/>
                <w:color w:val="000000"/>
                <w:lang w:eastAsia="nl-NL"/>
              </w:rPr>
              <w:t>tijdvenster</w:t>
            </w:r>
            <w:r w:rsidRPr="003D7A64">
              <w:rPr>
                <w:rFonts w:ascii="Tenorite" w:eastAsia="Times New Roman" w:hAnsi="Tenorite" w:cs="Times New Roman"/>
                <w:color w:val="000000"/>
                <w:lang w:eastAsia="nl-NL"/>
              </w:rPr>
              <w:t>, alsook de keuzerelatie </w:t>
            </w:r>
            <w:r w:rsidRPr="003D7A64">
              <w:rPr>
                <w:rFonts w:ascii="Tenorite" w:eastAsia="Times New Roman" w:hAnsi="Tenorite" w:cs="Times New Roman"/>
                <w:i/>
                <w:iCs/>
                <w:color w:val="000000"/>
                <w:lang w:eastAsia="nl-NL"/>
              </w:rPr>
              <w:t>geldt voor</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Weglink</w:t>
            </w:r>
            <w:r w:rsidRPr="003D7A64">
              <w:rPr>
                <w:rFonts w:ascii="Tenorite" w:eastAsia="Times New Roman" w:hAnsi="Tenorite" w:cs="Times New Roman"/>
                <w:color w:val="000000"/>
                <w:lang w:eastAsia="nl-NL"/>
              </w:rPr>
              <w:t> of </w:t>
            </w:r>
            <w:r w:rsidRPr="003D7A64">
              <w:rPr>
                <w:rFonts w:ascii="Tenorite" w:eastAsia="Times New Roman" w:hAnsi="Tenorite" w:cs="Times New Roman"/>
                <w:b/>
                <w:bCs/>
                <w:color w:val="000000"/>
                <w:lang w:eastAsia="nl-NL"/>
              </w:rPr>
              <w:t>Geografische locatie</w:t>
            </w:r>
            <w:r w:rsidRPr="003D7A64">
              <w:rPr>
                <w:rFonts w:ascii="Tenorite" w:eastAsia="Times New Roman" w:hAnsi="Tenorite" w:cs="Times New Roman"/>
                <w:color w:val="000000"/>
                <w:lang w:eastAsia="nl-NL"/>
              </w:rPr>
              <w:t>. Objecttype Omkeerbare rijrichting heeft verder geen eigen attributen of relaties.</w:t>
            </w:r>
          </w:p>
        </w:tc>
      </w:tr>
      <w:tr w:rsidR="003D7A64" w:rsidRPr="003D7A64" w14:paraId="7B7FFFF5" w14:textId="77777777" w:rsidTr="003D7A64">
        <w:trPr>
          <w:trHeight w:val="320"/>
        </w:trPr>
        <w:tc>
          <w:tcPr>
            <w:tcW w:w="5233"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77ED88E4"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 xml:space="preserve">According to DATEX II model, traffic regulations can be established by: (a) competent authorities (e.g., national/local transport authorities) in the form of legal </w:t>
            </w:r>
            <w:r w:rsidRPr="003D7A64">
              <w:rPr>
                <w:rFonts w:ascii="Tenorite" w:eastAsia="Times New Roman" w:hAnsi="Tenorite" w:cs="Times New Roman"/>
                <w:color w:val="000000"/>
                <w:lang w:eastAsia="nl-NL"/>
              </w:rPr>
              <w:lastRenderedPageBreak/>
              <w:t>orders, (b) authorized actors (e.g., road operators) in response to specific urgent or safety-related conditions, or (c) automated and controllable technical systems.</w:t>
            </w:r>
          </w:p>
        </w:tc>
        <w:tc>
          <w:tcPr>
            <w:tcW w:w="5234"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6EA999D9"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lastRenderedPageBreak/>
              <w:t>Objecttype </w:t>
            </w:r>
            <w:r w:rsidRPr="003D7A64">
              <w:rPr>
                <w:rFonts w:ascii="Tenorite" w:eastAsia="Times New Roman" w:hAnsi="Tenorite" w:cs="Times New Roman"/>
                <w:b/>
                <w:bCs/>
                <w:color w:val="000000"/>
                <w:lang w:eastAsia="nl-NL"/>
              </w:rPr>
              <w:t>Verkeersregeling</w:t>
            </w:r>
            <w:r w:rsidRPr="003D7A64">
              <w:rPr>
                <w:rFonts w:ascii="Tenorite" w:eastAsia="Times New Roman" w:hAnsi="Tenorite" w:cs="Times New Roman"/>
                <w:color w:val="000000"/>
                <w:lang w:eastAsia="nl-NL"/>
              </w:rPr>
              <w:t> heeft een gegevensgroep </w:t>
            </w:r>
            <w:r w:rsidRPr="003D7A64">
              <w:rPr>
                <w:rFonts w:ascii="Tenorite" w:eastAsia="Times New Roman" w:hAnsi="Tenorite" w:cs="Times New Roman"/>
                <w:b/>
                <w:bCs/>
                <w:color w:val="000000"/>
                <w:lang w:eastAsia="nl-NL"/>
              </w:rPr>
              <w:t>vestiger met een g</w:t>
            </w:r>
            <w:r w:rsidRPr="003D7A64">
              <w:rPr>
                <w:rFonts w:ascii="Tenorite" w:eastAsia="Times New Roman" w:hAnsi="Tenorite" w:cs="Times New Roman"/>
                <w:color w:val="000000"/>
                <w:lang w:eastAsia="nl-NL"/>
              </w:rPr>
              <w:t>egevensgroeptype </w:t>
            </w:r>
            <w:r w:rsidRPr="003D7A64">
              <w:rPr>
                <w:rFonts w:ascii="Tenorite" w:eastAsia="Times New Roman" w:hAnsi="Tenorite" w:cs="Times New Roman"/>
                <w:b/>
                <w:bCs/>
                <w:color w:val="000000"/>
                <w:lang w:eastAsia="nl-NL"/>
              </w:rPr>
              <w:t>Vestiger</w:t>
            </w:r>
            <w:r w:rsidRPr="003D7A64">
              <w:rPr>
                <w:rFonts w:ascii="Tenorite" w:eastAsia="Times New Roman" w:hAnsi="Tenorite" w:cs="Times New Roman"/>
                <w:color w:val="000000"/>
                <w:lang w:eastAsia="nl-NL"/>
              </w:rPr>
              <w:t> met als attributen </w:t>
            </w:r>
            <w:r w:rsidRPr="003D7A64">
              <w:rPr>
                <w:rFonts w:ascii="Tenorite" w:eastAsia="Times New Roman" w:hAnsi="Tenorite" w:cs="Times New Roman"/>
                <w:b/>
                <w:bCs/>
                <w:color w:val="000000"/>
                <w:lang w:eastAsia="nl-NL"/>
              </w:rPr>
              <w:t>naam</w:t>
            </w:r>
            <w:r w:rsidRPr="003D7A64">
              <w:rPr>
                <w:rFonts w:ascii="Tenorite" w:eastAsia="Times New Roman" w:hAnsi="Tenorite" w:cs="Times New Roman"/>
                <w:color w:val="000000"/>
                <w:lang w:eastAsia="nl-NL"/>
              </w:rPr>
              <w:t xml:space="preserve"> van </w:t>
            </w:r>
            <w:r w:rsidRPr="003D7A64">
              <w:rPr>
                <w:rFonts w:ascii="Tenorite" w:eastAsia="Times New Roman" w:hAnsi="Tenorite" w:cs="Times New Roman"/>
                <w:color w:val="000000"/>
                <w:lang w:eastAsia="nl-NL"/>
              </w:rPr>
              <w:lastRenderedPageBreak/>
              <w:t>de organisatie, actor of het systeem, met enumeraties </w:t>
            </w:r>
            <w:r w:rsidRPr="003D7A64">
              <w:rPr>
                <w:rFonts w:ascii="Tenorite" w:eastAsia="Times New Roman" w:hAnsi="Tenorite" w:cs="Times New Roman"/>
                <w:b/>
                <w:bCs/>
                <w:color w:val="000000"/>
                <w:lang w:eastAsia="nl-NL"/>
              </w:rPr>
              <w:t>bevoegd gezag</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gemachtigde actor</w:t>
            </w:r>
            <w:r w:rsidRPr="003D7A64">
              <w:rPr>
                <w:rFonts w:ascii="Tenorite" w:eastAsia="Times New Roman" w:hAnsi="Tenorite" w:cs="Times New Roman"/>
                <w:color w:val="000000"/>
                <w:lang w:eastAsia="nl-NL"/>
              </w:rPr>
              <w:t>, en </w:t>
            </w:r>
            <w:r w:rsidRPr="003D7A64">
              <w:rPr>
                <w:rFonts w:ascii="Tenorite" w:eastAsia="Times New Roman" w:hAnsi="Tenorite" w:cs="Times New Roman"/>
                <w:b/>
                <w:bCs/>
                <w:color w:val="000000"/>
                <w:lang w:eastAsia="nl-NL"/>
              </w:rPr>
              <w:t>geautomatiseerd systeem</w:t>
            </w:r>
            <w:r w:rsidRPr="003D7A64">
              <w:rPr>
                <w:rFonts w:ascii="Tenorite" w:eastAsia="Times New Roman" w:hAnsi="Tenorite" w:cs="Times New Roman"/>
                <w:color w:val="000000"/>
                <w:lang w:eastAsia="nl-NL"/>
              </w:rPr>
              <w:t> voor de aanduiding welke actor de verkeersmaatregel heeft gevestigd.</w:t>
            </w:r>
          </w:p>
        </w:tc>
      </w:tr>
      <w:tr w:rsidR="003D7A64" w:rsidRPr="003D7A64" w14:paraId="27FC090D" w14:textId="77777777" w:rsidTr="003D7A64">
        <w:trPr>
          <w:trHeight w:val="320"/>
        </w:trPr>
        <w:tc>
          <w:tcPr>
            <w:tcW w:w="5233"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788B4A05"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lastRenderedPageBreak/>
              <w:t>Information exchanged in the context of the current data category encompass, where relevant: (a) specification of legal basis (relevant for traffic regulations established by competent authorities), (b) indication of applicable location, (c) indication of time validity, (d) indication of other applicability conditions, and (e) description of traffic regulation type.</w:t>
            </w:r>
          </w:p>
        </w:tc>
        <w:tc>
          <w:tcPr>
            <w:tcW w:w="5234"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12A390F0" w14:textId="77777777" w:rsidR="003D7A64" w:rsidRPr="003D7A64" w:rsidRDefault="003D7A64" w:rsidP="003D7A64">
            <w:pPr>
              <w:spacing w:before="288" w:after="288"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Objecttype Verkeersregeling heeft een optionele gegevensgroep </w:t>
            </w:r>
            <w:r w:rsidRPr="003D7A64">
              <w:rPr>
                <w:rFonts w:ascii="Tenorite" w:eastAsia="Times New Roman" w:hAnsi="Tenorite" w:cs="Times New Roman"/>
                <w:b/>
                <w:bCs/>
                <w:color w:val="000000"/>
                <w:lang w:eastAsia="nl-NL"/>
              </w:rPr>
              <w:t>juridische grondslag</w:t>
            </w:r>
            <w:r w:rsidRPr="003D7A64">
              <w:rPr>
                <w:rFonts w:ascii="Tenorite" w:eastAsia="Times New Roman" w:hAnsi="Tenorite" w:cs="Times New Roman"/>
                <w:color w:val="000000"/>
                <w:lang w:eastAsia="nl-NL"/>
              </w:rPr>
              <w:t> met gegevensgroeptype </w:t>
            </w:r>
            <w:r w:rsidRPr="003D7A64">
              <w:rPr>
                <w:rFonts w:ascii="Tenorite" w:eastAsia="Times New Roman" w:hAnsi="Tenorite" w:cs="Times New Roman"/>
                <w:b/>
                <w:bCs/>
                <w:color w:val="000000"/>
                <w:lang w:eastAsia="nl-NL"/>
              </w:rPr>
              <w:t>JuridischeGrondslag</w:t>
            </w:r>
            <w:r w:rsidRPr="003D7A64">
              <w:rPr>
                <w:rFonts w:ascii="Tenorite" w:eastAsia="Times New Roman" w:hAnsi="Tenorite" w:cs="Times New Roman"/>
                <w:color w:val="000000"/>
                <w:lang w:eastAsia="nl-NL"/>
              </w:rPr>
              <w:t> met een attribuut </w:t>
            </w:r>
            <w:r w:rsidRPr="003D7A64">
              <w:rPr>
                <w:rFonts w:ascii="Tenorite" w:eastAsia="Times New Roman" w:hAnsi="Tenorite" w:cs="Times New Roman"/>
                <w:b/>
                <w:bCs/>
                <w:color w:val="000000"/>
                <w:lang w:eastAsia="nl-NL"/>
              </w:rPr>
              <w:t>document</w:t>
            </w:r>
            <w:r w:rsidRPr="003D7A64">
              <w:rPr>
                <w:rFonts w:ascii="Tenorite" w:eastAsia="Times New Roman" w:hAnsi="Tenorite" w:cs="Times New Roman"/>
                <w:color w:val="000000"/>
                <w:lang w:eastAsia="nl-NL"/>
              </w:rPr>
              <w:t> voor de verwijziging naar het formele document waar de verkeersregeling juridisch in is geregeld, een attribuut </w:t>
            </w:r>
            <w:r w:rsidRPr="003D7A64">
              <w:rPr>
                <w:rFonts w:ascii="Tenorite" w:eastAsia="Times New Roman" w:hAnsi="Tenorite" w:cs="Times New Roman"/>
                <w:b/>
                <w:bCs/>
                <w:color w:val="000000"/>
                <w:lang w:eastAsia="nl-NL"/>
              </w:rPr>
              <w:t>publicatiedatum</w:t>
            </w:r>
            <w:r w:rsidRPr="003D7A64">
              <w:rPr>
                <w:rFonts w:ascii="Tenorite" w:eastAsia="Times New Roman" w:hAnsi="Tenorite" w:cs="Times New Roman"/>
                <w:color w:val="000000"/>
                <w:lang w:eastAsia="nl-NL"/>
              </w:rPr>
              <w:t> voor de indicatie voor de tijdvaliditeit, en een attribuut </w:t>
            </w:r>
            <w:r w:rsidRPr="003D7A64">
              <w:rPr>
                <w:rFonts w:ascii="Tenorite" w:eastAsia="Times New Roman" w:hAnsi="Tenorite" w:cs="Times New Roman"/>
                <w:b/>
                <w:bCs/>
                <w:color w:val="000000"/>
                <w:lang w:eastAsia="nl-NL"/>
              </w:rPr>
              <w:t>status</w:t>
            </w:r>
            <w:r w:rsidRPr="003D7A64">
              <w:rPr>
                <w:rFonts w:ascii="Tenorite" w:eastAsia="Times New Roman" w:hAnsi="Tenorite" w:cs="Times New Roman"/>
                <w:color w:val="000000"/>
                <w:lang w:eastAsia="nl-NL"/>
              </w:rPr>
              <w:t> om aan te geven of de juridische grondslag is vastgesteld of in voorbereiding is. Objecttype </w:t>
            </w:r>
            <w:r w:rsidRPr="003D7A64">
              <w:rPr>
                <w:rFonts w:ascii="Tenorite" w:eastAsia="Times New Roman" w:hAnsi="Tenorite" w:cs="Times New Roman"/>
                <w:b/>
                <w:bCs/>
                <w:color w:val="000000"/>
                <w:lang w:eastAsia="nl-NL"/>
              </w:rPr>
              <w:t>Verkeersregeling</w:t>
            </w:r>
            <w:r w:rsidRPr="003D7A64">
              <w:rPr>
                <w:rFonts w:ascii="Tenorite" w:eastAsia="Times New Roman" w:hAnsi="Tenorite" w:cs="Times New Roman"/>
                <w:color w:val="000000"/>
                <w:lang w:eastAsia="nl-NL"/>
              </w:rPr>
              <w:t> heeft een gegevensgroep </w:t>
            </w:r>
            <w:r w:rsidRPr="003D7A64">
              <w:rPr>
                <w:rFonts w:ascii="Tenorite" w:eastAsia="Times New Roman" w:hAnsi="Tenorite" w:cs="Times New Roman"/>
                <w:b/>
                <w:bCs/>
                <w:color w:val="000000"/>
                <w:lang w:eastAsia="nl-NL"/>
              </w:rPr>
              <w:t>geldigheidsperiode</w:t>
            </w:r>
            <w:r w:rsidRPr="003D7A64">
              <w:rPr>
                <w:rFonts w:ascii="Tenorite" w:eastAsia="Times New Roman" w:hAnsi="Tenorite" w:cs="Times New Roman"/>
                <w:color w:val="000000"/>
                <w:lang w:eastAsia="nl-NL"/>
              </w:rPr>
              <w:t> met in de gegevensgroeptype </w:t>
            </w:r>
            <w:r w:rsidRPr="003D7A64">
              <w:rPr>
                <w:rFonts w:ascii="Tenorite" w:eastAsia="Times New Roman" w:hAnsi="Tenorite" w:cs="Times New Roman"/>
                <w:b/>
                <w:bCs/>
                <w:color w:val="000000"/>
                <w:lang w:eastAsia="nl-NL"/>
              </w:rPr>
              <w:t>Geldigheidsperiode</w:t>
            </w:r>
            <w:r w:rsidRPr="003D7A64">
              <w:rPr>
                <w:rFonts w:ascii="Tenorite" w:eastAsia="Times New Roman" w:hAnsi="Tenorite" w:cs="Times New Roman"/>
                <w:color w:val="000000"/>
                <w:lang w:eastAsia="nl-NL"/>
              </w:rPr>
              <w:t> de attributen </w:t>
            </w:r>
            <w:r w:rsidRPr="003D7A64">
              <w:rPr>
                <w:rFonts w:ascii="Tenorite" w:eastAsia="Times New Roman" w:hAnsi="Tenorite" w:cs="Times New Roman"/>
                <w:b/>
                <w:bCs/>
                <w:color w:val="000000"/>
                <w:lang w:eastAsia="nl-NL"/>
              </w:rPr>
              <w:t>ingangsdatum</w:t>
            </w:r>
            <w:r w:rsidRPr="003D7A64">
              <w:rPr>
                <w:rFonts w:ascii="Tenorite" w:eastAsia="Times New Roman" w:hAnsi="Tenorite" w:cs="Times New Roman"/>
                <w:color w:val="000000"/>
                <w:lang w:eastAsia="nl-NL"/>
              </w:rPr>
              <w:t> en </w:t>
            </w:r>
            <w:r w:rsidRPr="003D7A64">
              <w:rPr>
                <w:rFonts w:ascii="Tenorite" w:eastAsia="Times New Roman" w:hAnsi="Tenorite" w:cs="Times New Roman"/>
                <w:b/>
                <w:bCs/>
                <w:color w:val="000000"/>
                <w:lang w:eastAsia="nl-NL"/>
              </w:rPr>
              <w:t>einddatum</w:t>
            </w:r>
            <w:r w:rsidRPr="003D7A64">
              <w:rPr>
                <w:rFonts w:ascii="Tenorite" w:eastAsia="Times New Roman" w:hAnsi="Tenorite" w:cs="Times New Roman"/>
                <w:color w:val="000000"/>
                <w:lang w:eastAsia="nl-NL"/>
              </w:rPr>
              <w:t> voor de tijdvalidatiteit van de verkeersregeling.</w:t>
            </w:r>
          </w:p>
        </w:tc>
      </w:tr>
      <w:tr w:rsidR="003D7A64" w:rsidRPr="003D7A64" w14:paraId="054817DB" w14:textId="77777777" w:rsidTr="003D7A64">
        <w:trPr>
          <w:trHeight w:val="320"/>
        </w:trPr>
        <w:tc>
          <w:tcPr>
            <w:tcW w:w="5233"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0AF4049A" w14:textId="77777777" w:rsidR="003D7A64" w:rsidRPr="003D7A64" w:rsidRDefault="003D7A64" w:rsidP="003D7A64">
            <w:pPr>
              <w:spacing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NOTES on speed limits According to ETSI TS 102 894-2 (DE=SpeedLimit), speed limits can be applied to a geographical position, a road link, or a geographical region. Hence, the applicable area or part of road infrastructure can be reflected by the utilized location references. Considering INSPIRE data specification on transport networks, information that should be provided for identifying a speed limit involves: a) an indication of whether it corresponds to a maximum or minimum speed, b) the value of the maximum or minimum speed (as applies), c) an indication of the direction that the speed limit is applicable, d) an indication of the lanes including the start lane (counted from the right hand) for which the speed limit applies, e) an indication of the applicable vehicle type, e) an indication of the period during which the speed limit is valid, and f) an indication of the weather conditions the speed limit is dependent on (if any). The vehicle class dependent nature of speed limits is also recognized in the PIARC data dictionary. Reference/additional info: </w:t>
            </w:r>
            <w:hyperlink r:id="rId10" w:history="1">
              <w:r w:rsidRPr="003D7A64">
                <w:rPr>
                  <w:rFonts w:ascii="Tenorite" w:eastAsia="Times New Roman" w:hAnsi="Tenorite" w:cs="Times New Roman"/>
                  <w:color w:val="034575"/>
                  <w:u w:val="single"/>
                  <w:lang w:eastAsia="nl-NL"/>
                </w:rPr>
                <w:t>https://docs.datex2.eu/trafficregulation/</w:t>
              </w:r>
            </w:hyperlink>
            <w:r w:rsidRPr="003D7A64">
              <w:rPr>
                <w:rFonts w:ascii="Tenorite" w:eastAsia="Times New Roman" w:hAnsi="Tenorite" w:cs="Times New Roman"/>
                <w:color w:val="000000"/>
                <w:lang w:eastAsia="nl-NL"/>
              </w:rPr>
              <w:t>; </w:t>
            </w:r>
            <w:hyperlink r:id="rId11" w:history="1">
              <w:r w:rsidRPr="003D7A64">
                <w:rPr>
                  <w:rFonts w:ascii="Tenorite" w:eastAsia="Times New Roman" w:hAnsi="Tenorite" w:cs="Times New Roman"/>
                  <w:color w:val="034575"/>
                  <w:u w:val="single"/>
                  <w:lang w:eastAsia="nl-NL"/>
                </w:rPr>
                <w:t>https://www.etsi.org/deliver/etsi_ts/102800_102899/10289402/01.03.01_60/ts_10289402v010301p.pdf</w:t>
              </w:r>
            </w:hyperlink>
            <w:r w:rsidRPr="003D7A64">
              <w:rPr>
                <w:rFonts w:ascii="Tenorite" w:eastAsia="Times New Roman" w:hAnsi="Tenorite" w:cs="Times New Roman"/>
                <w:color w:val="000000"/>
                <w:lang w:eastAsia="nl-NL"/>
              </w:rPr>
              <w:t>; </w:t>
            </w:r>
            <w:hyperlink r:id="rId12" w:history="1">
              <w:r w:rsidRPr="003D7A64">
                <w:rPr>
                  <w:rFonts w:ascii="Tenorite" w:eastAsia="Times New Roman" w:hAnsi="Tenorite" w:cs="Times New Roman"/>
                  <w:color w:val="034575"/>
                  <w:u w:val="single"/>
                  <w:lang w:eastAsia="nl-NL"/>
                </w:rPr>
                <w:t>https://inspire.ec.europa.eu/id/document/tg/tn</w:t>
              </w:r>
            </w:hyperlink>
            <w:r w:rsidRPr="003D7A64">
              <w:rPr>
                <w:rFonts w:ascii="Tenorite" w:eastAsia="Times New Roman" w:hAnsi="Tenorite" w:cs="Times New Roman"/>
                <w:color w:val="000000"/>
                <w:lang w:eastAsia="nl-NL"/>
              </w:rPr>
              <w:t>; </w:t>
            </w:r>
            <w:hyperlink r:id="rId13" w:history="1">
              <w:r w:rsidRPr="003D7A64">
                <w:rPr>
                  <w:rFonts w:ascii="Tenorite" w:eastAsia="Times New Roman" w:hAnsi="Tenorite" w:cs="Times New Roman"/>
                  <w:color w:val="034575"/>
                  <w:u w:val="single"/>
                  <w:lang w:eastAsia="nl-NL"/>
                </w:rPr>
                <w:t>https://www.piarc.org/en/activities/Road-Dictionary-Terminology-Road-Transport/Dictionary-Terminology-Translation-Definition-Term-Search</w:t>
              </w:r>
            </w:hyperlink>
          </w:p>
        </w:tc>
        <w:tc>
          <w:tcPr>
            <w:tcW w:w="5234"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4E61495B" w14:textId="77777777" w:rsidR="003D7A64" w:rsidRPr="003D7A64" w:rsidRDefault="003D7A64" w:rsidP="003D7A64">
            <w:pPr>
              <w:spacing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Objecttype </w:t>
            </w:r>
            <w:r w:rsidRPr="003D7A64">
              <w:rPr>
                <w:rFonts w:ascii="Tenorite" w:eastAsia="Times New Roman" w:hAnsi="Tenorite" w:cs="Times New Roman"/>
                <w:b/>
                <w:bCs/>
                <w:color w:val="000000"/>
                <w:lang w:eastAsia="nl-NL"/>
              </w:rPr>
              <w:t>Snelheidsbeperking</w:t>
            </w:r>
            <w:r w:rsidRPr="003D7A64">
              <w:rPr>
                <w:rFonts w:ascii="Tenorite" w:eastAsia="Times New Roman" w:hAnsi="Tenorite" w:cs="Times New Roman"/>
                <w:color w:val="000000"/>
                <w:lang w:eastAsia="nl-NL"/>
              </w:rPr>
              <w:t> heeft een relatie </w:t>
            </w:r>
            <w:r w:rsidRPr="003D7A64">
              <w:rPr>
                <w:rFonts w:ascii="Tenorite" w:eastAsia="Times New Roman" w:hAnsi="Tenorite" w:cs="Times New Roman"/>
                <w:i/>
                <w:iCs/>
                <w:color w:val="000000"/>
                <w:lang w:eastAsia="nl-NL"/>
              </w:rPr>
              <w:t>geldt voor</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Geografische locatie</w:t>
            </w:r>
            <w:r w:rsidRPr="003D7A64">
              <w:rPr>
                <w:rFonts w:ascii="Tenorite" w:eastAsia="Times New Roman" w:hAnsi="Tenorite" w:cs="Times New Roman"/>
                <w:color w:val="000000"/>
                <w:lang w:eastAsia="nl-NL"/>
              </w:rPr>
              <w:t>. Objecttype </w:t>
            </w:r>
            <w:r w:rsidRPr="003D7A64">
              <w:rPr>
                <w:rFonts w:ascii="Tenorite" w:eastAsia="Times New Roman" w:hAnsi="Tenorite" w:cs="Times New Roman"/>
                <w:b/>
                <w:bCs/>
                <w:color w:val="000000"/>
                <w:lang w:eastAsia="nl-NL"/>
              </w:rPr>
              <w:t>Geografische locatie</w:t>
            </w:r>
            <w:r w:rsidRPr="003D7A64">
              <w:rPr>
                <w:rFonts w:ascii="Tenorite" w:eastAsia="Times New Roman" w:hAnsi="Tenorite" w:cs="Times New Roman"/>
                <w:color w:val="000000"/>
                <w:lang w:eastAsia="nl-NL"/>
              </w:rPr>
              <w:t> is gedefineerd als de positie of het gebied waar iets betrekking op heeft (in dit geval snelheidsbeperking). Objecttype </w:t>
            </w:r>
            <w:r w:rsidRPr="003D7A64">
              <w:rPr>
                <w:rFonts w:ascii="Tenorite" w:eastAsia="Times New Roman" w:hAnsi="Tenorite" w:cs="Times New Roman"/>
                <w:b/>
                <w:bCs/>
                <w:color w:val="000000"/>
                <w:lang w:eastAsia="nl-NL"/>
              </w:rPr>
              <w:t>Geografische locatie</w:t>
            </w:r>
            <w:r w:rsidRPr="003D7A64">
              <w:rPr>
                <w:rFonts w:ascii="Tenorite" w:eastAsia="Times New Roman" w:hAnsi="Tenorite" w:cs="Times New Roman"/>
                <w:color w:val="000000"/>
                <w:lang w:eastAsia="nl-NL"/>
              </w:rPr>
              <w:t> heeft een attribuut </w:t>
            </w:r>
            <w:r w:rsidRPr="003D7A64">
              <w:rPr>
                <w:rFonts w:ascii="Tenorite" w:eastAsia="Times New Roman" w:hAnsi="Tenorite" w:cs="Times New Roman"/>
                <w:b/>
                <w:bCs/>
                <w:color w:val="000000"/>
                <w:lang w:eastAsia="nl-NL"/>
              </w:rPr>
              <w:t>geometrie</w:t>
            </w:r>
            <w:r w:rsidRPr="003D7A64">
              <w:rPr>
                <w:rFonts w:ascii="Tenorite" w:eastAsia="Times New Roman" w:hAnsi="Tenorite" w:cs="Times New Roman"/>
                <w:color w:val="000000"/>
                <w:lang w:eastAsia="nl-NL"/>
              </w:rPr>
              <w:t> met keuze tussen datatype </w:t>
            </w:r>
            <w:r w:rsidRPr="003D7A64">
              <w:rPr>
                <w:rFonts w:ascii="Tenorite" w:eastAsia="Times New Roman" w:hAnsi="Tenorite" w:cs="Times New Roman"/>
                <w:b/>
                <w:bCs/>
                <w:color w:val="000000"/>
                <w:lang w:eastAsia="nl-NL"/>
              </w:rPr>
              <w:t>punt</w:t>
            </w:r>
            <w:r w:rsidRPr="003D7A64">
              <w:rPr>
                <w:rFonts w:ascii="Tenorite" w:eastAsia="Times New Roman" w:hAnsi="Tenorite" w:cs="Times New Roman"/>
                <w:color w:val="000000"/>
                <w:lang w:eastAsia="nl-NL"/>
              </w:rPr>
              <w:t> (geographical position) of **vlak (**geographical region). Objecttype </w:t>
            </w:r>
            <w:r w:rsidRPr="003D7A64">
              <w:rPr>
                <w:rFonts w:ascii="Tenorite" w:eastAsia="Times New Roman" w:hAnsi="Tenorite" w:cs="Times New Roman"/>
                <w:b/>
                <w:bCs/>
                <w:color w:val="000000"/>
                <w:lang w:eastAsia="nl-NL"/>
              </w:rPr>
              <w:t>Snelheidsbeperking</w:t>
            </w:r>
            <w:r w:rsidRPr="003D7A64">
              <w:rPr>
                <w:rFonts w:ascii="Tenorite" w:eastAsia="Times New Roman" w:hAnsi="Tenorite" w:cs="Times New Roman"/>
                <w:color w:val="000000"/>
                <w:lang w:eastAsia="nl-NL"/>
              </w:rPr>
              <w:t> heeft een gegevensgroep </w:t>
            </w:r>
            <w:r w:rsidRPr="003D7A64">
              <w:rPr>
                <w:rFonts w:ascii="Tenorite" w:eastAsia="Times New Roman" w:hAnsi="Tenorite" w:cs="Times New Roman"/>
                <w:b/>
                <w:bCs/>
                <w:color w:val="000000"/>
                <w:lang w:eastAsia="nl-NL"/>
              </w:rPr>
              <w:t>toegestane snelheid</w:t>
            </w:r>
            <w:r w:rsidRPr="003D7A64">
              <w:rPr>
                <w:rFonts w:ascii="Tenorite" w:eastAsia="Times New Roman" w:hAnsi="Tenorite" w:cs="Times New Roman"/>
                <w:color w:val="000000"/>
                <w:lang w:eastAsia="nl-NL"/>
              </w:rPr>
              <w:t> met attributen </w:t>
            </w:r>
            <w:r w:rsidRPr="003D7A64">
              <w:rPr>
                <w:rFonts w:ascii="Tenorite" w:eastAsia="Times New Roman" w:hAnsi="Tenorite" w:cs="Times New Roman"/>
                <w:b/>
                <w:bCs/>
                <w:color w:val="000000"/>
                <w:lang w:eastAsia="nl-NL"/>
              </w:rPr>
              <w:t>snelheidswaarde</w:t>
            </w:r>
            <w:r w:rsidRPr="003D7A64">
              <w:rPr>
                <w:rFonts w:ascii="Tenorite" w:eastAsia="Times New Roman" w:hAnsi="Tenorite" w:cs="Times New Roman"/>
                <w:color w:val="000000"/>
                <w:lang w:eastAsia="nl-NL"/>
              </w:rPr>
              <w:t> (ad b) en </w:t>
            </w:r>
            <w:r w:rsidRPr="003D7A64">
              <w:rPr>
                <w:rFonts w:ascii="Tenorite" w:eastAsia="Times New Roman" w:hAnsi="Tenorite" w:cs="Times New Roman"/>
                <w:b/>
                <w:bCs/>
                <w:color w:val="000000"/>
                <w:lang w:eastAsia="nl-NL"/>
              </w:rPr>
              <w:t>type snelheid</w:t>
            </w:r>
            <w:r w:rsidRPr="003D7A64">
              <w:rPr>
                <w:rFonts w:ascii="Tenorite" w:eastAsia="Times New Roman" w:hAnsi="Tenorite" w:cs="Times New Roman"/>
                <w:color w:val="000000"/>
                <w:lang w:eastAsia="nl-NL"/>
              </w:rPr>
              <w:t> waaronder </w:t>
            </w:r>
            <w:r w:rsidRPr="003D7A64">
              <w:rPr>
                <w:rFonts w:ascii="Tenorite" w:eastAsia="Times New Roman" w:hAnsi="Tenorite" w:cs="Times New Roman"/>
                <w:b/>
                <w:bCs/>
                <w:color w:val="000000"/>
                <w:lang w:eastAsia="nl-NL"/>
              </w:rPr>
              <w:t>minimum</w:t>
            </w:r>
            <w:r w:rsidRPr="003D7A64">
              <w:rPr>
                <w:rFonts w:ascii="Tenorite" w:eastAsia="Times New Roman" w:hAnsi="Tenorite" w:cs="Times New Roman"/>
                <w:color w:val="000000"/>
                <w:lang w:eastAsia="nl-NL"/>
              </w:rPr>
              <w:t> en </w:t>
            </w:r>
            <w:r w:rsidRPr="003D7A64">
              <w:rPr>
                <w:rFonts w:ascii="Tenorite" w:eastAsia="Times New Roman" w:hAnsi="Tenorite" w:cs="Times New Roman"/>
                <w:b/>
                <w:bCs/>
                <w:color w:val="000000"/>
                <w:lang w:eastAsia="nl-NL"/>
              </w:rPr>
              <w:t>maximum</w:t>
            </w:r>
            <w:r w:rsidRPr="003D7A64">
              <w:rPr>
                <w:rFonts w:ascii="Tenorite" w:eastAsia="Times New Roman" w:hAnsi="Tenorite" w:cs="Times New Roman"/>
                <w:color w:val="000000"/>
                <w:lang w:eastAsia="nl-NL"/>
              </w:rPr>
              <w:t> (ad a). Objecttype </w:t>
            </w:r>
            <w:r w:rsidRPr="003D7A64">
              <w:rPr>
                <w:rFonts w:ascii="Tenorite" w:eastAsia="Times New Roman" w:hAnsi="Tenorite" w:cs="Times New Roman"/>
                <w:b/>
                <w:bCs/>
                <w:color w:val="000000"/>
                <w:lang w:eastAsia="nl-NL"/>
              </w:rPr>
              <w:t>Snelheidsbeperking</w:t>
            </w:r>
            <w:r w:rsidRPr="003D7A64">
              <w:rPr>
                <w:rFonts w:ascii="Tenorite" w:eastAsia="Times New Roman" w:hAnsi="Tenorite" w:cs="Times New Roman"/>
                <w:color w:val="000000"/>
                <w:lang w:eastAsia="nl-NL"/>
              </w:rPr>
              <w:t> heeft een attribuut </w:t>
            </w:r>
            <w:r w:rsidRPr="003D7A64">
              <w:rPr>
                <w:rFonts w:ascii="Tenorite" w:eastAsia="Times New Roman" w:hAnsi="Tenorite" w:cs="Times New Roman"/>
                <w:b/>
                <w:bCs/>
                <w:color w:val="000000"/>
                <w:lang w:eastAsia="nl-NL"/>
              </w:rPr>
              <w:t>rijrichting</w:t>
            </w:r>
            <w:r w:rsidRPr="003D7A64">
              <w:rPr>
                <w:rFonts w:ascii="Tenorite" w:eastAsia="Times New Roman" w:hAnsi="Tenorite" w:cs="Times New Roman"/>
                <w:color w:val="000000"/>
                <w:lang w:eastAsia="nl-NL"/>
              </w:rPr>
              <w:t> (ad c) met enumeraties </w:t>
            </w:r>
            <w:r w:rsidRPr="003D7A64">
              <w:rPr>
                <w:rFonts w:ascii="Tenorite" w:eastAsia="Times New Roman" w:hAnsi="Tenorite" w:cs="Times New Roman"/>
                <w:b/>
                <w:bCs/>
                <w:color w:val="000000"/>
                <w:lang w:eastAsia="nl-NL"/>
              </w:rPr>
              <w:t>heen</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terug</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beide</w:t>
            </w:r>
            <w:r w:rsidRPr="003D7A64">
              <w:rPr>
                <w:rFonts w:ascii="Tenorite" w:eastAsia="Times New Roman" w:hAnsi="Tenorite" w:cs="Times New Roman"/>
                <w:color w:val="000000"/>
                <w:lang w:eastAsia="nl-NL"/>
              </w:rPr>
              <w:t> en </w:t>
            </w:r>
            <w:r w:rsidRPr="003D7A64">
              <w:rPr>
                <w:rFonts w:ascii="Tenorite" w:eastAsia="Times New Roman" w:hAnsi="Tenorite" w:cs="Times New Roman"/>
                <w:b/>
                <w:bCs/>
                <w:color w:val="000000"/>
                <w:lang w:eastAsia="nl-NL"/>
              </w:rPr>
              <w:t>onbekend</w:t>
            </w:r>
            <w:r w:rsidRPr="003D7A64">
              <w:rPr>
                <w:rFonts w:ascii="Tenorite" w:eastAsia="Times New Roman" w:hAnsi="Tenorite" w:cs="Times New Roman"/>
                <w:color w:val="000000"/>
                <w:lang w:eastAsia="nl-NL"/>
              </w:rPr>
              <w:t>, welke zijn 1:1 zijn gekoppeld aan Rijrichting in het Nationaal Wegen Bestand. Objecttype </w:t>
            </w:r>
            <w:r w:rsidRPr="003D7A64">
              <w:rPr>
                <w:rFonts w:ascii="Tenorite" w:eastAsia="Times New Roman" w:hAnsi="Tenorite" w:cs="Times New Roman"/>
                <w:b/>
                <w:bCs/>
                <w:color w:val="000000"/>
                <w:lang w:eastAsia="nl-NL"/>
              </w:rPr>
              <w:t>Snelheidsbeperking</w:t>
            </w:r>
            <w:r w:rsidRPr="003D7A64">
              <w:rPr>
                <w:rFonts w:ascii="Tenorite" w:eastAsia="Times New Roman" w:hAnsi="Tenorite" w:cs="Times New Roman"/>
                <w:color w:val="000000"/>
                <w:lang w:eastAsia="nl-NL"/>
              </w:rPr>
              <w:t> heeft een optionele relatie </w:t>
            </w:r>
            <w:r w:rsidRPr="003D7A64">
              <w:rPr>
                <w:rFonts w:ascii="Tenorite" w:eastAsia="Times New Roman" w:hAnsi="Tenorite" w:cs="Times New Roman"/>
                <w:i/>
                <w:iCs/>
                <w:color w:val="000000"/>
                <w:lang w:eastAsia="nl-NL"/>
              </w:rPr>
              <w:t>is van toepassing op</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Rijstrook</w:t>
            </w:r>
            <w:r w:rsidRPr="003D7A64">
              <w:rPr>
                <w:rFonts w:ascii="Tenorite" w:eastAsia="Times New Roman" w:hAnsi="Tenorite" w:cs="Times New Roman"/>
                <w:color w:val="000000"/>
                <w:lang w:eastAsia="nl-NL"/>
              </w:rPr>
              <w:t> om aan te duiden op welke rijstroken de snelheidsbeperking van toepassing is (ad d). Objecttype </w:t>
            </w:r>
            <w:r w:rsidRPr="003D7A64">
              <w:rPr>
                <w:rFonts w:ascii="Tenorite" w:eastAsia="Times New Roman" w:hAnsi="Tenorite" w:cs="Times New Roman"/>
                <w:b/>
                <w:bCs/>
                <w:color w:val="000000"/>
                <w:lang w:eastAsia="nl-NL"/>
              </w:rPr>
              <w:t>Snelheidsbeperking</w:t>
            </w:r>
            <w:r w:rsidRPr="003D7A64">
              <w:rPr>
                <w:rFonts w:ascii="Tenorite" w:eastAsia="Times New Roman" w:hAnsi="Tenorite" w:cs="Times New Roman"/>
                <w:color w:val="000000"/>
                <w:lang w:eastAsia="nl-NL"/>
              </w:rPr>
              <w:t> heeft een optioneel attribuut </w:t>
            </w:r>
            <w:r w:rsidRPr="003D7A64">
              <w:rPr>
                <w:rFonts w:ascii="Tenorite" w:eastAsia="Times New Roman" w:hAnsi="Tenorite" w:cs="Times New Roman"/>
                <w:b/>
                <w:bCs/>
                <w:color w:val="000000"/>
                <w:lang w:eastAsia="nl-NL"/>
              </w:rPr>
              <w:t>voertuigcategorie</w:t>
            </w:r>
            <w:r w:rsidRPr="003D7A64">
              <w:rPr>
                <w:rFonts w:ascii="Tenorite" w:eastAsia="Times New Roman" w:hAnsi="Tenorite" w:cs="Times New Roman"/>
                <w:color w:val="000000"/>
                <w:lang w:eastAsia="nl-NL"/>
              </w:rPr>
              <w:t> met enumeraties uit </w:t>
            </w:r>
            <w:r w:rsidRPr="003D7A64">
              <w:rPr>
                <w:rFonts w:ascii="Tenorite" w:eastAsia="Times New Roman" w:hAnsi="Tenorite" w:cs="Times New Roman"/>
                <w:b/>
                <w:bCs/>
                <w:color w:val="000000"/>
                <w:lang w:eastAsia="nl-NL"/>
              </w:rPr>
              <w:t>Voertuigcategorie</w:t>
            </w:r>
            <w:r w:rsidRPr="003D7A64">
              <w:rPr>
                <w:rFonts w:ascii="Tenorite" w:eastAsia="Times New Roman" w:hAnsi="Tenorite" w:cs="Times New Roman"/>
                <w:color w:val="000000"/>
                <w:lang w:eastAsia="nl-NL"/>
              </w:rPr>
              <w:t> (ad e), een optioneel attribuut </w:t>
            </w:r>
            <w:r w:rsidRPr="003D7A64">
              <w:rPr>
                <w:rFonts w:ascii="Tenorite" w:eastAsia="Times New Roman" w:hAnsi="Tenorite" w:cs="Times New Roman"/>
                <w:b/>
                <w:bCs/>
                <w:color w:val="000000"/>
                <w:lang w:eastAsia="nl-NL"/>
              </w:rPr>
              <w:t>tijdvenster</w:t>
            </w:r>
            <w:r w:rsidRPr="003D7A64">
              <w:rPr>
                <w:rFonts w:ascii="Tenorite" w:eastAsia="Times New Roman" w:hAnsi="Tenorite" w:cs="Times New Roman"/>
                <w:color w:val="000000"/>
                <w:lang w:eastAsia="nl-NL"/>
              </w:rPr>
              <w:t> (ad e2) en een optioneel attribuut </w:t>
            </w:r>
            <w:r w:rsidRPr="003D7A64">
              <w:rPr>
                <w:rFonts w:ascii="Tenorite" w:eastAsia="Times New Roman" w:hAnsi="Tenorite" w:cs="Times New Roman"/>
                <w:b/>
                <w:bCs/>
                <w:color w:val="000000"/>
                <w:lang w:eastAsia="nl-NL"/>
              </w:rPr>
              <w:t>weersomstandigheden</w:t>
            </w:r>
            <w:r w:rsidRPr="003D7A64">
              <w:rPr>
                <w:rFonts w:ascii="Tenorite" w:eastAsia="Times New Roman" w:hAnsi="Tenorite" w:cs="Times New Roman"/>
                <w:color w:val="000000"/>
                <w:lang w:eastAsia="nl-NL"/>
              </w:rPr>
              <w:t> met enumeraties </w:t>
            </w:r>
            <w:r w:rsidRPr="003D7A64">
              <w:rPr>
                <w:rFonts w:ascii="Tenorite" w:eastAsia="Times New Roman" w:hAnsi="Tenorite" w:cs="Times New Roman"/>
                <w:b/>
                <w:bCs/>
                <w:color w:val="000000"/>
                <w:lang w:eastAsia="nl-NL"/>
              </w:rPr>
              <w:t>ijs</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mist</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regen</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smog</w:t>
            </w:r>
            <w:r w:rsidRPr="003D7A64">
              <w:rPr>
                <w:rFonts w:ascii="Tenorite" w:eastAsia="Times New Roman" w:hAnsi="Tenorite" w:cs="Times New Roman"/>
                <w:color w:val="000000"/>
                <w:lang w:eastAsia="nl-NL"/>
              </w:rPr>
              <w:t>, en </w:t>
            </w:r>
            <w:r w:rsidRPr="003D7A64">
              <w:rPr>
                <w:rFonts w:ascii="Tenorite" w:eastAsia="Times New Roman" w:hAnsi="Tenorite" w:cs="Times New Roman"/>
                <w:b/>
                <w:bCs/>
                <w:color w:val="000000"/>
                <w:lang w:eastAsia="nl-NL"/>
              </w:rPr>
              <w:t>sneeuw</w:t>
            </w:r>
            <w:r w:rsidRPr="003D7A64">
              <w:rPr>
                <w:rFonts w:ascii="Tenorite" w:eastAsia="Times New Roman" w:hAnsi="Tenorite" w:cs="Times New Roman"/>
                <w:color w:val="000000"/>
                <w:lang w:eastAsia="nl-NL"/>
              </w:rPr>
              <w:t> om expliciet aan te geven bij welke weeromstandigheden de toegestane snelheid geldt (ad f).</w:t>
            </w:r>
          </w:p>
        </w:tc>
      </w:tr>
      <w:tr w:rsidR="003D7A64" w:rsidRPr="003D7A64" w14:paraId="50FAC081" w14:textId="77777777" w:rsidTr="003D7A64">
        <w:trPr>
          <w:trHeight w:val="320"/>
        </w:trPr>
        <w:tc>
          <w:tcPr>
            <w:tcW w:w="5233"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39C7E056" w14:textId="77777777" w:rsidR="003D7A64" w:rsidRPr="003D7A64" w:rsidRDefault="003D7A64" w:rsidP="003D7A64">
            <w:pPr>
              <w:spacing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Traffic circulation plans: the minimum information required for disseminating and describing the content of plans that are developed by local authorities to control and guide traffic flows in response to known and recurring traffic conditions as well as in consideration of seasonality effects and existing limitation and constraints (e.g., existence of school zones).</w:t>
            </w:r>
          </w:p>
        </w:tc>
        <w:tc>
          <w:tcPr>
            <w:tcW w:w="5234"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43F60A6D" w14:textId="77777777" w:rsidR="003D7A64" w:rsidRPr="003D7A64" w:rsidRDefault="003D7A64" w:rsidP="003D7A64">
            <w:pPr>
              <w:spacing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Objecttype </w:t>
            </w:r>
            <w:r w:rsidRPr="003D7A64">
              <w:rPr>
                <w:rFonts w:ascii="Tenorite" w:eastAsia="Times New Roman" w:hAnsi="Tenorite" w:cs="Times New Roman"/>
                <w:b/>
                <w:bCs/>
                <w:color w:val="000000"/>
                <w:lang w:eastAsia="nl-NL"/>
              </w:rPr>
              <w:t>Verkeerscirculatieplan</w:t>
            </w:r>
            <w:r w:rsidRPr="003D7A64">
              <w:rPr>
                <w:rFonts w:ascii="Tenorite" w:eastAsia="Times New Roman" w:hAnsi="Tenorite" w:cs="Times New Roman"/>
                <w:color w:val="000000"/>
                <w:lang w:eastAsia="nl-NL"/>
              </w:rPr>
              <w:t> heeft attributen </w:t>
            </w:r>
            <w:r w:rsidRPr="003D7A64">
              <w:rPr>
                <w:rFonts w:ascii="Tenorite" w:eastAsia="Times New Roman" w:hAnsi="Tenorite" w:cs="Times New Roman"/>
                <w:b/>
                <w:bCs/>
                <w:color w:val="000000"/>
                <w:lang w:eastAsia="nl-NL"/>
              </w:rPr>
              <w:t>document</w:t>
            </w:r>
            <w:r w:rsidRPr="003D7A64">
              <w:rPr>
                <w:rFonts w:ascii="Tenorite" w:eastAsia="Times New Roman" w:hAnsi="Tenorite" w:cs="Times New Roman"/>
                <w:color w:val="000000"/>
                <w:lang w:eastAsia="nl-NL"/>
              </w:rPr>
              <w:t> en </w:t>
            </w:r>
            <w:r w:rsidRPr="003D7A64">
              <w:rPr>
                <w:rFonts w:ascii="Tenorite" w:eastAsia="Times New Roman" w:hAnsi="Tenorite" w:cs="Times New Roman"/>
                <w:b/>
                <w:bCs/>
                <w:color w:val="000000"/>
                <w:lang w:eastAsia="nl-NL"/>
              </w:rPr>
              <w:t>vaststellingsdatum</w:t>
            </w:r>
            <w:r w:rsidRPr="003D7A64">
              <w:rPr>
                <w:rFonts w:ascii="Tenorite" w:eastAsia="Times New Roman" w:hAnsi="Tenorite" w:cs="Times New Roman"/>
                <w:color w:val="000000"/>
                <w:lang w:eastAsia="nl-NL"/>
              </w:rPr>
              <w:t>, en relaties </w:t>
            </w:r>
            <w:r w:rsidRPr="003D7A64">
              <w:rPr>
                <w:rFonts w:ascii="Tenorite" w:eastAsia="Times New Roman" w:hAnsi="Tenorite" w:cs="Times New Roman"/>
                <w:i/>
                <w:iCs/>
                <w:color w:val="000000"/>
                <w:lang w:eastAsia="nl-NL"/>
              </w:rPr>
              <w:t>leidt tot</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verkeersregeling</w:t>
            </w:r>
            <w:r w:rsidRPr="003D7A64">
              <w:rPr>
                <w:rFonts w:ascii="Tenorite" w:eastAsia="Times New Roman" w:hAnsi="Tenorite" w:cs="Times New Roman"/>
                <w:color w:val="000000"/>
                <w:lang w:eastAsia="nl-NL"/>
              </w:rPr>
              <w:t> en </w:t>
            </w:r>
            <w:r w:rsidRPr="003D7A64">
              <w:rPr>
                <w:rFonts w:ascii="Tenorite" w:eastAsia="Times New Roman" w:hAnsi="Tenorite" w:cs="Times New Roman"/>
                <w:i/>
                <w:iCs/>
                <w:color w:val="000000"/>
                <w:lang w:eastAsia="nl-NL"/>
              </w:rPr>
              <w:t>is van toepassing op</w:t>
            </w:r>
            <w:r w:rsidRPr="003D7A64">
              <w:rPr>
                <w:rFonts w:ascii="Tenorite" w:eastAsia="Times New Roman" w:hAnsi="Tenorite" w:cs="Times New Roman"/>
                <w:color w:val="000000"/>
                <w:lang w:eastAsia="nl-NL"/>
              </w:rPr>
              <w:t> </w:t>
            </w:r>
            <w:r w:rsidRPr="003D7A64">
              <w:rPr>
                <w:rFonts w:ascii="Tenorite" w:eastAsia="Times New Roman" w:hAnsi="Tenorite" w:cs="Times New Roman"/>
                <w:b/>
                <w:bCs/>
                <w:color w:val="000000"/>
                <w:lang w:eastAsia="nl-NL"/>
              </w:rPr>
              <w:t>toepassingsgebied</w:t>
            </w:r>
            <w:r w:rsidRPr="003D7A64">
              <w:rPr>
                <w:rFonts w:ascii="Tenorite" w:eastAsia="Times New Roman" w:hAnsi="Tenorite" w:cs="Times New Roman"/>
                <w:color w:val="000000"/>
                <w:lang w:eastAsia="nl-NL"/>
              </w:rPr>
              <w:t> zijnde een geografische locatie.</w:t>
            </w:r>
          </w:p>
        </w:tc>
      </w:tr>
      <w:tr w:rsidR="003D7A64" w:rsidRPr="003D7A64" w14:paraId="54A404F6" w14:textId="77777777" w:rsidTr="003D7A64">
        <w:trPr>
          <w:trHeight w:val="320"/>
        </w:trPr>
        <w:tc>
          <w:tcPr>
            <w:tcW w:w="5233"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3EB7E496" w14:textId="77777777" w:rsidR="003D7A64" w:rsidRPr="003D7A64" w:rsidRDefault="003D7A64" w:rsidP="003D7A64">
            <w:pPr>
              <w:spacing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 xml:space="preserve">Traffic Circulation Plans (TCPs) are crafted by local authorities to manage and direct traffic flows based on recurring traffic conditions, seasonal variations, and pre-existing restrictions (such as school zones). These plans enclose strategies and measures, including, for example, the designation of particular road links that certain users </w:t>
            </w:r>
            <w:r w:rsidRPr="003D7A64">
              <w:rPr>
                <w:rFonts w:ascii="Tenorite" w:eastAsia="Times New Roman" w:hAnsi="Tenorite" w:cs="Times New Roman"/>
                <w:color w:val="000000"/>
                <w:lang w:eastAsia="nl-NL"/>
              </w:rPr>
              <w:lastRenderedPageBreak/>
              <w:t>or vehicle types should avoid, aimed at improving traffic flow conditions and achieving societal objectives like lowering emissions and minimizing accidents. The strategies implemented within TCPs are part of a broader, more enduring “traffic control policy”, meaning that the imposed measures remain active and applicable irrespective of the level of achievement of their overarching goal. TCPs are reviewed and updated by local authorities with a certain time frequency.</w:t>
            </w:r>
          </w:p>
        </w:tc>
        <w:tc>
          <w:tcPr>
            <w:tcW w:w="5234"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2FC93286" w14:textId="0F6C4012" w:rsidR="003D7A64" w:rsidRPr="003D7A64" w:rsidRDefault="003D7A64" w:rsidP="003D7A64">
            <w:pPr>
              <w:spacing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lastRenderedPageBreak/>
              <w:t>TODO</w:t>
            </w:r>
            <w:r>
              <w:rPr>
                <w:rFonts w:ascii="Tenorite" w:eastAsia="Times New Roman" w:hAnsi="Tenorite" w:cs="Times New Roman"/>
                <w:color w:val="000000"/>
                <w:lang w:eastAsia="nl-NL"/>
              </w:rPr>
              <w:t>: Een verkeerscirculatieplan wordt door een lokale autoriteit gemaakt. Vrom en inhoud zijn niet bepaald vanuity de ITS. Daarom niet verder uitgewerkt.</w:t>
            </w:r>
          </w:p>
        </w:tc>
      </w:tr>
      <w:tr w:rsidR="003D7A64" w:rsidRPr="003D7A64" w14:paraId="455AD947" w14:textId="77777777" w:rsidTr="003D7A64">
        <w:trPr>
          <w:trHeight w:val="320"/>
        </w:trPr>
        <w:tc>
          <w:tcPr>
            <w:tcW w:w="5233"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335F39BE" w14:textId="77777777" w:rsidR="003D7A64" w:rsidRPr="003D7A64" w:rsidRDefault="003D7A64" w:rsidP="003D7A64">
            <w:pPr>
              <w:spacing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TCPs are a result of studies to direct traffic flows sorted by their type (e.g., through-going traffic, inbound traffic, outbound traffic, local traffic, heavy traffic, low emission traffic). They are typically deployed with traffic signs and road network configurations and restrictions, such as one-way streets, dedicated (bus) lanes, shuttle lanes, traffic lights, etc. Therefore, TCPs are mainly static in nature and frequently not known to drivers, who comply to them by respecting the corresponding traffic regulations.</w:t>
            </w:r>
          </w:p>
        </w:tc>
        <w:tc>
          <w:tcPr>
            <w:tcW w:w="5234"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673708D6" w14:textId="08C431F2" w:rsidR="003D7A64" w:rsidRPr="003D7A64" w:rsidRDefault="003D7A64" w:rsidP="003D7A64">
            <w:pPr>
              <w:spacing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TODO</w:t>
            </w:r>
            <w:r>
              <w:rPr>
                <w:rFonts w:ascii="Tenorite" w:eastAsia="Times New Roman" w:hAnsi="Tenorite" w:cs="Times New Roman"/>
                <w:color w:val="000000"/>
                <w:lang w:eastAsia="nl-NL"/>
              </w:rPr>
              <w:t xml:space="preserve">: </w:t>
            </w:r>
            <w:r>
              <w:rPr>
                <w:rFonts w:ascii="Tenorite" w:eastAsia="Times New Roman" w:hAnsi="Tenorite" w:cs="Times New Roman"/>
                <w:color w:val="000000"/>
                <w:lang w:eastAsia="nl-NL"/>
              </w:rPr>
              <w:t>Een verkeerscirculatieplan wordt door een lokale autoriteit gemaakt. V</w:t>
            </w:r>
            <w:r>
              <w:rPr>
                <w:rFonts w:ascii="Tenorite" w:eastAsia="Times New Roman" w:hAnsi="Tenorite" w:cs="Times New Roman"/>
                <w:color w:val="000000"/>
                <w:lang w:eastAsia="nl-NL"/>
              </w:rPr>
              <w:t>or</w:t>
            </w:r>
            <w:r>
              <w:rPr>
                <w:rFonts w:ascii="Tenorite" w:eastAsia="Times New Roman" w:hAnsi="Tenorite" w:cs="Times New Roman"/>
                <w:color w:val="000000"/>
                <w:lang w:eastAsia="nl-NL"/>
              </w:rPr>
              <w:t>m en inhoud zijn niet bepaald vanuity de ITS. Daarom niet verder uitgewerkt.</w:t>
            </w:r>
            <w:r>
              <w:rPr>
                <w:rFonts w:ascii="Tenorite" w:eastAsia="Times New Roman" w:hAnsi="Tenorite" w:cs="Times New Roman"/>
                <w:color w:val="000000"/>
                <w:lang w:eastAsia="nl-NL"/>
              </w:rPr>
              <w:t xml:space="preserve"> Het resultaat van een verkeerscirculatieplan is meestal een aanpassing van verkeersregelingen die al is verwerkt in de actuele verkeersregelingen.</w:t>
            </w:r>
          </w:p>
        </w:tc>
      </w:tr>
      <w:tr w:rsidR="003D7A64" w:rsidRPr="003D7A64" w14:paraId="00B694ED" w14:textId="77777777" w:rsidTr="003D7A64">
        <w:trPr>
          <w:trHeight w:val="320"/>
        </w:trPr>
        <w:tc>
          <w:tcPr>
            <w:tcW w:w="5233"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494E42F9" w14:textId="77777777" w:rsidR="003D7A64" w:rsidRPr="003D7A64" w:rsidRDefault="003D7A64" w:rsidP="003D7A64">
            <w:pPr>
              <w:spacing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On the other hand, Traffic Management Plans (TMPs) provide for the allocation of traffic control measures in response to specific predefined (or not) traffic scenarios, such as the management of heavy congestion or the closure of strategic routes due to extreme weather events, maintenance works, or a serious road accident. The objective of TMPs is to anticipate arrangements for controlling and guiding traffic flows in real-time conditions and informing road users about the traffic situation in a consistent and timely manner. TMPs, which differ in detail according to local circumstances, apply in the following cases: • major traffic accidents • congested traffic • extreme weather conditions • natural or technological catastrophes • special events (sports, cultural, leisure) resulting in unusually high traffic volumes, capacity constraints, or temporary road closures.</w:t>
            </w:r>
          </w:p>
        </w:tc>
        <w:tc>
          <w:tcPr>
            <w:tcW w:w="5234"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5A6C1D8D" w14:textId="4BBF5D2F" w:rsidR="003D7A64" w:rsidRPr="003D7A64" w:rsidRDefault="003D7A64" w:rsidP="003D7A64">
            <w:pPr>
              <w:spacing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TODO</w:t>
            </w:r>
            <w:r>
              <w:rPr>
                <w:rFonts w:ascii="Tenorite" w:eastAsia="Times New Roman" w:hAnsi="Tenorite" w:cs="Times New Roman"/>
                <w:color w:val="000000"/>
                <w:lang w:eastAsia="nl-NL"/>
              </w:rPr>
              <w:t>: Objecttype Verkeersmanagementplan aangemaakt.</w:t>
            </w:r>
          </w:p>
        </w:tc>
      </w:tr>
      <w:tr w:rsidR="003D7A64" w:rsidRPr="003D7A64" w14:paraId="702CD912" w14:textId="77777777" w:rsidTr="003D7A64">
        <w:trPr>
          <w:trHeight w:val="320"/>
        </w:trPr>
        <w:tc>
          <w:tcPr>
            <w:tcW w:w="5233"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777BEE62" w14:textId="77777777" w:rsidR="003D7A64" w:rsidRPr="003D7A64" w:rsidRDefault="003D7A64" w:rsidP="003D7A64">
            <w:pPr>
              <w:spacing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TMPs are either proactive or reactive to traffic conditions and events. They may be planned in advance (e.g., for managing cross-border traffic flows or in relation to specific weather events and road closures) and involve several traffic management authorities (e.g., more than one TMCs) due to the need for activating various traffic management measures, often requiring negotiation, acceptance, confirmation, and feedback. TMP may also be built in response to unexpected conditions and events (reactively) through real-time negotiation.</w:t>
            </w:r>
          </w:p>
        </w:tc>
        <w:tc>
          <w:tcPr>
            <w:tcW w:w="5234"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68751ED6" w14:textId="77777777" w:rsidR="003D7A64" w:rsidRPr="003D7A64" w:rsidRDefault="003D7A64" w:rsidP="003D7A64">
            <w:pPr>
              <w:spacing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TODO</w:t>
            </w:r>
          </w:p>
        </w:tc>
      </w:tr>
      <w:tr w:rsidR="003D7A64" w:rsidRPr="003D7A64" w14:paraId="0E6DCF88" w14:textId="77777777" w:rsidTr="003D7A64">
        <w:trPr>
          <w:trHeight w:val="320"/>
        </w:trPr>
        <w:tc>
          <w:tcPr>
            <w:tcW w:w="5233"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039085DF" w14:textId="77777777" w:rsidR="003D7A64" w:rsidRPr="003D7A64" w:rsidRDefault="003D7A64" w:rsidP="003D7A64">
            <w:pPr>
              <w:spacing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 xml:space="preserve">The structural components of TMPs are: • Title of the plan • Concerned area • Precise localization (location markers) and traffic direction • Map-based information (indication of section(s) closed, diversions, rerouting, etc.) • Applicable measures/traffic management procedures • Coordinating actor • Description of TMP workflow (activation request </w:t>
            </w:r>
            <w:r w:rsidRPr="003D7A64">
              <w:rPr>
                <w:rFonts w:ascii="Times New Roman" w:eastAsia="Times New Roman" w:hAnsi="Times New Roman" w:cs="Times New Roman"/>
                <w:color w:val="000000"/>
                <w:lang w:eastAsia="nl-NL"/>
              </w:rPr>
              <w:t>→</w:t>
            </w:r>
            <w:r w:rsidRPr="003D7A64">
              <w:rPr>
                <w:rFonts w:ascii="Tenorite" w:eastAsia="Times New Roman" w:hAnsi="Tenorite" w:cs="Times New Roman"/>
                <w:color w:val="000000"/>
                <w:lang w:eastAsia="nl-NL"/>
              </w:rPr>
              <w:t xml:space="preserve"> implementation request </w:t>
            </w:r>
            <w:r w:rsidRPr="003D7A64">
              <w:rPr>
                <w:rFonts w:ascii="Times New Roman" w:eastAsia="Times New Roman" w:hAnsi="Times New Roman" w:cs="Times New Roman"/>
                <w:color w:val="000000"/>
                <w:lang w:eastAsia="nl-NL"/>
              </w:rPr>
              <w:t>→</w:t>
            </w:r>
            <w:r w:rsidRPr="003D7A64">
              <w:rPr>
                <w:rFonts w:ascii="Tenorite" w:eastAsia="Times New Roman" w:hAnsi="Tenorite" w:cs="Times New Roman"/>
                <w:color w:val="000000"/>
                <w:lang w:eastAsia="nl-NL"/>
              </w:rPr>
              <w:t xml:space="preserve"> acknowledgements </w:t>
            </w:r>
            <w:r w:rsidRPr="003D7A64">
              <w:rPr>
                <w:rFonts w:ascii="Times New Roman" w:eastAsia="Times New Roman" w:hAnsi="Times New Roman" w:cs="Times New Roman"/>
                <w:color w:val="000000"/>
                <w:lang w:eastAsia="nl-NL"/>
              </w:rPr>
              <w:t>→</w:t>
            </w:r>
            <w:r w:rsidRPr="003D7A64">
              <w:rPr>
                <w:rFonts w:ascii="Tenorite" w:eastAsia="Times New Roman" w:hAnsi="Tenorite" w:cs="Times New Roman"/>
                <w:color w:val="000000"/>
                <w:lang w:eastAsia="nl-NL"/>
              </w:rPr>
              <w:t xml:space="preserve"> implementation and information </w:t>
            </w:r>
            <w:r w:rsidRPr="003D7A64">
              <w:rPr>
                <w:rFonts w:ascii="Times New Roman" w:eastAsia="Times New Roman" w:hAnsi="Times New Roman" w:cs="Times New Roman"/>
                <w:color w:val="000000"/>
                <w:lang w:eastAsia="nl-NL"/>
              </w:rPr>
              <w:t>→</w:t>
            </w:r>
            <w:r w:rsidRPr="003D7A64">
              <w:rPr>
                <w:rFonts w:ascii="Tenorite" w:eastAsia="Times New Roman" w:hAnsi="Tenorite" w:cs="Times New Roman"/>
                <w:color w:val="000000"/>
                <w:lang w:eastAsia="nl-NL"/>
              </w:rPr>
              <w:t xml:space="preserve"> suspension/deactivation request </w:t>
            </w:r>
            <w:r w:rsidRPr="003D7A64">
              <w:rPr>
                <w:rFonts w:ascii="Times New Roman" w:eastAsia="Times New Roman" w:hAnsi="Times New Roman" w:cs="Times New Roman"/>
                <w:color w:val="000000"/>
                <w:lang w:eastAsia="nl-NL"/>
              </w:rPr>
              <w:t>→</w:t>
            </w:r>
            <w:r w:rsidRPr="003D7A64">
              <w:rPr>
                <w:rFonts w:ascii="Tenorite" w:eastAsia="Times New Roman" w:hAnsi="Tenorite" w:cs="Times New Roman"/>
                <w:color w:val="000000"/>
                <w:lang w:eastAsia="nl-NL"/>
              </w:rPr>
              <w:t xml:space="preserve"> acknowledgements) </w:t>
            </w:r>
            <w:r w:rsidRPr="003D7A64">
              <w:rPr>
                <w:rFonts w:ascii="Tenorite" w:eastAsia="Times New Roman" w:hAnsi="Tenorite" w:cs="Tenorite"/>
                <w:color w:val="000000"/>
                <w:lang w:eastAsia="nl-NL"/>
              </w:rPr>
              <w:t>•</w:t>
            </w:r>
            <w:r w:rsidRPr="003D7A64">
              <w:rPr>
                <w:rFonts w:ascii="Tenorite" w:eastAsia="Times New Roman" w:hAnsi="Tenorite" w:cs="Times New Roman"/>
                <w:color w:val="000000"/>
                <w:lang w:eastAsia="nl-NL"/>
              </w:rPr>
              <w:t xml:space="preserve"> Actions of stakeholders and competent authorities • Information and communication actions (e.g., traffic signs, radio messages, etc.) • Related traffic restrictions (e.g., along the diversion routes)</w:t>
            </w:r>
          </w:p>
        </w:tc>
        <w:tc>
          <w:tcPr>
            <w:tcW w:w="5234"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5A6C7914" w14:textId="77777777" w:rsidR="003D7A64" w:rsidRPr="003D7A64" w:rsidRDefault="003D7A64" w:rsidP="003D7A64">
            <w:pPr>
              <w:spacing w:line="240" w:lineRule="auto"/>
              <w:rPr>
                <w:rFonts w:ascii="Tenorite" w:eastAsia="Times New Roman" w:hAnsi="Tenorite" w:cs="Times New Roman"/>
                <w:color w:val="000000"/>
                <w:lang w:eastAsia="nl-NL"/>
              </w:rPr>
            </w:pPr>
          </w:p>
        </w:tc>
      </w:tr>
      <w:tr w:rsidR="003D7A64" w:rsidRPr="003D7A64" w14:paraId="4A424DFB" w14:textId="77777777" w:rsidTr="003D7A64">
        <w:trPr>
          <w:trHeight w:val="320"/>
        </w:trPr>
        <w:tc>
          <w:tcPr>
            <w:tcW w:w="5233"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25BF5106" w14:textId="77777777" w:rsidR="003D7A64" w:rsidRPr="003D7A64" w:rsidRDefault="003D7A64" w:rsidP="003D7A64">
            <w:pPr>
              <w:spacing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 xml:space="preserve">TCPs can be defined in a similar fashion to TMPs or in a more simplified manner. A key difference between TCPs and TMPs is that TMPs are deactivated when the event or </w:t>
            </w:r>
            <w:r w:rsidRPr="003D7A64">
              <w:rPr>
                <w:rFonts w:ascii="Tenorite" w:eastAsia="Times New Roman" w:hAnsi="Tenorite" w:cs="Times New Roman"/>
                <w:color w:val="000000"/>
                <w:lang w:eastAsia="nl-NL"/>
              </w:rPr>
              <w:lastRenderedPageBreak/>
              <w:t>condition (scenario) that has triggered their activation is resolved (which is not the case for TCPs).</w:t>
            </w:r>
          </w:p>
        </w:tc>
        <w:tc>
          <w:tcPr>
            <w:tcW w:w="5234" w:type="dxa"/>
            <w:tcBorders>
              <w:top w:val="single" w:sz="6" w:space="0" w:color="005A9C"/>
              <w:bottom w:val="single" w:sz="6" w:space="0" w:color="005A9C"/>
            </w:tcBorders>
            <w:shd w:val="clear" w:color="auto" w:fill="F0F6FF"/>
            <w:tcMar>
              <w:top w:w="53" w:type="dxa"/>
              <w:left w:w="85" w:type="dxa"/>
              <w:bottom w:w="53" w:type="dxa"/>
              <w:right w:w="85" w:type="dxa"/>
            </w:tcMar>
            <w:hideMark/>
          </w:tcPr>
          <w:p w14:paraId="37942AFF" w14:textId="77777777" w:rsidR="003D7A64" w:rsidRPr="003D7A64" w:rsidRDefault="003D7A64" w:rsidP="003D7A64">
            <w:pPr>
              <w:spacing w:line="240" w:lineRule="auto"/>
              <w:rPr>
                <w:rFonts w:ascii="Tenorite" w:eastAsia="Times New Roman" w:hAnsi="Tenorite" w:cs="Times New Roman"/>
                <w:color w:val="000000"/>
                <w:lang w:eastAsia="nl-NL"/>
              </w:rPr>
            </w:pPr>
          </w:p>
        </w:tc>
      </w:tr>
      <w:tr w:rsidR="003D7A64" w:rsidRPr="003D7A64" w14:paraId="06935BE5" w14:textId="77777777" w:rsidTr="003D7A64">
        <w:trPr>
          <w:trHeight w:val="320"/>
        </w:trPr>
        <w:tc>
          <w:tcPr>
            <w:tcW w:w="5233"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6CB66BC0" w14:textId="77777777" w:rsidR="003D7A64" w:rsidRPr="003D7A64" w:rsidRDefault="003D7A64" w:rsidP="003D7A64">
            <w:pPr>
              <w:spacing w:line="240" w:lineRule="auto"/>
              <w:rPr>
                <w:rFonts w:ascii="Tenorite" w:eastAsia="Times New Roman" w:hAnsi="Tenorite" w:cs="Times New Roman"/>
                <w:color w:val="000000"/>
                <w:lang w:eastAsia="nl-NL"/>
              </w:rPr>
            </w:pPr>
            <w:r w:rsidRPr="003D7A64">
              <w:rPr>
                <w:rFonts w:ascii="Tenorite" w:eastAsia="Times New Roman" w:hAnsi="Tenorite" w:cs="Times New Roman"/>
                <w:color w:val="000000"/>
                <w:lang w:eastAsia="nl-NL"/>
              </w:rPr>
              <w:t>Reference/additional info: </w:t>
            </w:r>
            <w:hyperlink r:id="rId14" w:history="1">
              <w:r w:rsidRPr="003D7A64">
                <w:rPr>
                  <w:rFonts w:ascii="Tenorite" w:eastAsia="Times New Roman" w:hAnsi="Tenorite" w:cs="Times New Roman"/>
                  <w:color w:val="034575"/>
                  <w:u w:val="single"/>
                  <w:lang w:eastAsia="nl-NL"/>
                </w:rPr>
                <w:t>https://rno-its.piarc.org/en/network-operations-rno-activities-planning-and-reporting/traffic-management-plans</w:t>
              </w:r>
            </w:hyperlink>
          </w:p>
        </w:tc>
        <w:tc>
          <w:tcPr>
            <w:tcW w:w="5234" w:type="dxa"/>
            <w:tcBorders>
              <w:top w:val="single" w:sz="6" w:space="0" w:color="005A9C"/>
              <w:bottom w:val="single" w:sz="6" w:space="0" w:color="005A9C"/>
            </w:tcBorders>
            <w:shd w:val="clear" w:color="auto" w:fill="FFFFFF"/>
            <w:tcMar>
              <w:top w:w="53" w:type="dxa"/>
              <w:left w:w="85" w:type="dxa"/>
              <w:bottom w:w="53" w:type="dxa"/>
              <w:right w:w="85" w:type="dxa"/>
            </w:tcMar>
            <w:hideMark/>
          </w:tcPr>
          <w:p w14:paraId="2D508F39" w14:textId="77777777" w:rsidR="003D7A64" w:rsidRPr="003D7A64" w:rsidRDefault="003D7A64" w:rsidP="003D7A64">
            <w:pPr>
              <w:spacing w:line="240" w:lineRule="auto"/>
              <w:rPr>
                <w:rFonts w:ascii="Tenorite" w:eastAsia="Times New Roman" w:hAnsi="Tenorite" w:cs="Times New Roman"/>
                <w:color w:val="000000"/>
                <w:lang w:eastAsia="nl-NL"/>
              </w:rPr>
            </w:pPr>
          </w:p>
        </w:tc>
      </w:tr>
    </w:tbl>
    <w:p w14:paraId="2FA61A10" w14:textId="77777777" w:rsidR="00AB3170" w:rsidRPr="006B3BAA" w:rsidRDefault="00AB3170" w:rsidP="006B3BAA"/>
    <w:sectPr w:rsidR="00AB3170" w:rsidRPr="006B3BAA" w:rsidSect="00B54B78">
      <w:footerReference w:type="first" r:id="rId15"/>
      <w:pgSz w:w="11907" w:h="16840" w:code="9"/>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DD544" w14:textId="77777777" w:rsidR="007841F9" w:rsidRPr="003D7A64" w:rsidRDefault="007841F9" w:rsidP="007B1AC7">
      <w:pPr>
        <w:spacing w:line="240" w:lineRule="auto"/>
      </w:pPr>
      <w:r w:rsidRPr="003D7A64">
        <w:separator/>
      </w:r>
    </w:p>
  </w:endnote>
  <w:endnote w:type="continuationSeparator" w:id="0">
    <w:p w14:paraId="3FCA1C81" w14:textId="77777777" w:rsidR="007841F9" w:rsidRPr="003D7A64" w:rsidRDefault="007841F9" w:rsidP="007B1AC7">
      <w:pPr>
        <w:spacing w:line="240" w:lineRule="auto"/>
      </w:pPr>
      <w:r w:rsidRPr="003D7A6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enorite">
    <w:altName w:val="Tenorite"/>
    <w:charset w:val="00"/>
    <w:family w:val="auto"/>
    <w:pitch w:val="variable"/>
    <w:sig w:usb0="80000003" w:usb1="00000001" w:usb2="00000000" w:usb3="00000000" w:csb0="00000001" w:csb1="00000000"/>
  </w:font>
  <w:font w:name="Symbol">
    <w:panose1 w:val="05050102010706020507"/>
    <w:charset w:val="02"/>
    <w:family w:val="roman"/>
    <w:pitch w:val="variable"/>
    <w:sig w:usb0="00000000" w:usb1="10000000" w:usb2="00000000" w:usb3="00000000" w:csb0="80000000" w:csb1="00000000"/>
  </w:font>
  <w:font w:name="Myanmar Text">
    <w:panose1 w:val="020B0502040204020203"/>
    <w:charset w:val="00"/>
    <w:family w:val="swiss"/>
    <w:pitch w:val="variable"/>
    <w:sig w:usb0="80000003" w:usb1="00000000" w:usb2="000004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C4C2" w14:textId="77777777" w:rsidR="00AA2E72" w:rsidRPr="003D7A64" w:rsidRDefault="00AA2E72" w:rsidP="00AA2E72">
    <w:pPr>
      <w:pStyle w:val="Voettekst"/>
    </w:pPr>
  </w:p>
  <w:p w14:paraId="496D48B4" w14:textId="77777777" w:rsidR="00AA2E72" w:rsidRPr="003D7A64" w:rsidRDefault="00AA2E72">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944B7" w14:textId="77777777" w:rsidR="007841F9" w:rsidRPr="003D7A64" w:rsidRDefault="007841F9" w:rsidP="007B1AC7">
      <w:pPr>
        <w:spacing w:line="240" w:lineRule="auto"/>
      </w:pPr>
      <w:r w:rsidRPr="003D7A64">
        <w:separator/>
      </w:r>
    </w:p>
  </w:footnote>
  <w:footnote w:type="continuationSeparator" w:id="0">
    <w:p w14:paraId="123C13CD" w14:textId="77777777" w:rsidR="007841F9" w:rsidRPr="003D7A64" w:rsidRDefault="007841F9" w:rsidP="007B1AC7">
      <w:pPr>
        <w:spacing w:line="240" w:lineRule="auto"/>
      </w:pPr>
      <w:r w:rsidRPr="003D7A6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985"/>
    <w:multiLevelType w:val="multilevel"/>
    <w:tmpl w:val="A6FEEF38"/>
    <w:lvl w:ilvl="0">
      <w:start w:val="1"/>
      <w:numFmt w:val="decimal"/>
      <w:pStyle w:val="Kop1"/>
      <w:lvlText w:val="%1."/>
      <w:lvlJc w:val="left"/>
      <w:pPr>
        <w:ind w:left="851" w:hanging="851"/>
      </w:pPr>
      <w:rPr>
        <w:rFonts w:hint="default"/>
      </w:rPr>
    </w:lvl>
    <w:lvl w:ilvl="1">
      <w:start w:val="1"/>
      <w:numFmt w:val="decimal"/>
      <w:pStyle w:val="Kop2"/>
      <w:lvlText w:val="%1.%2"/>
      <w:lvlJc w:val="left"/>
      <w:pPr>
        <w:ind w:left="851" w:hanging="851"/>
      </w:pPr>
      <w:rPr>
        <w:rFonts w:hint="default"/>
      </w:rPr>
    </w:lvl>
    <w:lvl w:ilvl="2">
      <w:start w:val="1"/>
      <w:numFmt w:val="decimal"/>
      <w:pStyle w:val="Kop3"/>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1" w15:restartNumberingAfterBreak="0">
    <w:nsid w:val="20767D99"/>
    <w:multiLevelType w:val="multilevel"/>
    <w:tmpl w:val="3540215E"/>
    <w:numStyleLink w:val="GNOpsomming"/>
  </w:abstractNum>
  <w:abstractNum w:abstractNumId="2" w15:restartNumberingAfterBreak="0">
    <w:nsid w:val="384856ED"/>
    <w:multiLevelType w:val="multilevel"/>
    <w:tmpl w:val="0A0245A6"/>
    <w:lvl w:ilvl="0">
      <w:start w:val="1"/>
      <w:numFmt w:val="bullet"/>
      <w:lvlText w:val="•"/>
      <w:lvlJc w:val="left"/>
      <w:pPr>
        <w:ind w:left="360" w:hanging="360"/>
      </w:pPr>
      <w:rPr>
        <w:rFonts w:ascii="Arial" w:hAnsi="Arial" w:hint="default"/>
        <w:color w:val="3C3C3C" w:themeColor="text1"/>
      </w:rPr>
    </w:lvl>
    <w:lvl w:ilvl="1">
      <w:start w:val="1"/>
      <w:numFmt w:val="bullet"/>
      <w:lvlText w:val="•"/>
      <w:lvlJc w:val="left"/>
      <w:pPr>
        <w:ind w:left="720" w:hanging="360"/>
      </w:pPr>
      <w:rPr>
        <w:rFonts w:ascii="Arial" w:hAnsi="Arial" w:hint="default"/>
        <w:color w:val="3C3C3C" w:themeColor="text1"/>
      </w:rPr>
    </w:lvl>
    <w:lvl w:ilvl="2">
      <w:start w:val="1"/>
      <w:numFmt w:val="bullet"/>
      <w:lvlText w:val="•"/>
      <w:lvlJc w:val="left"/>
      <w:pPr>
        <w:ind w:left="1080" w:hanging="360"/>
      </w:pPr>
      <w:rPr>
        <w:rFonts w:ascii="Arial" w:hAnsi="Arial" w:hint="default"/>
        <w:color w:val="64686B" w:themeColor="text2"/>
      </w:rPr>
    </w:lvl>
    <w:lvl w:ilvl="3">
      <w:start w:val="1"/>
      <w:numFmt w:val="bullet"/>
      <w:lvlText w:val="•"/>
      <w:lvlJc w:val="left"/>
      <w:pPr>
        <w:ind w:left="1440" w:hanging="360"/>
      </w:pPr>
      <w:rPr>
        <w:rFonts w:ascii="Calibri" w:hAnsi="Calibri" w:hint="default"/>
        <w:color w:val="97C00E"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61D166DD"/>
    <w:multiLevelType w:val="multilevel"/>
    <w:tmpl w:val="8EBE8734"/>
    <w:styleLink w:val="GNNummering"/>
    <w:lvl w:ilvl="0">
      <w:start w:val="1"/>
      <w:numFmt w:val="decimal"/>
      <w:lvlText w:val="%1."/>
      <w:lvlJc w:val="left"/>
      <w:pPr>
        <w:ind w:left="360" w:hanging="360"/>
      </w:pPr>
      <w:rPr>
        <w:rFonts w:hint="default"/>
        <w:b/>
        <w:i w:val="0"/>
        <w:color w:val="64686B" w:themeColor="accent2"/>
      </w:rPr>
    </w:lvl>
    <w:lvl w:ilvl="1">
      <w:start w:val="1"/>
      <w:numFmt w:val="lowerLetter"/>
      <w:lvlText w:val="%2."/>
      <w:lvlJc w:val="left"/>
      <w:pPr>
        <w:ind w:left="720" w:hanging="360"/>
      </w:pPr>
      <w:rPr>
        <w:rFonts w:hint="default"/>
        <w:color w:val="64686B" w:themeColor="accent2"/>
      </w:rPr>
    </w:lvl>
    <w:lvl w:ilvl="2">
      <w:start w:val="1"/>
      <w:numFmt w:val="lowerRoman"/>
      <w:lvlText w:val="%3."/>
      <w:lvlJc w:val="left"/>
      <w:pPr>
        <w:ind w:left="1080" w:hanging="360"/>
      </w:pPr>
      <w:rPr>
        <w:rFonts w:hint="default"/>
        <w:color w:val="64686B" w:themeColor="text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71AC1503"/>
    <w:multiLevelType w:val="multilevel"/>
    <w:tmpl w:val="3540215E"/>
    <w:styleLink w:val="GNOpsomming"/>
    <w:lvl w:ilvl="0">
      <w:start w:val="1"/>
      <w:numFmt w:val="bullet"/>
      <w:lvlText w:val=""/>
      <w:lvlJc w:val="left"/>
      <w:pPr>
        <w:ind w:left="360" w:hanging="360"/>
      </w:pPr>
      <w:rPr>
        <w:rFonts w:ascii="Wingdings 2" w:hAnsi="Wingdings 2" w:hint="default"/>
        <w:color w:val="64686B" w:themeColor="text2"/>
        <w:sz w:val="18"/>
      </w:rPr>
    </w:lvl>
    <w:lvl w:ilvl="1">
      <w:start w:val="1"/>
      <w:numFmt w:val="bullet"/>
      <w:lvlText w:val="-"/>
      <w:lvlJc w:val="left"/>
      <w:pPr>
        <w:ind w:left="720" w:hanging="360"/>
      </w:pPr>
      <w:rPr>
        <w:rFonts w:ascii="Tenorite" w:hAnsi="Tenorite" w:hint="default"/>
        <w:color w:val="64686B" w:themeColor="text2"/>
      </w:rPr>
    </w:lvl>
    <w:lvl w:ilvl="2">
      <w:start w:val="1"/>
      <w:numFmt w:val="bullet"/>
      <w:lvlText w:val=""/>
      <w:lvlJc w:val="left"/>
      <w:pPr>
        <w:ind w:left="1080" w:hanging="360"/>
      </w:pPr>
      <w:rPr>
        <w:rFonts w:ascii="Wingdings 2" w:hAnsi="Wingdings 2" w:hint="default"/>
        <w:color w:val="64686B" w:themeColor="text2"/>
      </w:rPr>
    </w:lvl>
    <w:lvl w:ilvl="3">
      <w:start w:val="1"/>
      <w:numFmt w:val="bullet"/>
      <w:lvlText w:val="-"/>
      <w:lvlJc w:val="left"/>
      <w:pPr>
        <w:ind w:left="1440" w:hanging="360"/>
      </w:pPr>
      <w:rPr>
        <w:rFonts w:ascii="Tenorite" w:hAnsi="Tenorite" w:hint="default"/>
        <w:color w:val="64686B" w:themeColor="text2"/>
      </w:rPr>
    </w:lvl>
    <w:lvl w:ilvl="4">
      <w:start w:val="1"/>
      <w:numFmt w:val="bullet"/>
      <w:lvlText w:val=""/>
      <w:lvlJc w:val="left"/>
      <w:pPr>
        <w:ind w:left="1800" w:hanging="360"/>
      </w:pPr>
      <w:rPr>
        <w:rFonts w:ascii="Wingdings 2" w:hAnsi="Wingdings 2" w:hint="default"/>
        <w:color w:val="64686B" w:themeColor="text2"/>
      </w:rPr>
    </w:lvl>
    <w:lvl w:ilvl="5">
      <w:start w:val="1"/>
      <w:numFmt w:val="bullet"/>
      <w:lvlText w:val="-"/>
      <w:lvlJc w:val="left"/>
      <w:pPr>
        <w:ind w:left="2160" w:hanging="360"/>
      </w:pPr>
      <w:rPr>
        <w:rFonts w:ascii="Tenorite" w:hAnsi="Tenorite" w:hint="default"/>
        <w:color w:val="64686B" w:themeColor="text2"/>
      </w:rPr>
    </w:lvl>
    <w:lvl w:ilvl="6">
      <w:start w:val="1"/>
      <w:numFmt w:val="bullet"/>
      <w:lvlText w:val=""/>
      <w:lvlJc w:val="left"/>
      <w:pPr>
        <w:ind w:left="2520" w:hanging="360"/>
      </w:pPr>
      <w:rPr>
        <w:rFonts w:ascii="Wingdings 2" w:hAnsi="Wingdings 2" w:hint="default"/>
        <w:color w:val="64686B" w:themeColor="text2"/>
      </w:rPr>
    </w:lvl>
    <w:lvl w:ilvl="7">
      <w:start w:val="1"/>
      <w:numFmt w:val="bullet"/>
      <w:lvlText w:val="-"/>
      <w:lvlJc w:val="left"/>
      <w:pPr>
        <w:ind w:left="2880" w:hanging="360"/>
      </w:pPr>
      <w:rPr>
        <w:rFonts w:ascii="Tenorite" w:hAnsi="Tenorite" w:hint="default"/>
        <w:color w:val="64686B" w:themeColor="text2"/>
      </w:rPr>
    </w:lvl>
    <w:lvl w:ilvl="8">
      <w:start w:val="1"/>
      <w:numFmt w:val="bullet"/>
      <w:lvlText w:val=""/>
      <w:lvlJc w:val="left"/>
      <w:pPr>
        <w:ind w:left="3240" w:hanging="360"/>
      </w:pPr>
      <w:rPr>
        <w:rFonts w:ascii="Wingdings 2" w:hAnsi="Wingdings 2" w:hint="default"/>
        <w:color w:val="64686B" w:themeColor="text2"/>
      </w:rPr>
    </w:lvl>
  </w:abstractNum>
  <w:abstractNum w:abstractNumId="5" w15:restartNumberingAfterBreak="0">
    <w:nsid w:val="72D94B58"/>
    <w:multiLevelType w:val="singleLevel"/>
    <w:tmpl w:val="04130001"/>
    <w:lvl w:ilvl="0">
      <w:start w:val="1"/>
      <w:numFmt w:val="bullet"/>
      <w:lvlText w:val=""/>
      <w:lvlJc w:val="left"/>
      <w:pPr>
        <w:ind w:left="720" w:hanging="360"/>
      </w:pPr>
      <w:rPr>
        <w:rFonts w:ascii="Symbol" w:hAnsi="Symbol" w:hint="default"/>
      </w:rPr>
    </w:lvl>
  </w:abstractNum>
  <w:num w:numId="1" w16cid:durableId="879318135">
    <w:abstractNumId w:val="2"/>
  </w:num>
  <w:num w:numId="2" w16cid:durableId="828718779">
    <w:abstractNumId w:val="3"/>
  </w:num>
  <w:num w:numId="3" w16cid:durableId="1062876181">
    <w:abstractNumId w:val="4"/>
  </w:num>
  <w:num w:numId="4" w16cid:durableId="928579768">
    <w:abstractNumId w:val="0"/>
  </w:num>
  <w:num w:numId="5" w16cid:durableId="1027104199">
    <w:abstractNumId w:val="0"/>
  </w:num>
  <w:num w:numId="6" w16cid:durableId="1398482025">
    <w:abstractNumId w:val="0"/>
  </w:num>
  <w:num w:numId="7" w16cid:durableId="8799272">
    <w:abstractNumId w:val="5"/>
  </w:num>
  <w:num w:numId="8" w16cid:durableId="1150707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xtAan" w:val="aan"/>
    <w:docVar w:name="txtAttn" w:val="t.a.v."/>
    <w:docVar w:name="txtbyMail" w:val="Per email"/>
    <w:docVar w:name="txtDate" w:val="datum"/>
    <w:docVar w:name="txtDear" w:val="Geachte"/>
    <w:docVar w:name="txtIntroduction" w:val="Inleiding"/>
    <w:docVar w:name="txtKindRegards" w:val="Met vriendelijke groet"/>
    <w:docVar w:name="txtNetherlands" w:val="Nederland"/>
    <w:docVar w:name="txtPage" w:val="blad"/>
    <w:docVar w:name="txtPageOf" w:val="van"/>
    <w:docVar w:name="txtPostAdres" w:val="postadres"/>
    <w:docVar w:name="txtReference" w:val="referentie"/>
    <w:docVar w:name="txtSubject" w:val="onderwerp"/>
    <w:docVar w:name="txtTelPrefix" w:val="0"/>
    <w:docVar w:name="txtVan" w:val="van"/>
    <w:docVar w:name="txtVisitAddres" w:val="bezoekadres"/>
  </w:docVars>
  <w:rsids>
    <w:rsidRoot w:val="00B54B78"/>
    <w:rsid w:val="00003B3C"/>
    <w:rsid w:val="0006671D"/>
    <w:rsid w:val="000E4A7A"/>
    <w:rsid w:val="001403D0"/>
    <w:rsid w:val="001A3526"/>
    <w:rsid w:val="001B0E25"/>
    <w:rsid w:val="001C48FD"/>
    <w:rsid w:val="001F1FB1"/>
    <w:rsid w:val="002304C9"/>
    <w:rsid w:val="002E3A7D"/>
    <w:rsid w:val="002E50EE"/>
    <w:rsid w:val="00305290"/>
    <w:rsid w:val="00311D15"/>
    <w:rsid w:val="00350F5E"/>
    <w:rsid w:val="00361694"/>
    <w:rsid w:val="003620E2"/>
    <w:rsid w:val="00365D6B"/>
    <w:rsid w:val="003B541D"/>
    <w:rsid w:val="003D2D13"/>
    <w:rsid w:val="003D7A64"/>
    <w:rsid w:val="003F3AA2"/>
    <w:rsid w:val="004160B1"/>
    <w:rsid w:val="00430391"/>
    <w:rsid w:val="00433A12"/>
    <w:rsid w:val="0049484E"/>
    <w:rsid w:val="004A3394"/>
    <w:rsid w:val="004C447E"/>
    <w:rsid w:val="004C53C5"/>
    <w:rsid w:val="00502AA2"/>
    <w:rsid w:val="00507F79"/>
    <w:rsid w:val="00544075"/>
    <w:rsid w:val="0055043D"/>
    <w:rsid w:val="005908EF"/>
    <w:rsid w:val="005B21C6"/>
    <w:rsid w:val="006008C3"/>
    <w:rsid w:val="006700F0"/>
    <w:rsid w:val="00691526"/>
    <w:rsid w:val="006B3212"/>
    <w:rsid w:val="006B3BAA"/>
    <w:rsid w:val="006D5898"/>
    <w:rsid w:val="0071712A"/>
    <w:rsid w:val="00742D5A"/>
    <w:rsid w:val="00751595"/>
    <w:rsid w:val="00753D61"/>
    <w:rsid w:val="0077206A"/>
    <w:rsid w:val="007841F9"/>
    <w:rsid w:val="007B1AC7"/>
    <w:rsid w:val="00827643"/>
    <w:rsid w:val="00845546"/>
    <w:rsid w:val="008639CB"/>
    <w:rsid w:val="008D32A8"/>
    <w:rsid w:val="00961AFA"/>
    <w:rsid w:val="0099664E"/>
    <w:rsid w:val="009C0AAD"/>
    <w:rsid w:val="009D0622"/>
    <w:rsid w:val="00A04C06"/>
    <w:rsid w:val="00A17C58"/>
    <w:rsid w:val="00A4230C"/>
    <w:rsid w:val="00A51C0B"/>
    <w:rsid w:val="00A6146F"/>
    <w:rsid w:val="00A734CB"/>
    <w:rsid w:val="00AA2E72"/>
    <w:rsid w:val="00AB3170"/>
    <w:rsid w:val="00B02F1B"/>
    <w:rsid w:val="00B21A7A"/>
    <w:rsid w:val="00B34D22"/>
    <w:rsid w:val="00B36E16"/>
    <w:rsid w:val="00B54B78"/>
    <w:rsid w:val="00B63EE4"/>
    <w:rsid w:val="00B77FF3"/>
    <w:rsid w:val="00BD464F"/>
    <w:rsid w:val="00BE1450"/>
    <w:rsid w:val="00C116D2"/>
    <w:rsid w:val="00C24D6F"/>
    <w:rsid w:val="00C438A7"/>
    <w:rsid w:val="00C6797B"/>
    <w:rsid w:val="00CA14D2"/>
    <w:rsid w:val="00CC1A20"/>
    <w:rsid w:val="00CF606D"/>
    <w:rsid w:val="00D141B0"/>
    <w:rsid w:val="00D604AE"/>
    <w:rsid w:val="00D945E0"/>
    <w:rsid w:val="00DA00D9"/>
    <w:rsid w:val="00DA636A"/>
    <w:rsid w:val="00DB0B97"/>
    <w:rsid w:val="00DE6E4A"/>
    <w:rsid w:val="00DF73C0"/>
    <w:rsid w:val="00E22A12"/>
    <w:rsid w:val="00E24F51"/>
    <w:rsid w:val="00E278EE"/>
    <w:rsid w:val="00E30D15"/>
    <w:rsid w:val="00E453A9"/>
    <w:rsid w:val="00EE6B67"/>
    <w:rsid w:val="00F30D6B"/>
    <w:rsid w:val="00F35065"/>
    <w:rsid w:val="00F80A9C"/>
    <w:rsid w:val="00F84DE3"/>
    <w:rsid w:val="00FA1A19"/>
    <w:rsid w:val="00FC2423"/>
    <w:rsid w:val="00FC37EB"/>
  </w:rsids>
  <m:mathPr>
    <m:mathFont m:val="Cambria Math"/>
    <m:brkBin m:val="before"/>
    <m:brkBinSub m:val="--"/>
    <m:smallFrac m:val="0"/>
    <m:dispDef/>
    <m:lMargin m:val="0"/>
    <m:rMargin m:val="0"/>
    <m:defJc m:val="centerGroup"/>
    <m:wrapIndent m:val="1440"/>
    <m:intLim m:val="subSup"/>
    <m:naryLim m:val="undOvr"/>
  </m:mathPr>
  <w:themeFontLang w:val="nl-NL"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A67BC"/>
  <w15:chartTrackingRefBased/>
  <w15:docId w15:val="{BEFD1C14-69C8-4FC7-8159-03BADF767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3C3C3C" w:themeColor="text1"/>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6671D"/>
    <w:pPr>
      <w:spacing w:after="0"/>
    </w:pPr>
    <w:rPr>
      <w:noProof/>
    </w:rPr>
  </w:style>
  <w:style w:type="paragraph" w:styleId="Kop1">
    <w:name w:val="heading 1"/>
    <w:basedOn w:val="Standaard"/>
    <w:next w:val="Standaard"/>
    <w:link w:val="Kop1Char"/>
    <w:uiPriority w:val="9"/>
    <w:qFormat/>
    <w:rsid w:val="00E22A12"/>
    <w:pPr>
      <w:keepNext/>
      <w:keepLines/>
      <w:numPr>
        <w:numId w:val="6"/>
      </w:numPr>
      <w:spacing w:before="400" w:after="160"/>
      <w:outlineLvl w:val="0"/>
    </w:pPr>
    <w:rPr>
      <w:rFonts w:asciiTheme="majorHAnsi" w:eastAsiaTheme="majorEastAsia" w:hAnsiTheme="majorHAnsi" w:cstheme="majorBidi"/>
      <w:b/>
      <w:color w:val="0085C6" w:themeColor="accent3"/>
      <w:sz w:val="44"/>
      <w:szCs w:val="32"/>
    </w:rPr>
  </w:style>
  <w:style w:type="paragraph" w:styleId="Kop2">
    <w:name w:val="heading 2"/>
    <w:basedOn w:val="Standaard"/>
    <w:next w:val="Standaard"/>
    <w:link w:val="Kop2Char"/>
    <w:uiPriority w:val="9"/>
    <w:unhideWhenUsed/>
    <w:qFormat/>
    <w:rsid w:val="00E22A12"/>
    <w:pPr>
      <w:keepNext/>
      <w:keepLines/>
      <w:numPr>
        <w:ilvl w:val="1"/>
        <w:numId w:val="6"/>
      </w:numPr>
      <w:spacing w:before="240" w:after="40"/>
      <w:outlineLvl w:val="1"/>
    </w:pPr>
    <w:rPr>
      <w:rFonts w:asciiTheme="majorHAnsi" w:eastAsiaTheme="majorEastAsia" w:hAnsiTheme="majorHAnsi" w:cstheme="majorBidi"/>
      <w:b/>
      <w:color w:val="64686B" w:themeColor="accent2"/>
      <w:sz w:val="28"/>
      <w:szCs w:val="26"/>
    </w:rPr>
  </w:style>
  <w:style w:type="paragraph" w:styleId="Kop3">
    <w:name w:val="heading 3"/>
    <w:basedOn w:val="Standaard"/>
    <w:next w:val="Standaard"/>
    <w:link w:val="Kop3Char"/>
    <w:uiPriority w:val="9"/>
    <w:unhideWhenUsed/>
    <w:qFormat/>
    <w:rsid w:val="00E22A12"/>
    <w:pPr>
      <w:keepNext/>
      <w:keepLines/>
      <w:numPr>
        <w:ilvl w:val="2"/>
        <w:numId w:val="6"/>
      </w:numPr>
      <w:spacing w:before="120"/>
      <w:outlineLvl w:val="2"/>
    </w:pPr>
    <w:rPr>
      <w:rFonts w:asciiTheme="majorHAnsi" w:eastAsiaTheme="majorEastAsia" w:hAnsiTheme="majorHAnsi" w:cstheme="majorBidi"/>
      <w:b/>
      <w:color w:val="64686B" w:themeColor="accent2"/>
      <w:sz w:val="24"/>
      <w:szCs w:val="24"/>
    </w:rPr>
  </w:style>
  <w:style w:type="paragraph" w:styleId="Kop4">
    <w:name w:val="heading 4"/>
    <w:basedOn w:val="Standaard"/>
    <w:next w:val="Standaard"/>
    <w:link w:val="Kop4Char"/>
    <w:uiPriority w:val="9"/>
    <w:unhideWhenUsed/>
    <w:qFormat/>
    <w:rsid w:val="00E22A12"/>
    <w:pPr>
      <w:keepNext/>
      <w:keepLines/>
      <w:spacing w:before="120"/>
      <w:ind w:left="851" w:hanging="851"/>
      <w:outlineLvl w:val="3"/>
    </w:pPr>
    <w:rPr>
      <w:rFonts w:asciiTheme="majorHAnsi" w:eastAsiaTheme="majorEastAsia" w:hAnsiTheme="majorHAnsi" w:cstheme="majorBidi"/>
      <w:b/>
      <w:iCs/>
      <w:color w:val="64686B" w:themeColor="text2"/>
      <w:sz w:val="24"/>
    </w:rPr>
  </w:style>
  <w:style w:type="paragraph" w:styleId="Kop5">
    <w:name w:val="heading 5"/>
    <w:basedOn w:val="Standaard"/>
    <w:next w:val="Standaard"/>
    <w:link w:val="Kop5Char"/>
    <w:uiPriority w:val="9"/>
    <w:semiHidden/>
    <w:unhideWhenUsed/>
    <w:qFormat/>
    <w:rsid w:val="00B54B78"/>
    <w:pPr>
      <w:keepNext/>
      <w:keepLines/>
      <w:spacing w:before="80" w:after="40"/>
      <w:outlineLvl w:val="4"/>
    </w:pPr>
    <w:rPr>
      <w:rFonts w:eastAsiaTheme="majorEastAsia" w:cstheme="majorBidi"/>
      <w:color w:val="708F0A" w:themeColor="accent1" w:themeShade="BF"/>
    </w:rPr>
  </w:style>
  <w:style w:type="paragraph" w:styleId="Kop6">
    <w:name w:val="heading 6"/>
    <w:basedOn w:val="Standaard"/>
    <w:next w:val="Standaard"/>
    <w:link w:val="Kop6Char"/>
    <w:uiPriority w:val="9"/>
    <w:semiHidden/>
    <w:unhideWhenUsed/>
    <w:qFormat/>
    <w:rsid w:val="00B54B78"/>
    <w:pPr>
      <w:keepNext/>
      <w:keepLines/>
      <w:spacing w:before="40"/>
      <w:outlineLvl w:val="5"/>
    </w:pPr>
    <w:rPr>
      <w:rFonts w:eastAsiaTheme="majorEastAsia" w:cstheme="majorBidi"/>
      <w:i/>
      <w:iCs/>
      <w:color w:val="808080" w:themeColor="text1" w:themeTint="A6"/>
    </w:rPr>
  </w:style>
  <w:style w:type="paragraph" w:styleId="Kop7">
    <w:name w:val="heading 7"/>
    <w:basedOn w:val="Standaard"/>
    <w:next w:val="Standaard"/>
    <w:link w:val="Kop7Char"/>
    <w:uiPriority w:val="9"/>
    <w:semiHidden/>
    <w:unhideWhenUsed/>
    <w:qFormat/>
    <w:rsid w:val="00B54B78"/>
    <w:pPr>
      <w:keepNext/>
      <w:keepLines/>
      <w:spacing w:before="40"/>
      <w:outlineLvl w:val="6"/>
    </w:pPr>
    <w:rPr>
      <w:rFonts w:eastAsiaTheme="majorEastAsia" w:cstheme="majorBidi"/>
      <w:color w:val="808080" w:themeColor="text1" w:themeTint="A6"/>
    </w:rPr>
  </w:style>
  <w:style w:type="paragraph" w:styleId="Kop8">
    <w:name w:val="heading 8"/>
    <w:basedOn w:val="Standaard"/>
    <w:next w:val="Standaard"/>
    <w:link w:val="Kop8Char"/>
    <w:uiPriority w:val="9"/>
    <w:semiHidden/>
    <w:unhideWhenUsed/>
    <w:qFormat/>
    <w:rsid w:val="00B54B78"/>
    <w:pPr>
      <w:keepNext/>
      <w:keepLines/>
      <w:outlineLvl w:val="7"/>
    </w:pPr>
    <w:rPr>
      <w:rFonts w:eastAsiaTheme="majorEastAsia" w:cstheme="majorBidi"/>
      <w:i/>
      <w:iCs/>
      <w:color w:val="595959" w:themeColor="text1" w:themeTint="D8"/>
    </w:rPr>
  </w:style>
  <w:style w:type="paragraph" w:styleId="Kop9">
    <w:name w:val="heading 9"/>
    <w:basedOn w:val="Standaard"/>
    <w:next w:val="Standaard"/>
    <w:link w:val="Kop9Char"/>
    <w:uiPriority w:val="9"/>
    <w:semiHidden/>
    <w:unhideWhenUsed/>
    <w:qFormat/>
    <w:rsid w:val="00B54B78"/>
    <w:pPr>
      <w:keepNext/>
      <w:keepLines/>
      <w:outlineLvl w:val="8"/>
    </w:pPr>
    <w:rPr>
      <w:rFonts w:eastAsiaTheme="majorEastAsia" w:cstheme="majorBidi"/>
      <w:color w:val="595959"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7B1AC7"/>
    <w:rPr>
      <w:color w:val="808080"/>
    </w:rPr>
  </w:style>
  <w:style w:type="paragraph" w:styleId="Koptekst">
    <w:name w:val="header"/>
    <w:basedOn w:val="Standaard"/>
    <w:link w:val="KoptekstChar"/>
    <w:uiPriority w:val="99"/>
    <w:unhideWhenUsed/>
    <w:rsid w:val="00D141B0"/>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D141B0"/>
  </w:style>
  <w:style w:type="paragraph" w:styleId="Voettekst">
    <w:name w:val="footer"/>
    <w:basedOn w:val="Standaard"/>
    <w:link w:val="VoettekstChar"/>
    <w:uiPriority w:val="99"/>
    <w:unhideWhenUsed/>
    <w:rsid w:val="00D141B0"/>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D141B0"/>
  </w:style>
  <w:style w:type="table" w:styleId="Tabelraster">
    <w:name w:val="Table Grid"/>
    <w:basedOn w:val="Standaardtabel"/>
    <w:uiPriority w:val="39"/>
    <w:rsid w:val="0055043D"/>
    <w:pPr>
      <w:spacing w:after="0" w:line="240" w:lineRule="auto"/>
    </w:pPr>
    <w:rPr>
      <w:color w:val="64686B" w:themeColor="text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Nmeta">
    <w:name w:val="GN meta"/>
    <w:basedOn w:val="Standaardalinea-lettertype"/>
    <w:uiPriority w:val="1"/>
    <w:qFormat/>
    <w:rsid w:val="00E22A12"/>
    <w:rPr>
      <w:color w:val="878787"/>
      <w:sz w:val="16"/>
    </w:rPr>
  </w:style>
  <w:style w:type="character" w:styleId="Hyperlink">
    <w:name w:val="Hyperlink"/>
    <w:basedOn w:val="Standaardalinea-lettertype"/>
    <w:uiPriority w:val="99"/>
    <w:unhideWhenUsed/>
    <w:rsid w:val="00FC37EB"/>
    <w:rPr>
      <w:color w:val="0085C6" w:themeColor="hyperlink"/>
      <w:u w:val="single"/>
    </w:rPr>
  </w:style>
  <w:style w:type="character" w:styleId="Onopgelostemelding">
    <w:name w:val="Unresolved Mention"/>
    <w:basedOn w:val="Standaardalinea-lettertype"/>
    <w:uiPriority w:val="99"/>
    <w:semiHidden/>
    <w:unhideWhenUsed/>
    <w:rsid w:val="00FC37EB"/>
    <w:rPr>
      <w:color w:val="605E5C"/>
      <w:shd w:val="clear" w:color="auto" w:fill="E1DFDD"/>
    </w:rPr>
  </w:style>
  <w:style w:type="paragraph" w:customStyle="1" w:styleId="GNKop1">
    <w:name w:val="GN Kop 1"/>
    <w:basedOn w:val="Kop1"/>
    <w:next w:val="Standaard"/>
    <w:qFormat/>
    <w:rsid w:val="006B3BAA"/>
    <w:pPr>
      <w:numPr>
        <w:numId w:val="0"/>
      </w:numPr>
      <w:ind w:left="851" w:hanging="851"/>
      <w:outlineLvl w:val="9"/>
    </w:pPr>
  </w:style>
  <w:style w:type="character" w:customStyle="1" w:styleId="Kop1Char">
    <w:name w:val="Kop 1 Char"/>
    <w:basedOn w:val="Standaardalinea-lettertype"/>
    <w:link w:val="Kop1"/>
    <w:uiPriority w:val="9"/>
    <w:rsid w:val="00E22A12"/>
    <w:rPr>
      <w:rFonts w:asciiTheme="majorHAnsi" w:eastAsiaTheme="majorEastAsia" w:hAnsiTheme="majorHAnsi" w:cstheme="majorBidi"/>
      <w:b/>
      <w:color w:val="0085C6" w:themeColor="accent3"/>
      <w:sz w:val="44"/>
      <w:szCs w:val="32"/>
    </w:rPr>
  </w:style>
  <w:style w:type="numbering" w:customStyle="1" w:styleId="GNNummering">
    <w:name w:val="GN Nummering"/>
    <w:uiPriority w:val="99"/>
    <w:locked/>
    <w:rsid w:val="00E22A12"/>
    <w:pPr>
      <w:numPr>
        <w:numId w:val="2"/>
      </w:numPr>
    </w:pPr>
  </w:style>
  <w:style w:type="numbering" w:customStyle="1" w:styleId="GNOpsomming">
    <w:name w:val="GN Opsomming"/>
    <w:uiPriority w:val="99"/>
    <w:locked/>
    <w:rsid w:val="00E22A12"/>
    <w:pPr>
      <w:numPr>
        <w:numId w:val="3"/>
      </w:numPr>
    </w:pPr>
  </w:style>
  <w:style w:type="table" w:customStyle="1" w:styleId="GNTabel">
    <w:name w:val="GN Tabel"/>
    <w:basedOn w:val="Standaardtabel"/>
    <w:uiPriority w:val="99"/>
    <w:rsid w:val="00E22A12"/>
    <w:pPr>
      <w:spacing w:after="0" w:line="240" w:lineRule="auto"/>
    </w:pPr>
    <w:tblPr>
      <w:tblStyleRowBandSize w:val="1"/>
    </w:tblPr>
    <w:tblStylePr w:type="firstRow">
      <w:rPr>
        <w:b/>
        <w:color w:val="FFFFFF" w:themeColor="background1"/>
        <w:sz w:val="22"/>
      </w:rPr>
      <w:tblPr/>
      <w:tcPr>
        <w:shd w:val="clear" w:color="auto" w:fill="0085C6" w:themeFill="accent3"/>
      </w:tcPr>
    </w:tblStylePr>
    <w:tblStylePr w:type="firstCol">
      <w:rPr>
        <w:b w:val="0"/>
      </w:rPr>
    </w:tblStylePr>
    <w:tblStylePr w:type="band2Horz">
      <w:tblPr/>
      <w:tcPr>
        <w:shd w:val="clear" w:color="auto" w:fill="EEEEEE" w:themeFill="background2"/>
      </w:tcPr>
    </w:tblStylePr>
  </w:style>
  <w:style w:type="paragraph" w:styleId="Inhopg1">
    <w:name w:val="toc 1"/>
    <w:basedOn w:val="Standaard"/>
    <w:next w:val="Standaard"/>
    <w:autoRedefine/>
    <w:uiPriority w:val="39"/>
    <w:unhideWhenUsed/>
    <w:rsid w:val="00E22A12"/>
    <w:pPr>
      <w:tabs>
        <w:tab w:val="right" w:pos="8631"/>
      </w:tabs>
      <w:spacing w:before="200" w:after="60"/>
      <w:ind w:left="567" w:hanging="567"/>
    </w:pPr>
    <w:rPr>
      <w:b/>
      <w:color w:val="0085C6" w:themeColor="accent3"/>
      <w:sz w:val="24"/>
    </w:rPr>
  </w:style>
  <w:style w:type="paragraph" w:styleId="Inhopg2">
    <w:name w:val="toc 2"/>
    <w:basedOn w:val="Standaard"/>
    <w:next w:val="Standaard"/>
    <w:autoRedefine/>
    <w:uiPriority w:val="39"/>
    <w:unhideWhenUsed/>
    <w:rsid w:val="00E22A12"/>
    <w:pPr>
      <w:tabs>
        <w:tab w:val="left" w:pos="1134"/>
        <w:tab w:val="right" w:pos="8631"/>
      </w:tabs>
      <w:ind w:left="1134" w:hanging="567"/>
      <w:contextualSpacing/>
    </w:pPr>
  </w:style>
  <w:style w:type="paragraph" w:styleId="Inhopg3">
    <w:name w:val="toc 3"/>
    <w:basedOn w:val="Standaard"/>
    <w:next w:val="Standaard"/>
    <w:autoRedefine/>
    <w:uiPriority w:val="39"/>
    <w:unhideWhenUsed/>
    <w:rsid w:val="00E22A12"/>
    <w:pPr>
      <w:tabs>
        <w:tab w:val="right" w:pos="8631"/>
      </w:tabs>
      <w:spacing w:after="60"/>
      <w:ind w:left="1134" w:hanging="567"/>
      <w:contextualSpacing/>
    </w:pPr>
    <w:rPr>
      <w:sz w:val="18"/>
    </w:rPr>
  </w:style>
  <w:style w:type="character" w:customStyle="1" w:styleId="Kop2Char">
    <w:name w:val="Kop 2 Char"/>
    <w:basedOn w:val="Standaardalinea-lettertype"/>
    <w:link w:val="Kop2"/>
    <w:uiPriority w:val="9"/>
    <w:rsid w:val="00E22A12"/>
    <w:rPr>
      <w:rFonts w:asciiTheme="majorHAnsi" w:eastAsiaTheme="majorEastAsia" w:hAnsiTheme="majorHAnsi" w:cstheme="majorBidi"/>
      <w:b/>
      <w:color w:val="64686B" w:themeColor="accent2"/>
      <w:sz w:val="28"/>
      <w:szCs w:val="26"/>
    </w:rPr>
  </w:style>
  <w:style w:type="character" w:customStyle="1" w:styleId="Kop3Char">
    <w:name w:val="Kop 3 Char"/>
    <w:basedOn w:val="Standaardalinea-lettertype"/>
    <w:link w:val="Kop3"/>
    <w:uiPriority w:val="9"/>
    <w:rsid w:val="00E22A12"/>
    <w:rPr>
      <w:rFonts w:asciiTheme="majorHAnsi" w:eastAsiaTheme="majorEastAsia" w:hAnsiTheme="majorHAnsi" w:cstheme="majorBidi"/>
      <w:b/>
      <w:color w:val="64686B" w:themeColor="accent2"/>
      <w:sz w:val="24"/>
      <w:szCs w:val="24"/>
    </w:rPr>
  </w:style>
  <w:style w:type="character" w:customStyle="1" w:styleId="Kop4Char">
    <w:name w:val="Kop 4 Char"/>
    <w:basedOn w:val="Standaardalinea-lettertype"/>
    <w:link w:val="Kop4"/>
    <w:uiPriority w:val="9"/>
    <w:rsid w:val="00E22A12"/>
    <w:rPr>
      <w:rFonts w:asciiTheme="majorHAnsi" w:eastAsiaTheme="majorEastAsia" w:hAnsiTheme="majorHAnsi" w:cstheme="majorBidi"/>
      <w:b/>
      <w:iCs/>
      <w:color w:val="64686B" w:themeColor="text2"/>
      <w:sz w:val="24"/>
    </w:rPr>
  </w:style>
  <w:style w:type="paragraph" w:styleId="Lijstalinea">
    <w:name w:val="List Paragraph"/>
    <w:basedOn w:val="Standaard"/>
    <w:uiPriority w:val="34"/>
    <w:qFormat/>
    <w:rsid w:val="00A734CB"/>
    <w:pPr>
      <w:ind w:left="720"/>
      <w:contextualSpacing/>
    </w:pPr>
  </w:style>
  <w:style w:type="character" w:customStyle="1" w:styleId="Kop5Char">
    <w:name w:val="Kop 5 Char"/>
    <w:basedOn w:val="Standaardalinea-lettertype"/>
    <w:link w:val="Kop5"/>
    <w:uiPriority w:val="9"/>
    <w:semiHidden/>
    <w:rsid w:val="00B54B78"/>
    <w:rPr>
      <w:rFonts w:eastAsiaTheme="majorEastAsia" w:cstheme="majorBidi"/>
      <w:color w:val="708F0A" w:themeColor="accent1" w:themeShade="BF"/>
    </w:rPr>
  </w:style>
  <w:style w:type="character" w:customStyle="1" w:styleId="Kop6Char">
    <w:name w:val="Kop 6 Char"/>
    <w:basedOn w:val="Standaardalinea-lettertype"/>
    <w:link w:val="Kop6"/>
    <w:uiPriority w:val="9"/>
    <w:semiHidden/>
    <w:rsid w:val="00B54B78"/>
    <w:rPr>
      <w:rFonts w:eastAsiaTheme="majorEastAsia" w:cstheme="majorBidi"/>
      <w:i/>
      <w:iCs/>
      <w:color w:val="808080" w:themeColor="text1" w:themeTint="A6"/>
    </w:rPr>
  </w:style>
  <w:style w:type="character" w:customStyle="1" w:styleId="Kop7Char">
    <w:name w:val="Kop 7 Char"/>
    <w:basedOn w:val="Standaardalinea-lettertype"/>
    <w:link w:val="Kop7"/>
    <w:uiPriority w:val="9"/>
    <w:semiHidden/>
    <w:rsid w:val="00B54B78"/>
    <w:rPr>
      <w:rFonts w:eastAsiaTheme="majorEastAsia" w:cstheme="majorBidi"/>
      <w:color w:val="808080" w:themeColor="text1" w:themeTint="A6"/>
    </w:rPr>
  </w:style>
  <w:style w:type="character" w:customStyle="1" w:styleId="Kop8Char">
    <w:name w:val="Kop 8 Char"/>
    <w:basedOn w:val="Standaardalinea-lettertype"/>
    <w:link w:val="Kop8"/>
    <w:uiPriority w:val="9"/>
    <w:semiHidden/>
    <w:rsid w:val="00B54B78"/>
    <w:rPr>
      <w:rFonts w:eastAsiaTheme="majorEastAsia" w:cstheme="majorBidi"/>
      <w:i/>
      <w:iCs/>
      <w:color w:val="595959" w:themeColor="text1" w:themeTint="D8"/>
    </w:rPr>
  </w:style>
  <w:style w:type="character" w:customStyle="1" w:styleId="Kop9Char">
    <w:name w:val="Kop 9 Char"/>
    <w:basedOn w:val="Standaardalinea-lettertype"/>
    <w:link w:val="Kop9"/>
    <w:uiPriority w:val="9"/>
    <w:semiHidden/>
    <w:rsid w:val="00B54B78"/>
    <w:rPr>
      <w:rFonts w:eastAsiaTheme="majorEastAsia" w:cstheme="majorBidi"/>
      <w:color w:val="595959" w:themeColor="text1" w:themeTint="D8"/>
    </w:rPr>
  </w:style>
  <w:style w:type="paragraph" w:styleId="Titel">
    <w:name w:val="Title"/>
    <w:basedOn w:val="Standaard"/>
    <w:next w:val="Standaard"/>
    <w:link w:val="TitelChar"/>
    <w:uiPriority w:val="10"/>
    <w:qFormat/>
    <w:rsid w:val="00B54B7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elChar">
    <w:name w:val="Titel Char"/>
    <w:basedOn w:val="Standaardalinea-lettertype"/>
    <w:link w:val="Titel"/>
    <w:uiPriority w:val="10"/>
    <w:rsid w:val="00B54B78"/>
    <w:rPr>
      <w:rFonts w:asciiTheme="majorHAnsi" w:eastAsiaTheme="majorEastAsia" w:hAnsiTheme="majorHAnsi" w:cstheme="majorBidi"/>
      <w:color w:val="auto"/>
      <w:spacing w:val="-10"/>
      <w:kern w:val="28"/>
      <w:sz w:val="56"/>
      <w:szCs w:val="56"/>
    </w:rPr>
  </w:style>
  <w:style w:type="paragraph" w:styleId="Ondertitel">
    <w:name w:val="Subtitle"/>
    <w:basedOn w:val="Standaard"/>
    <w:next w:val="Standaard"/>
    <w:link w:val="OndertitelChar"/>
    <w:uiPriority w:val="11"/>
    <w:qFormat/>
    <w:rsid w:val="00B54B78"/>
    <w:pPr>
      <w:numPr>
        <w:ilvl w:val="1"/>
      </w:numPr>
      <w:spacing w:after="160"/>
    </w:pPr>
    <w:rPr>
      <w:rFonts w:eastAsiaTheme="majorEastAsia" w:cstheme="majorBidi"/>
      <w:color w:val="808080" w:themeColor="text1" w:themeTint="A6"/>
      <w:spacing w:val="15"/>
      <w:sz w:val="28"/>
      <w:szCs w:val="28"/>
    </w:rPr>
  </w:style>
  <w:style w:type="character" w:customStyle="1" w:styleId="OndertitelChar">
    <w:name w:val="Ondertitel Char"/>
    <w:basedOn w:val="Standaardalinea-lettertype"/>
    <w:link w:val="Ondertitel"/>
    <w:uiPriority w:val="11"/>
    <w:rsid w:val="00B54B78"/>
    <w:rPr>
      <w:rFonts w:eastAsiaTheme="majorEastAsia" w:cstheme="majorBidi"/>
      <w:color w:val="808080" w:themeColor="text1" w:themeTint="A6"/>
      <w:spacing w:val="15"/>
      <w:sz w:val="28"/>
      <w:szCs w:val="28"/>
    </w:rPr>
  </w:style>
  <w:style w:type="paragraph" w:styleId="Citaat">
    <w:name w:val="Quote"/>
    <w:basedOn w:val="Standaard"/>
    <w:next w:val="Standaard"/>
    <w:link w:val="CitaatChar"/>
    <w:uiPriority w:val="29"/>
    <w:qFormat/>
    <w:rsid w:val="00B54B78"/>
    <w:pPr>
      <w:spacing w:before="160" w:after="160"/>
      <w:jc w:val="center"/>
    </w:pPr>
    <w:rPr>
      <w:i/>
      <w:iCs/>
      <w:color w:val="6C6C6C" w:themeColor="text1" w:themeTint="BF"/>
    </w:rPr>
  </w:style>
  <w:style w:type="character" w:customStyle="1" w:styleId="CitaatChar">
    <w:name w:val="Citaat Char"/>
    <w:basedOn w:val="Standaardalinea-lettertype"/>
    <w:link w:val="Citaat"/>
    <w:uiPriority w:val="29"/>
    <w:rsid w:val="00B54B78"/>
    <w:rPr>
      <w:i/>
      <w:iCs/>
      <w:color w:val="6C6C6C" w:themeColor="text1" w:themeTint="BF"/>
    </w:rPr>
  </w:style>
  <w:style w:type="character" w:styleId="Intensievebenadrukking">
    <w:name w:val="Intense Emphasis"/>
    <w:basedOn w:val="Standaardalinea-lettertype"/>
    <w:uiPriority w:val="21"/>
    <w:qFormat/>
    <w:rsid w:val="00B54B78"/>
    <w:rPr>
      <w:i/>
      <w:iCs/>
      <w:color w:val="708F0A" w:themeColor="accent1" w:themeShade="BF"/>
    </w:rPr>
  </w:style>
  <w:style w:type="paragraph" w:styleId="Duidelijkcitaat">
    <w:name w:val="Intense Quote"/>
    <w:basedOn w:val="Standaard"/>
    <w:next w:val="Standaard"/>
    <w:link w:val="DuidelijkcitaatChar"/>
    <w:uiPriority w:val="30"/>
    <w:qFormat/>
    <w:rsid w:val="00B54B78"/>
    <w:pPr>
      <w:pBdr>
        <w:top w:val="single" w:sz="4" w:space="10" w:color="708F0A" w:themeColor="accent1" w:themeShade="BF"/>
        <w:bottom w:val="single" w:sz="4" w:space="10" w:color="708F0A" w:themeColor="accent1" w:themeShade="BF"/>
      </w:pBdr>
      <w:spacing w:before="360" w:after="360"/>
      <w:ind w:left="864" w:right="864"/>
      <w:jc w:val="center"/>
    </w:pPr>
    <w:rPr>
      <w:i/>
      <w:iCs/>
      <w:color w:val="708F0A" w:themeColor="accent1" w:themeShade="BF"/>
    </w:rPr>
  </w:style>
  <w:style w:type="character" w:customStyle="1" w:styleId="DuidelijkcitaatChar">
    <w:name w:val="Duidelijk citaat Char"/>
    <w:basedOn w:val="Standaardalinea-lettertype"/>
    <w:link w:val="Duidelijkcitaat"/>
    <w:uiPriority w:val="30"/>
    <w:rsid w:val="00B54B78"/>
    <w:rPr>
      <w:i/>
      <w:iCs/>
      <w:color w:val="708F0A" w:themeColor="accent1" w:themeShade="BF"/>
    </w:rPr>
  </w:style>
  <w:style w:type="character" w:styleId="Intensieveverwijzing">
    <w:name w:val="Intense Reference"/>
    <w:basedOn w:val="Standaardalinea-lettertype"/>
    <w:uiPriority w:val="32"/>
    <w:qFormat/>
    <w:rsid w:val="00B54B78"/>
    <w:rPr>
      <w:b/>
      <w:bCs/>
      <w:smallCaps/>
      <w:color w:val="708F0A"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iarc.org/en/activities/Road-Dictionary-Terminology-Road-Transport/Dictionary-Terminology-Translation-Definition-Term-Search"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inspire.ec.europa.eu/id/document/tg/t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tsi.org/deliver/etsi_ts/102800_102899/10289402/01.03.01_60/ts_10289402v010301p.pdf"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docs.datex2.eu/trafficregulatio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rno-its.piarc.org/en/network-operations-rno-activities-planning-and-reporting/traffic-management-plans" TargetMode="External"/></Relationships>
</file>

<file path=word/theme/theme1.xml><?xml version="1.0" encoding="utf-8"?>
<a:theme xmlns:a="http://schemas.openxmlformats.org/drawingml/2006/main" name="Kantoorthema">
  <a:themeElements>
    <a:clrScheme name="Geonovum">
      <a:dk1>
        <a:srgbClr val="3C3C3C"/>
      </a:dk1>
      <a:lt1>
        <a:sysClr val="window" lastClr="FFFFFF"/>
      </a:lt1>
      <a:dk2>
        <a:srgbClr val="64686B"/>
      </a:dk2>
      <a:lt2>
        <a:srgbClr val="EEEEEE"/>
      </a:lt2>
      <a:accent1>
        <a:srgbClr val="97C00E"/>
      </a:accent1>
      <a:accent2>
        <a:srgbClr val="64686B"/>
      </a:accent2>
      <a:accent3>
        <a:srgbClr val="0085C6"/>
      </a:accent3>
      <a:accent4>
        <a:srgbClr val="97C00E"/>
      </a:accent4>
      <a:accent5>
        <a:srgbClr val="64686B"/>
      </a:accent5>
      <a:accent6>
        <a:srgbClr val="0085C6"/>
      </a:accent6>
      <a:hlink>
        <a:srgbClr val="0085C6"/>
      </a:hlink>
      <a:folHlink>
        <a:srgbClr val="64686B"/>
      </a:folHlink>
    </a:clrScheme>
    <a:fontScheme name="Geonovum">
      <a:majorFont>
        <a:latin typeface="Tenorite"/>
        <a:ea typeface=""/>
        <a:cs typeface=""/>
      </a:majorFont>
      <a:minorFont>
        <a:latin typeface="Tenorite"/>
        <a:ea typeface=""/>
        <a:cs typeface=""/>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2022-04-24T00:00:00</PublishDate>
  <Abstract/>
  <CompanyAddress/>
  <CompanyPhone/>
  <CompanyFax/>
  <CompanyEmail/>
</CoverPageProperties>
</file>

<file path=customXml/item2.xml><?xml version="1.0" encoding="utf-8"?>
<Extra xmlns="Extra">
  <FirstName/>
  <LastName/>
  <Initials/>
  <Name/>
  <InitialName/>
  <Function/>
  <FunctionExcerpt/>
  <Title/>
  <DateOfBirth/>
  <Residence/>
  <Building/>
  <Address/>
  <POBox/>
  <ZIP/>
  <City/>
  <Address2/>
  <ZIP2/>
  <City2/>
  <State/>
  <Country/>
  <CarbonCopy/>
  <Email/>
  <EmailEx/>
  <Telephone/>
  <TelephoneEx/>
  <TelephoneHome/>
  <Fax/>
  <Office/>
  <Department/>
  <Company/>
  <Manager/>
  <BankAccount/>
  <BankName/>
  <BankDescription/>
  <VATNumber/>
  <Description/>
  <Recipient/>
  <ClientCompany/>
  <ClientName/>
  <ClientAddress1/>
  <ClientAddress2/>
  <ClientPOBox/>
  <ClientZIP/>
  <ClientCity/>
  <ClientState/>
  <ClientCountry/>
  <ClientEmail/>
  <ClientTelephone/>
  <ProjectName/>
  <Reference/>
  <YourReference/>
  <Ondertitel/>
  <Projectcode/>
  <Projectnumber/>
  <OrderNumber/>
  <Sector/>
  <ReportNumber/>
  <ReportDate/>
  <CheckedBy/>
  <Location/>
  <Time/>
  <ProjectDirector/>
  <Authorization/>
  <Status/>
  <Version/>
  <Method/>
  <Security/>
  <DocumentType/>
  <DocumentVersion/>
  <DocumentRevision/>
  <Organisation/>
  <Authorizer/>
  <Attachments/>
  <Entity/>
  <Present/>
  <Language/>
  <Path/>
  <Extra1/>
  <Extra2/>
  <Extra3/>
  <Extra4/>
  <Extra5/>
  <Extra6/>
  <Extra7/>
  <Extra8/>
  <Extra9/>
</Extr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198CB-D0B1-4DBA-81DC-B5FEA28FA7F3}">
  <ds:schemaRefs>
    <ds:schemaRef ds:uri="Extra"/>
  </ds:schemaRefs>
</ds:datastoreItem>
</file>

<file path=customXml/itemProps3.xml><?xml version="1.0" encoding="utf-8"?>
<ds:datastoreItem xmlns:ds="http://schemas.openxmlformats.org/officeDocument/2006/customXml" ds:itemID="{968D8553-304D-4121-B4BD-FF89595CD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2841</Words>
  <Characters>15629</Characters>
  <Application>Microsoft Office Word</Application>
  <DocSecurity>0</DocSecurity>
  <Lines>130</Lines>
  <Paragraphs>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Janssen</dc:creator>
  <cp:keywords/>
  <dc:description/>
  <cp:lastModifiedBy>Paul Janssen</cp:lastModifiedBy>
  <cp:revision>3</cp:revision>
  <dcterms:created xsi:type="dcterms:W3CDTF">2026-02-19T14:23:00Z</dcterms:created>
  <dcterms:modified xsi:type="dcterms:W3CDTF">2026-02-25T11:03:00Z</dcterms:modified>
</cp:coreProperties>
</file>