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22A7DFFC" w:rsidR="00BC709C" w:rsidRPr="00BC709C" w:rsidRDefault="00CB0110" w:rsidP="00F52599">
            <w:pPr>
              <w:spacing w:line="240" w:lineRule="atLeast"/>
            </w:pPr>
            <w:r>
              <w:t>04</w:t>
            </w:r>
            <w:r w:rsidR="00712AA4">
              <w:t>-</w:t>
            </w:r>
            <w:r>
              <w:t>02</w:t>
            </w:r>
            <w:r w:rsidR="00712AA4">
              <w:t>-201</w:t>
            </w:r>
            <w:r w:rsidR="00CB5A4D">
              <w:t>9</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5B7F225B" w14:textId="3EA85487" w:rsidR="00BC709C" w:rsidRPr="001803A7" w:rsidRDefault="000770A3" w:rsidP="003B6746">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Henri Kor</w:t>
            </w:r>
            <w:r w:rsidR="00CB5A4D">
              <w:t>v</w:t>
            </w:r>
            <w:r w:rsidR="00CB5A4D" w:rsidRPr="00712AA4">
              <w:t>er (VNG Realisatie)</w:t>
            </w:r>
            <w:r w:rsidR="00A82413">
              <w:t xml:space="preserve">, </w:t>
            </w:r>
            <w:r w:rsidR="00CB0110" w:rsidRPr="00712AA4">
              <w:t>Mickel Langeveld (Kadaster</w:t>
            </w:r>
            <w:r w:rsidR="00CB0110">
              <w:t>), Maarten van der Veen (Logius)</w:t>
            </w:r>
            <w:r w:rsidR="00B33CF3">
              <w:t xml:space="preserve">, </w:t>
            </w:r>
            <w:r w:rsidR="00B33CF3">
              <w:t>Henry van Veldhuizen (KVK),</w:t>
            </w: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781FFBD2" w14:textId="75DA621E" w:rsidR="003B6746" w:rsidRPr="00712AA4" w:rsidRDefault="003B6746" w:rsidP="003B6746">
            <w:pPr>
              <w:spacing w:line="240" w:lineRule="atLeast"/>
              <w:jc w:val="left"/>
            </w:pPr>
            <w:r>
              <w:t>Friso Penninga (Geonovum),</w:t>
            </w:r>
          </w:p>
          <w:p w14:paraId="3A783BCF" w14:textId="350318A8" w:rsidR="00BC709C" w:rsidRPr="00FB3C67" w:rsidRDefault="00BC709C" w:rsidP="00F52599">
            <w:pPr>
              <w:spacing w:line="240" w:lineRule="atLeast"/>
              <w:rPr>
                <w:b/>
              </w:rPr>
            </w:pP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5ABF8327" w:rsidR="00065951" w:rsidRDefault="00DD7C06" w:rsidP="00065951">
      <w:pPr>
        <w:pStyle w:val="Agendapunt"/>
      </w:pPr>
      <w:r>
        <w:t>Opening en mededelingen</w:t>
      </w:r>
    </w:p>
    <w:p w14:paraId="00174D48" w14:textId="5F8DEEF9" w:rsidR="00B33CF3" w:rsidRPr="00B33CF3" w:rsidRDefault="00B33CF3" w:rsidP="00B33CF3">
      <w:r>
        <w:t xml:space="preserve">Henry van Veldhuizen </w:t>
      </w:r>
      <w:r>
        <w:t>is telefonisch aanwezig, Han Zuidweg is iets later.</w:t>
      </w:r>
    </w:p>
    <w:p w14:paraId="3F5AA782" w14:textId="34B909E2" w:rsidR="00CF09F9" w:rsidRDefault="00DD7C06" w:rsidP="00CB5A4D">
      <w:pPr>
        <w:pStyle w:val="Agendapunt"/>
      </w:pPr>
      <w:r>
        <w:t>Verslag vorige vergadering</w:t>
      </w:r>
    </w:p>
    <w:p w14:paraId="70A643B4" w14:textId="61E13028" w:rsidR="004C0781" w:rsidRDefault="004C0781" w:rsidP="003B6746">
      <w:r>
        <w:t>Er zijn geen opmerkingen op het verslag van de vorige vergadering.</w:t>
      </w:r>
    </w:p>
    <w:p w14:paraId="426C381F" w14:textId="5E8077F1" w:rsidR="003B6746" w:rsidRDefault="004C0781" w:rsidP="003B6746">
      <w:pPr>
        <w:rPr>
          <w:rStyle w:val="Hyperlink"/>
        </w:rPr>
      </w:pPr>
      <w:hyperlink r:id="rId8" w:history="1">
        <w:r w:rsidRPr="00076CCA">
          <w:rPr>
            <w:rStyle w:val="Hyperlink"/>
          </w:rPr>
          <w:t>https://github.com/Geonovum/KP-APIs/raw/master/Stuurgroep/Verslagen/Verslag%20stuurgroep%20kennisplatform%20APIs%2027-11-2019.docx</w:t>
        </w:r>
      </w:hyperlink>
    </w:p>
    <w:p w14:paraId="18B24BB5" w14:textId="6BEA832C" w:rsidR="004C0781" w:rsidRPr="003B6746" w:rsidRDefault="004C0781" w:rsidP="003B6746"/>
    <w:p w14:paraId="3EED342F" w14:textId="5FD69A35" w:rsidR="00BB737F" w:rsidRDefault="008140EF" w:rsidP="00BB737F">
      <w:pPr>
        <w:pStyle w:val="Agendapunt"/>
      </w:pPr>
      <w:r>
        <w:t>Vaststellen standaarden</w:t>
      </w:r>
    </w:p>
    <w:p w14:paraId="46E6C868" w14:textId="537F6FC5" w:rsidR="008140EF" w:rsidRDefault="008140EF" w:rsidP="008140EF">
      <w:r>
        <w:t xml:space="preserve">Van de API strategie hebben we </w:t>
      </w:r>
      <w:proofErr w:type="spellStart"/>
      <w:r>
        <w:t>snaphots</w:t>
      </w:r>
      <w:proofErr w:type="spellEnd"/>
      <w:r>
        <w:t xml:space="preserve"> gemaakt welke terug te vinden zijn op docs.geostandaarden.nl:</w:t>
      </w:r>
    </w:p>
    <w:p w14:paraId="5AEFC789" w14:textId="5A48E805" w:rsidR="008140EF" w:rsidRDefault="00402DD3" w:rsidP="008140EF">
      <w:hyperlink r:id="rId9" w:history="1">
        <w:r w:rsidR="008140EF">
          <w:rPr>
            <w:rStyle w:val="Hyperlink"/>
          </w:rPr>
          <w:t>https://docs.geostand</w:t>
        </w:r>
        <w:r w:rsidR="008140EF">
          <w:rPr>
            <w:rStyle w:val="Hyperlink"/>
          </w:rPr>
          <w:t>a</w:t>
        </w:r>
        <w:r w:rsidR="008140EF">
          <w:rPr>
            <w:rStyle w:val="Hyperlink"/>
          </w:rPr>
          <w:t>arden.nl/api/API-Strategie/</w:t>
        </w:r>
      </w:hyperlink>
    </w:p>
    <w:p w14:paraId="39F9F836" w14:textId="0072F798" w:rsidR="008140EF" w:rsidRDefault="00402DD3" w:rsidP="008140EF">
      <w:hyperlink r:id="rId10" w:history="1">
        <w:r w:rsidR="008140EF">
          <w:rPr>
            <w:rStyle w:val="Hyperlink"/>
          </w:rPr>
          <w:t>https://docs.geostandaar</w:t>
        </w:r>
        <w:r w:rsidR="008140EF">
          <w:rPr>
            <w:rStyle w:val="Hyperlink"/>
          </w:rPr>
          <w:t>d</w:t>
        </w:r>
        <w:r w:rsidR="008140EF">
          <w:rPr>
            <w:rStyle w:val="Hyperlink"/>
          </w:rPr>
          <w:t>en.nl/api/API-Designrules/</w:t>
        </w:r>
      </w:hyperlink>
    </w:p>
    <w:p w14:paraId="55914521" w14:textId="31CDA7A9" w:rsidR="008140EF" w:rsidRDefault="00402DD3" w:rsidP="008140EF">
      <w:hyperlink r:id="rId11" w:history="1">
        <w:r w:rsidR="008140EF">
          <w:rPr>
            <w:rStyle w:val="Hyperlink"/>
          </w:rPr>
          <w:t>https://docs.geostandaarden.nl/api/API-St</w:t>
        </w:r>
        <w:r w:rsidR="008140EF">
          <w:rPr>
            <w:rStyle w:val="Hyperlink"/>
          </w:rPr>
          <w:t>r</w:t>
        </w:r>
        <w:r w:rsidR="008140EF">
          <w:rPr>
            <w:rStyle w:val="Hyperlink"/>
          </w:rPr>
          <w:t>ategie-ext/</w:t>
        </w:r>
      </w:hyperlink>
    </w:p>
    <w:p w14:paraId="39A5BBFC" w14:textId="7232A630" w:rsidR="008140EF" w:rsidRDefault="00402DD3" w:rsidP="008140EF">
      <w:hyperlink r:id="rId12" w:history="1">
        <w:r w:rsidR="008140EF">
          <w:rPr>
            <w:rStyle w:val="Hyperlink"/>
          </w:rPr>
          <w:t>https://docs.geostandaarden.nl/api</w:t>
        </w:r>
        <w:r w:rsidR="008140EF">
          <w:rPr>
            <w:rStyle w:val="Hyperlink"/>
          </w:rPr>
          <w:t>/</w:t>
        </w:r>
        <w:r w:rsidR="008140EF">
          <w:rPr>
            <w:rStyle w:val="Hyperlink"/>
          </w:rPr>
          <w:t>oauth/</w:t>
        </w:r>
      </w:hyperlink>
    </w:p>
    <w:p w14:paraId="775D593D" w14:textId="1198034C" w:rsidR="008140EF" w:rsidRDefault="008140EF" w:rsidP="004C0781">
      <w:r>
        <w:t>Status is nu versie ter vaststelling</w:t>
      </w:r>
      <w:r w:rsidR="005F7CB5">
        <w:t>(behalve de extensies die nog in wording zijn)</w:t>
      </w:r>
      <w:r>
        <w:t xml:space="preserve">. </w:t>
      </w:r>
      <w:r w:rsidR="004C0781">
        <w:t>De stuurgroep heeft in de vergadering</w:t>
      </w:r>
      <w:r w:rsidR="004C0781">
        <w:t>:</w:t>
      </w:r>
    </w:p>
    <w:p w14:paraId="3B4A9F77" w14:textId="5089341C" w:rsidR="004C0781" w:rsidRDefault="004C0781" w:rsidP="004C0781">
      <w:pPr>
        <w:pStyle w:val="Lijstalinea"/>
        <w:numPr>
          <w:ilvl w:val="0"/>
          <w:numId w:val="24"/>
        </w:numPr>
      </w:pPr>
      <w:r>
        <w:t xml:space="preserve">De API strategie Algemeen (deel I) vastgesteld. </w:t>
      </w:r>
    </w:p>
    <w:p w14:paraId="2E393748" w14:textId="7C1C9072" w:rsidR="004C0781" w:rsidRDefault="004C0781" w:rsidP="004C0781">
      <w:pPr>
        <w:pStyle w:val="Lijstalinea"/>
        <w:numPr>
          <w:ilvl w:val="0"/>
          <w:numId w:val="24"/>
        </w:numPr>
      </w:pPr>
      <w:r w:rsidRPr="004C0781">
        <w:t xml:space="preserve">De API </w:t>
      </w:r>
      <w:proofErr w:type="spellStart"/>
      <w:r w:rsidRPr="004C0781">
        <w:t>Designrules</w:t>
      </w:r>
      <w:proofErr w:type="spellEnd"/>
      <w:r>
        <w:t xml:space="preserve"> (</w:t>
      </w:r>
      <w:proofErr w:type="spellStart"/>
      <w:r>
        <w:t>IIa</w:t>
      </w:r>
      <w:proofErr w:type="spellEnd"/>
      <w:r>
        <w:t>)</w:t>
      </w:r>
      <w:r w:rsidRPr="004C0781">
        <w:t xml:space="preserve"> vastge</w:t>
      </w:r>
      <w:r>
        <w:t xml:space="preserve">steld, waarbij de naam verandert wordt in REST API </w:t>
      </w:r>
      <w:proofErr w:type="spellStart"/>
      <w:r>
        <w:t>Designrules</w:t>
      </w:r>
      <w:proofErr w:type="spellEnd"/>
      <w:r>
        <w:t xml:space="preserve"> (volgens de wens van de expertbijeenkomst van het forum standaardisatie). Daarnaast zal worden aangegeven dat er op korte termijn nog een versie volgt waarin evt. kwaliteitsverbeteringen (zoals aangegeven tijdens de expertbijeenkomst forum standaardisatie) zijn opgelost.</w:t>
      </w:r>
    </w:p>
    <w:p w14:paraId="1D9929EA" w14:textId="7EAF7AD6" w:rsidR="004C0781" w:rsidRDefault="004C0781" w:rsidP="004C0781">
      <w:pPr>
        <w:pStyle w:val="Lijstalinea"/>
        <w:numPr>
          <w:ilvl w:val="0"/>
          <w:numId w:val="24"/>
        </w:numPr>
      </w:pPr>
      <w:r>
        <w:t xml:space="preserve">Het Nederlands profiel </w:t>
      </w:r>
      <w:proofErr w:type="spellStart"/>
      <w:r>
        <w:t>OAuth</w:t>
      </w:r>
      <w:proofErr w:type="spellEnd"/>
      <w:r>
        <w:t xml:space="preserve"> vastgesteld.</w:t>
      </w:r>
    </w:p>
    <w:p w14:paraId="761B2918" w14:textId="2B37B40A" w:rsidR="004C0781" w:rsidRPr="004C0781" w:rsidRDefault="004C0781" w:rsidP="004C0781">
      <w:pPr>
        <w:pStyle w:val="Lijstalinea"/>
        <w:numPr>
          <w:ilvl w:val="0"/>
          <w:numId w:val="24"/>
        </w:numPr>
      </w:pPr>
      <w:r w:rsidRPr="004C0781">
        <w:t xml:space="preserve">De REST API </w:t>
      </w:r>
      <w:proofErr w:type="spellStart"/>
      <w:r w:rsidRPr="004C0781">
        <w:t>designrules</w:t>
      </w:r>
      <w:proofErr w:type="spellEnd"/>
      <w:r w:rsidRPr="004C0781">
        <w:t xml:space="preserve"> extensies nie</w:t>
      </w:r>
      <w:r>
        <w:t>t vastgesteld aangezien dit nog een document in bewerking is.</w:t>
      </w:r>
    </w:p>
    <w:p w14:paraId="50BBA176" w14:textId="710B429E" w:rsidR="00CC0060" w:rsidRPr="004C0781" w:rsidRDefault="00CC0060" w:rsidP="008140EF"/>
    <w:p w14:paraId="011E7BC5" w14:textId="4E821817" w:rsidR="00B014C3" w:rsidRDefault="008140EF" w:rsidP="00B014C3">
      <w:pPr>
        <w:pStyle w:val="Agendapunt"/>
      </w:pPr>
      <w:r>
        <w:t>Bijeenkomst 4 maart</w:t>
      </w:r>
    </w:p>
    <w:p w14:paraId="474DF045" w14:textId="77777777" w:rsidR="003B6746" w:rsidRDefault="008140EF" w:rsidP="00CF09F9">
      <w:r>
        <w:t xml:space="preserve">We willen begin dit jaar weer een bijeenkomst houden. </w:t>
      </w:r>
    </w:p>
    <w:p w14:paraId="1D682B71" w14:textId="5489A104" w:rsidR="00CE4CAD" w:rsidRDefault="00CE4CAD" w:rsidP="00CF09F9">
      <w:r>
        <w:lastRenderedPageBreak/>
        <w:t>De uitnodiging is al de deur uit:</w:t>
      </w:r>
    </w:p>
    <w:p w14:paraId="060CB12F" w14:textId="5361655A" w:rsidR="00CE4CAD" w:rsidRDefault="00CE4CAD" w:rsidP="00CF09F9">
      <w:hyperlink r:id="rId13" w:history="1">
        <w:r>
          <w:rPr>
            <w:rStyle w:val="Hyperlink"/>
          </w:rPr>
          <w:t>https://www.geonovum.nl/over-geonovum/actueel/save-the-date-4-maart-kick-off-kennisplatform-api</w:t>
        </w:r>
      </w:hyperlink>
    </w:p>
    <w:p w14:paraId="6DECD00D" w14:textId="392DDCD7" w:rsidR="00CE4CAD" w:rsidRDefault="00CE4CAD" w:rsidP="00CF09F9">
      <w:r>
        <w:t xml:space="preserve">Het was de bedoeling van Frank om deze eerst aan de </w:t>
      </w:r>
      <w:proofErr w:type="spellStart"/>
      <w:r>
        <w:t>stuurgroepleden</w:t>
      </w:r>
      <w:proofErr w:type="spellEnd"/>
      <w:r>
        <w:t xml:space="preserve"> voor te leggen. Dat dit niet is gebeurd levert geen problemen op.</w:t>
      </w:r>
    </w:p>
    <w:p w14:paraId="082D281B" w14:textId="77777777" w:rsidR="00CE4CAD" w:rsidRDefault="00CE4CAD" w:rsidP="00CF09F9"/>
    <w:p w14:paraId="3ED6AE05" w14:textId="3EF2EAF9" w:rsidR="008F321F" w:rsidRDefault="008140EF" w:rsidP="00CF09F9">
      <w:r>
        <w:t xml:space="preserve">We hebben als locatie de </w:t>
      </w:r>
      <w:proofErr w:type="spellStart"/>
      <w:r>
        <w:t>Mariënhof</w:t>
      </w:r>
      <w:proofErr w:type="spellEnd"/>
      <w:r>
        <w:t xml:space="preserve"> in Amersfoort op het oog. </w:t>
      </w:r>
      <w:hyperlink r:id="rId14" w:history="1">
        <w:r>
          <w:rPr>
            <w:rStyle w:val="Hyperlink"/>
          </w:rPr>
          <w:t>https://www.marienhof.nl/</w:t>
        </w:r>
      </w:hyperlink>
      <w:r>
        <w:t>.</w:t>
      </w:r>
      <w:r w:rsidR="003B6746">
        <w:t xml:space="preserve"> Offerte voor 4 maart in de middag is binnen.</w:t>
      </w:r>
      <w:r>
        <w:t xml:space="preserve"> Kosten orde van grote </w:t>
      </w:r>
      <w:r w:rsidR="00CB0110">
        <w:t>7</w:t>
      </w:r>
      <w:r>
        <w:t>000 euro</w:t>
      </w:r>
      <w:r w:rsidR="004C0781">
        <w:t xml:space="preserve"> op basis van 80 man.</w:t>
      </w:r>
    </w:p>
    <w:p w14:paraId="69A4AE37" w14:textId="7D0BF973" w:rsidR="004C0781" w:rsidRDefault="004C0781" w:rsidP="00CF09F9">
      <w:r>
        <w:t>We hebben momenteel 40 aanmeldingen er is mogelijkheid nog uit te breiden toe 120 man mocht dit nodig zijn.</w:t>
      </w:r>
    </w:p>
    <w:p w14:paraId="4F6D999A" w14:textId="77777777" w:rsidR="004C0781" w:rsidRDefault="004C0781" w:rsidP="00CF09F9"/>
    <w:p w14:paraId="5B8B3848" w14:textId="30244DAB" w:rsidR="008140EF" w:rsidRDefault="008140EF" w:rsidP="00CF09F9">
      <w:r>
        <w:t>Idee is om een (her)start van de werkgroepen te doen, vergelijkbaar met de bijeenkomst voorjaar 2018.</w:t>
      </w:r>
    </w:p>
    <w:p w14:paraId="7BC46339" w14:textId="71959F39" w:rsidR="00A90820" w:rsidRDefault="00A90820" w:rsidP="00CF09F9">
      <w:r>
        <w:t>We kunnen er voor kiezen om een lo</w:t>
      </w:r>
      <w:r w:rsidR="003B6746">
        <w:t>n</w:t>
      </w:r>
      <w:r>
        <w:t>glist met onderwerpen te maken en meteen in de pl</w:t>
      </w:r>
      <w:r w:rsidR="000531A7">
        <w:t>e</w:t>
      </w:r>
      <w:r>
        <w:t xml:space="preserve">naire sessie te kijken welke populair zijn. Het meest populaire onderwerp kunnen we meteen daarna in één van de </w:t>
      </w:r>
      <w:proofErr w:type="spellStart"/>
      <w:r>
        <w:t>breakouts</w:t>
      </w:r>
      <w:proofErr w:type="spellEnd"/>
      <w:r>
        <w:t xml:space="preserve"> uitwerken. Overige onderwerpen kunnen we ofwel onderbrengen in een werkgroep </w:t>
      </w:r>
      <w:proofErr w:type="spellStart"/>
      <w:r>
        <w:t>danwel</w:t>
      </w:r>
      <w:proofErr w:type="spellEnd"/>
      <w:r>
        <w:t xml:space="preserve"> op de agenda zetten van een volgende bijeenkomst (zonder er meteen een werkgroep van te maken).</w:t>
      </w:r>
    </w:p>
    <w:p w14:paraId="7E2CF6FF" w14:textId="77777777" w:rsidR="00D4656D" w:rsidRDefault="00D4656D" w:rsidP="00CF09F9"/>
    <w:p w14:paraId="235A8F0A" w14:textId="451CD53A" w:rsidR="008140EF" w:rsidRDefault="008140EF" w:rsidP="00CF09F9">
      <w:r>
        <w:t>Programma:</w:t>
      </w:r>
    </w:p>
    <w:p w14:paraId="17B5545D" w14:textId="17CAD506" w:rsidR="008140EF" w:rsidRDefault="00616BFB" w:rsidP="00CF09F9">
      <w:r>
        <w:t xml:space="preserve">13:00 </w:t>
      </w:r>
      <w:r w:rsidR="00A90820">
        <w:t xml:space="preserve">– 13:45 </w:t>
      </w:r>
      <w:r w:rsidR="008140EF">
        <w:t>Plenaire opening</w:t>
      </w:r>
    </w:p>
    <w:p w14:paraId="02399914" w14:textId="3F6663DD" w:rsidR="008140EF" w:rsidRDefault="00A90820" w:rsidP="00CF09F9">
      <w:r>
        <w:t>14:00</w:t>
      </w:r>
      <w:r w:rsidR="000531A7">
        <w:t xml:space="preserve"> </w:t>
      </w:r>
      <w:r>
        <w:t xml:space="preserve">- 14:45 </w:t>
      </w:r>
      <w:proofErr w:type="spellStart"/>
      <w:r w:rsidR="008140EF">
        <w:t>Breakout</w:t>
      </w:r>
      <w:proofErr w:type="spellEnd"/>
      <w:r w:rsidR="008140EF">
        <w:t xml:space="preserve"> sessie 1 (meerdere zalen 2-3 werkgroepen presenteren zich)</w:t>
      </w:r>
    </w:p>
    <w:p w14:paraId="4D383737" w14:textId="2CFEA0AA" w:rsidR="008140EF" w:rsidRDefault="00A90820" w:rsidP="00CF09F9">
      <w:r>
        <w:t>15:00</w:t>
      </w:r>
      <w:r w:rsidR="000531A7">
        <w:t xml:space="preserve"> </w:t>
      </w:r>
      <w:r>
        <w:t xml:space="preserve">- 15:45 </w:t>
      </w:r>
      <w:proofErr w:type="spellStart"/>
      <w:r w:rsidR="008140EF">
        <w:t>Breakout</w:t>
      </w:r>
      <w:proofErr w:type="spellEnd"/>
      <w:r w:rsidR="008140EF">
        <w:t xml:space="preserve"> sessie 2 (meerdere zalen 2-3 werkgroepen presenteren zich)</w:t>
      </w:r>
    </w:p>
    <w:p w14:paraId="637434E5" w14:textId="771BEC4C" w:rsidR="008140EF" w:rsidRDefault="000531A7" w:rsidP="00CF09F9">
      <w:r>
        <w:t xml:space="preserve">16:00 – 16:30 </w:t>
      </w:r>
      <w:r w:rsidR="008140EF">
        <w:t>Plenaire sluiting</w:t>
      </w:r>
    </w:p>
    <w:p w14:paraId="05451ED7" w14:textId="23685821" w:rsidR="000531A7" w:rsidRDefault="000531A7" w:rsidP="00CF09F9">
      <w:r>
        <w:t>16:30 – 17:00 Borrel</w:t>
      </w:r>
    </w:p>
    <w:p w14:paraId="602B85E9" w14:textId="00BD1C28" w:rsidR="008140EF" w:rsidRDefault="008140EF" w:rsidP="00CF09F9"/>
    <w:p w14:paraId="71EDDC35" w14:textId="60920F2D" w:rsidR="008140EF" w:rsidRDefault="008140EF" w:rsidP="00CF09F9">
      <w:r>
        <w:t>Werkgroepen:</w:t>
      </w:r>
    </w:p>
    <w:p w14:paraId="5E5D2975" w14:textId="477DE344" w:rsidR="008140EF" w:rsidRDefault="008140EF" w:rsidP="00EB793D">
      <w:pPr>
        <w:pStyle w:val="Lijstalinea"/>
        <w:numPr>
          <w:ilvl w:val="0"/>
          <w:numId w:val="23"/>
        </w:numPr>
      </w:pPr>
      <w:r>
        <w:t xml:space="preserve">API </w:t>
      </w:r>
      <w:proofErr w:type="spellStart"/>
      <w:r>
        <w:t>designrules</w:t>
      </w:r>
      <w:proofErr w:type="spellEnd"/>
      <w:r w:rsidR="00EB793D">
        <w:t xml:space="preserve"> (klein onderhoud op </w:t>
      </w:r>
      <w:proofErr w:type="spellStart"/>
      <w:r w:rsidR="00EB793D">
        <w:t>designrules</w:t>
      </w:r>
      <w:proofErr w:type="spellEnd"/>
      <w:r w:rsidR="00EB793D">
        <w:t xml:space="preserve"> en doorwerken aan extensies,)</w:t>
      </w:r>
    </w:p>
    <w:p w14:paraId="2258A184" w14:textId="52C7C5A2" w:rsidR="008140EF" w:rsidRDefault="00616BFB" w:rsidP="00EB793D">
      <w:pPr>
        <w:pStyle w:val="Lijstalinea"/>
        <w:numPr>
          <w:ilvl w:val="0"/>
          <w:numId w:val="23"/>
        </w:numPr>
      </w:pPr>
      <w:r>
        <w:t xml:space="preserve">Strategie, </w:t>
      </w:r>
      <w:r w:rsidR="0066366B">
        <w:t>de s</w:t>
      </w:r>
      <w:r w:rsidR="008140EF">
        <w:t>amenvoeging</w:t>
      </w:r>
      <w:r w:rsidR="0066366B">
        <w:t xml:space="preserve"> van</w:t>
      </w:r>
      <w:r w:rsidR="008140EF">
        <w:t xml:space="preserve"> Gebruikerswensen en communicatie en beleid</w:t>
      </w:r>
      <w:r w:rsidR="00EB793D">
        <w:t xml:space="preserve"> (Aanjagen implementatie, bestuurlijke verankering in 2020)</w:t>
      </w:r>
    </w:p>
    <w:p w14:paraId="1A5BE8F7" w14:textId="463D0F58" w:rsidR="008140EF" w:rsidRDefault="008140EF" w:rsidP="00EB793D">
      <w:pPr>
        <w:pStyle w:val="Lijstalinea"/>
        <w:numPr>
          <w:ilvl w:val="0"/>
          <w:numId w:val="23"/>
        </w:numPr>
      </w:pPr>
      <w:r>
        <w:t>Beveiliging</w:t>
      </w:r>
      <w:r w:rsidR="00EB793D">
        <w:t xml:space="preserve"> (extensie beveiliging en </w:t>
      </w:r>
      <w:proofErr w:type="spellStart"/>
      <w:r w:rsidR="00EB793D">
        <w:t>signing</w:t>
      </w:r>
      <w:proofErr w:type="spellEnd"/>
      <w:r w:rsidR="00EB793D">
        <w:t xml:space="preserve"> &amp; encryptie verder uitwerken)</w:t>
      </w:r>
    </w:p>
    <w:p w14:paraId="7537F72D" w14:textId="0E4ED1E4" w:rsidR="008140EF" w:rsidRDefault="008140EF" w:rsidP="00EB793D">
      <w:pPr>
        <w:pStyle w:val="Lijstalinea"/>
        <w:numPr>
          <w:ilvl w:val="0"/>
          <w:numId w:val="23"/>
        </w:numPr>
      </w:pPr>
      <w:r>
        <w:t>Architectuur</w:t>
      </w:r>
      <w:r w:rsidR="00EB793D">
        <w:t>(verbinding met NORA leggen)</w:t>
      </w:r>
    </w:p>
    <w:p w14:paraId="742849FE" w14:textId="7482D8DF" w:rsidR="00EB793D" w:rsidRDefault="008140EF" w:rsidP="00CF09F9">
      <w:pPr>
        <w:pStyle w:val="Lijstalinea"/>
        <w:numPr>
          <w:ilvl w:val="0"/>
          <w:numId w:val="23"/>
        </w:numPr>
      </w:pPr>
      <w:r>
        <w:t>Serviceman</w:t>
      </w:r>
      <w:r w:rsidR="0066366B">
        <w:t>a</w:t>
      </w:r>
      <w:r>
        <w:t>gement (</w:t>
      </w:r>
      <w:proofErr w:type="spellStart"/>
      <w:r w:rsidR="00EB793D">
        <w:t>SLAs</w:t>
      </w:r>
      <w:proofErr w:type="spellEnd"/>
      <w:r w:rsidR="00EB793D">
        <w:t xml:space="preserve"> </w:t>
      </w:r>
      <w:proofErr w:type="spellStart"/>
      <w:r w:rsidR="00EB793D">
        <w:t>PDCs</w:t>
      </w:r>
      <w:proofErr w:type="spellEnd"/>
      <w:r w:rsidR="00EB793D">
        <w:t xml:space="preserve"> </w:t>
      </w:r>
      <w:proofErr w:type="spellStart"/>
      <w:r w:rsidR="00EB793D">
        <w:t>DAPs</w:t>
      </w:r>
      <w:proofErr w:type="spellEnd"/>
      <w:r w:rsidR="00EB793D">
        <w:t xml:space="preserve"> </w:t>
      </w:r>
      <w:proofErr w:type="spellStart"/>
      <w:r w:rsidR="00EB793D">
        <w:t>etc</w:t>
      </w:r>
      <w:proofErr w:type="spellEnd"/>
      <w:r w:rsidR="00EB793D">
        <w:t xml:space="preserve">… in relatie tot </w:t>
      </w:r>
      <w:proofErr w:type="spellStart"/>
      <w:r w:rsidR="00EB793D">
        <w:t>APIs</w:t>
      </w:r>
      <w:proofErr w:type="spellEnd"/>
      <w:r w:rsidR="00EB793D">
        <w:t xml:space="preserve">: </w:t>
      </w:r>
      <w:r>
        <w:t>nieuwe poging</w:t>
      </w:r>
      <w:r w:rsidR="00EB793D">
        <w:t>, via Larissa Zegveld en evt</w:t>
      </w:r>
      <w:r w:rsidR="0066366B">
        <w:t>.</w:t>
      </w:r>
      <w:r w:rsidR="00EB793D">
        <w:t xml:space="preserve"> andere bestuurders nieuw netwerk aanboren)</w:t>
      </w:r>
    </w:p>
    <w:p w14:paraId="5B7F5B04" w14:textId="76E511A9" w:rsidR="000531A7" w:rsidRDefault="000531A7" w:rsidP="000531A7">
      <w:r>
        <w:t>Overige onderwerpen:</w:t>
      </w:r>
    </w:p>
    <w:p w14:paraId="0BB41309" w14:textId="52C1965A" w:rsidR="00EB793D" w:rsidRDefault="00616BFB" w:rsidP="00CF09F9">
      <w:pPr>
        <w:pStyle w:val="Lijstalinea"/>
        <w:numPr>
          <w:ilvl w:val="0"/>
          <w:numId w:val="23"/>
        </w:numPr>
      </w:pPr>
      <w:proofErr w:type="spellStart"/>
      <w:r>
        <w:t>APIs</w:t>
      </w:r>
      <w:proofErr w:type="spellEnd"/>
      <w:r>
        <w:t xml:space="preserve"> en semantiek</w:t>
      </w:r>
    </w:p>
    <w:p w14:paraId="67B1E4B7" w14:textId="2EA83799" w:rsidR="000C7FEC" w:rsidRDefault="000C7FEC" w:rsidP="000C7FEC">
      <w:pPr>
        <w:pStyle w:val="Lijstalinea"/>
        <w:numPr>
          <w:ilvl w:val="1"/>
          <w:numId w:val="23"/>
        </w:numPr>
      </w:pPr>
      <w:r>
        <w:t>Terminologie gebruiker en informatiemodel verschillen nogal eens, hoe daar mee om te gaan. Kan je werken met synoniemen?</w:t>
      </w:r>
    </w:p>
    <w:p w14:paraId="1F663CAA" w14:textId="5D0B8DF1" w:rsidR="000C7FEC" w:rsidRDefault="000C7FEC" w:rsidP="00CF09F9">
      <w:pPr>
        <w:pStyle w:val="Lijstalinea"/>
        <w:numPr>
          <w:ilvl w:val="0"/>
          <w:numId w:val="23"/>
        </w:numPr>
      </w:pPr>
      <w:r>
        <w:t xml:space="preserve">Kwaliteit van data in </w:t>
      </w:r>
      <w:proofErr w:type="spellStart"/>
      <w:r>
        <w:t>APIs</w:t>
      </w:r>
      <w:proofErr w:type="spellEnd"/>
      <w:r>
        <w:t>, hoe maak je die inzichtelijk, garanties over juistheid</w:t>
      </w:r>
    </w:p>
    <w:p w14:paraId="2B7D29B6" w14:textId="0669AEDE" w:rsidR="00A90820" w:rsidRDefault="00A90820" w:rsidP="00CF09F9">
      <w:pPr>
        <w:pStyle w:val="Lijstalinea"/>
        <w:numPr>
          <w:ilvl w:val="0"/>
          <w:numId w:val="23"/>
        </w:numPr>
      </w:pPr>
      <w:r>
        <w:t>Tijdreizen</w:t>
      </w:r>
    </w:p>
    <w:p w14:paraId="2D6BD404" w14:textId="319E8E7B" w:rsidR="000531A7" w:rsidRDefault="000531A7" w:rsidP="004C0781">
      <w:pPr>
        <w:pStyle w:val="Lijstalinea"/>
        <w:numPr>
          <w:ilvl w:val="0"/>
          <w:numId w:val="23"/>
        </w:numPr>
      </w:pPr>
      <w:r>
        <w:t xml:space="preserve">Afbakening t.o.v. </w:t>
      </w:r>
      <w:proofErr w:type="spellStart"/>
      <w:r>
        <w:t>GraphQL</w:t>
      </w:r>
      <w:proofErr w:type="spellEnd"/>
      <w:r>
        <w:t xml:space="preserve">, </w:t>
      </w:r>
      <w:proofErr w:type="spellStart"/>
      <w:r>
        <w:t>gRPC</w:t>
      </w:r>
      <w:proofErr w:type="spellEnd"/>
      <w:r>
        <w:t>, ODATA</w:t>
      </w:r>
    </w:p>
    <w:p w14:paraId="0E109D45" w14:textId="34BEFD02" w:rsidR="000531A7" w:rsidRDefault="000C7FEC" w:rsidP="00CF09F9">
      <w:pPr>
        <w:pStyle w:val="Lijstalinea"/>
        <w:numPr>
          <w:ilvl w:val="0"/>
          <w:numId w:val="23"/>
        </w:numPr>
      </w:pPr>
      <w:proofErr w:type="spellStart"/>
      <w:r>
        <w:t>Tooling</w:t>
      </w:r>
      <w:proofErr w:type="spellEnd"/>
      <w:r>
        <w:t xml:space="preserve"> rondom APIstandaarden, hoe check je voldoen aan API design </w:t>
      </w:r>
      <w:proofErr w:type="spellStart"/>
      <w:r>
        <w:t>rules</w:t>
      </w:r>
      <w:proofErr w:type="spellEnd"/>
      <w:r>
        <w:t>, API testplatform dat test of de API voldoet aan zijn eigen OAS specificatie</w:t>
      </w:r>
    </w:p>
    <w:p w14:paraId="1DFD150A" w14:textId="2B3F1B13" w:rsidR="004C3973" w:rsidRDefault="004C3973" w:rsidP="00CF09F9">
      <w:pPr>
        <w:pStyle w:val="Lijstalinea"/>
        <w:numPr>
          <w:ilvl w:val="0"/>
          <w:numId w:val="23"/>
        </w:numPr>
      </w:pPr>
      <w:r>
        <w:t xml:space="preserve">Internationale ontwikkelingen </w:t>
      </w:r>
      <w:proofErr w:type="spellStart"/>
      <w:r>
        <w:t>APIs</w:t>
      </w:r>
      <w:proofErr w:type="spellEnd"/>
      <w:r>
        <w:t xml:space="preserve"> “</w:t>
      </w:r>
      <w:proofErr w:type="spellStart"/>
      <w:r>
        <w:t>liassons</w:t>
      </w:r>
      <w:proofErr w:type="spellEnd"/>
      <w:r>
        <w:t>” ontwikkelingen delen (beide kanten)</w:t>
      </w:r>
    </w:p>
    <w:p w14:paraId="2359C056" w14:textId="77777777" w:rsidR="0066366B" w:rsidRDefault="0066366B" w:rsidP="0066366B"/>
    <w:p w14:paraId="75F790FB" w14:textId="77777777" w:rsidR="00CE4CAD" w:rsidRDefault="0066366B" w:rsidP="0066366B">
      <w:r>
        <w:t xml:space="preserve">Wie zijn er </w:t>
      </w:r>
      <w:proofErr w:type="spellStart"/>
      <w:r>
        <w:t>werkgroeptrekker</w:t>
      </w:r>
      <w:proofErr w:type="spellEnd"/>
      <w:r>
        <w:t xml:space="preserve"> in 2020?</w:t>
      </w:r>
      <w:r w:rsidR="004C3973">
        <w:t xml:space="preserve"> </w:t>
      </w:r>
    </w:p>
    <w:p w14:paraId="05546F5D" w14:textId="0ACB1763" w:rsidR="0066366B" w:rsidRDefault="004C3973" w:rsidP="0066366B">
      <w:r>
        <w:t>Jasper is er op 4 maart, er wordt</w:t>
      </w:r>
      <w:r w:rsidR="00CE4CAD">
        <w:t xml:space="preserve"> door Kadaster</w:t>
      </w:r>
      <w:r>
        <w:t xml:space="preserve"> gekeken of iemand </w:t>
      </w:r>
      <w:r w:rsidR="00CE4CAD">
        <w:t>J</w:t>
      </w:r>
      <w:r>
        <w:t xml:space="preserve">asper hierna kan vervangen. </w:t>
      </w:r>
      <w:r w:rsidR="00CE4CAD">
        <w:t xml:space="preserve">De verwachting is dat de belangen in zijn werkgroep groter worden. Dit vraagt om iemand met ervaring in het voorzitten van standaardisatie bijeenkomsten. Mogelijk kan er een duo </w:t>
      </w:r>
      <w:proofErr w:type="spellStart"/>
      <w:r w:rsidR="00CE4CAD">
        <w:t>trekkerschap</w:t>
      </w:r>
      <w:proofErr w:type="spellEnd"/>
      <w:r w:rsidR="00CE4CAD">
        <w:t xml:space="preserve"> worden geregeld met een inhoudelijk trekker en een onafhankelijk voorzitter (te financieren vanuit het kennisplatform).</w:t>
      </w:r>
    </w:p>
    <w:p w14:paraId="1E4344F2" w14:textId="4BC4BF5F" w:rsidR="00CE4CAD" w:rsidRDefault="00CE4CAD" w:rsidP="0066366B">
      <w:r>
        <w:t>De overige trekkers kunnen 2020 doorgaan.</w:t>
      </w:r>
    </w:p>
    <w:p w14:paraId="55EE79E0" w14:textId="5970A3A4" w:rsidR="00CE4CAD" w:rsidRDefault="00CE4CAD" w:rsidP="0066366B">
      <w:r>
        <w:t>Voor de werkgroep “API service management” wordt in eerste instantie via Larissa Zegveld gezocht naar een trekker. Als alternatieven worden Cathy Dingemanse en Brenda de Graaf van gemeente Den Haag (en Haal Centraal) genoemd.</w:t>
      </w:r>
    </w:p>
    <w:p w14:paraId="5142A9A9" w14:textId="77777777" w:rsidR="00CE4CAD" w:rsidRDefault="00CE4CAD" w:rsidP="0066366B"/>
    <w:p w14:paraId="34CE7E56" w14:textId="364B41C0" w:rsidR="001734B6" w:rsidRDefault="001734B6" w:rsidP="0066366B">
      <w:r>
        <w:t xml:space="preserve">Hebben we een dagvoorzitter nodig? </w:t>
      </w:r>
    </w:p>
    <w:p w14:paraId="00263AF2" w14:textId="6BA15415" w:rsidR="00CE4CAD" w:rsidRDefault="00CE4CAD" w:rsidP="0066366B">
      <w:r>
        <w:lastRenderedPageBreak/>
        <w:t xml:space="preserve">Het lijkt fijn om weer een dagvoorzitter te hebben. Maarten levert contactgegevens van de dagvoorzitter van het Logius API evenement in oktober 2019. Han levert een aantal dagvoorzitters uit het bestand van bureau forum standaardisatie. Frank vraagt of Rob van de Velde het wil doen of nog een geschikte kandidaat kent. </w:t>
      </w:r>
    </w:p>
    <w:p w14:paraId="4D014CA2" w14:textId="77777777" w:rsidR="00CD2EAE" w:rsidRDefault="00CD2EAE" w:rsidP="0066366B"/>
    <w:p w14:paraId="357F92A4" w14:textId="25753EAC" w:rsidR="00291AE4" w:rsidRDefault="00291AE4" w:rsidP="0066366B">
      <w:r>
        <w:t>Wie nog meer uit te nodigen?</w:t>
      </w:r>
    </w:p>
    <w:p w14:paraId="6AA19458" w14:textId="0E5B735C" w:rsidR="001734B6" w:rsidRDefault="00CD2EAE" w:rsidP="0066366B">
      <w:r>
        <w:t xml:space="preserve">Via BZK </w:t>
      </w:r>
      <w:r w:rsidR="00291AE4">
        <w:t xml:space="preserve">en CIO rijk kunnen we nog </w:t>
      </w:r>
      <w:r>
        <w:t xml:space="preserve">andere ministeries </w:t>
      </w:r>
      <w:r w:rsidR="00291AE4">
        <w:t xml:space="preserve">en uitvoeringsorganisaties </w:t>
      </w:r>
      <w:r>
        <w:t>benaderen</w:t>
      </w:r>
    </w:p>
    <w:p w14:paraId="27BB9025" w14:textId="50E453AA" w:rsidR="00CD2EAE" w:rsidRDefault="00291AE4" w:rsidP="0066366B">
      <w:r>
        <w:t>Via de contactenlijst van het forum kunnen we mogelijk nog meer eindgebruikers trekken.</w:t>
      </w:r>
    </w:p>
    <w:p w14:paraId="626A7F17" w14:textId="77777777" w:rsidR="00291AE4" w:rsidRDefault="00291AE4" w:rsidP="0066366B"/>
    <w:p w14:paraId="6923EB9D" w14:textId="4F5E2754" w:rsidR="00001AA7" w:rsidRPr="00CF09F9" w:rsidRDefault="00001AA7" w:rsidP="0066366B">
      <w:r>
        <w:t>Over 2 weken tweede uitnodiging met meer inhoud</w:t>
      </w:r>
      <w:r w:rsidR="00291AE4">
        <w:t>.</w:t>
      </w:r>
      <w:r>
        <w:t xml:space="preserve"> </w:t>
      </w:r>
      <w:r w:rsidR="00291AE4">
        <w:t>Frank legt deze voor aan Han voor review.</w:t>
      </w:r>
    </w:p>
    <w:p w14:paraId="69665B09" w14:textId="3CB36E0C" w:rsidR="00A82413" w:rsidRDefault="00A82413" w:rsidP="00A82413">
      <w:pPr>
        <w:pStyle w:val="Agendapunt"/>
      </w:pPr>
      <w:r w:rsidRPr="00A82413">
        <w:t xml:space="preserve">API design </w:t>
      </w:r>
      <w:proofErr w:type="spellStart"/>
      <w:r w:rsidRPr="00A82413">
        <w:t>rules</w:t>
      </w:r>
      <w:proofErr w:type="spellEnd"/>
      <w:r w:rsidRPr="00A82413">
        <w:t xml:space="preserve"> voorgedragen als PTOLU standaard</w:t>
      </w:r>
    </w:p>
    <w:p w14:paraId="16BF5614" w14:textId="6634851E" w:rsidR="00A82413" w:rsidRDefault="00A82413" w:rsidP="00A82413">
      <w:pPr>
        <w:rPr>
          <w:b/>
          <w:bCs/>
        </w:rPr>
      </w:pPr>
      <w:r w:rsidRPr="00A82413">
        <w:rPr>
          <w:b/>
          <w:bCs/>
        </w:rPr>
        <w:t xml:space="preserve">Mondelinge samenvatting </w:t>
      </w:r>
      <w:r w:rsidR="00EB793D">
        <w:rPr>
          <w:b/>
          <w:bCs/>
        </w:rPr>
        <w:t>Expert bijeenkomst (Frank, Han)</w:t>
      </w:r>
    </w:p>
    <w:p w14:paraId="07E3C3F7" w14:textId="47E19C11" w:rsidR="00E3466C" w:rsidRDefault="00E3466C" w:rsidP="00A82413">
      <w:pPr>
        <w:rPr>
          <w:b/>
          <w:bCs/>
        </w:rPr>
      </w:pPr>
    </w:p>
    <w:p w14:paraId="5894216F" w14:textId="3502FD49" w:rsidR="00291AE4" w:rsidRDefault="00291AE4" w:rsidP="00A82413">
      <w:r>
        <w:t xml:space="preserve">Er lijkt breed draagvlak voor het op de PTOLU lijst zetten. We hebben wel wat huiswerk, we moeten nog tenminste één werkgroep bijeenkomst van de werkgroep API </w:t>
      </w:r>
      <w:proofErr w:type="spellStart"/>
      <w:r>
        <w:t>designrules</w:t>
      </w:r>
      <w:proofErr w:type="spellEnd"/>
      <w:r>
        <w:t xml:space="preserve"> houden op de openstaande kwaliteitspunten op te lossen. </w:t>
      </w:r>
    </w:p>
    <w:p w14:paraId="352D2100" w14:textId="220F04FE" w:rsidR="00E3466C" w:rsidRDefault="00E3466C" w:rsidP="00A82413">
      <w:r w:rsidRPr="00E3466C">
        <w:t>Door</w:t>
      </w:r>
      <w:r w:rsidR="00291AE4">
        <w:t xml:space="preserve"> de</w:t>
      </w:r>
      <w:r w:rsidRPr="00E3466C">
        <w:t xml:space="preserve"> </w:t>
      </w:r>
      <w:r w:rsidR="00291AE4">
        <w:t>waarschijnlijke opname PTOLU lijst staat de</w:t>
      </w:r>
      <w:r w:rsidRPr="00E3466C">
        <w:t xml:space="preserve"> discussie </w:t>
      </w:r>
      <w:r w:rsidR="00291AE4">
        <w:t xml:space="preserve">over </w:t>
      </w:r>
      <w:r w:rsidRPr="00E3466C">
        <w:t>extensies op scherp. We moeten 4 maart helderheid geven over wat het proces is voor het vaststellen en welke status ze krijgen. Er is consensus binnen de werkgroep voordat extensie wordt voorgedragen.</w:t>
      </w:r>
      <w:r>
        <w:t xml:space="preserve"> Is er een rol voor het forum bij overdracht extensies van kennisplatform naar Logius?</w:t>
      </w:r>
    </w:p>
    <w:p w14:paraId="68A2E3B4" w14:textId="7CBF81DB" w:rsidR="00C87177" w:rsidRPr="00E3466C" w:rsidRDefault="00C87177" w:rsidP="00A82413">
      <w:r>
        <w:t>Han en Maarten werken procedure voor extensies uit</w:t>
      </w:r>
      <w:r w:rsidR="00291AE4">
        <w:t xml:space="preserve"> die 4 maart gepresenteerd kan worden</w:t>
      </w:r>
      <w:r>
        <w:t xml:space="preserve">. </w:t>
      </w:r>
    </w:p>
    <w:p w14:paraId="1D7F8C03" w14:textId="35A30461" w:rsidR="002E156A" w:rsidRDefault="00EB793D" w:rsidP="002E156A">
      <w:pPr>
        <w:pStyle w:val="Agendapunt"/>
      </w:pPr>
      <w:r>
        <w:t>Financiën 2020</w:t>
      </w:r>
    </w:p>
    <w:p w14:paraId="59BCDF35" w14:textId="5EF4795C" w:rsidR="00291AE4" w:rsidRDefault="00291AE4" w:rsidP="00C87177">
      <w:r>
        <w:t xml:space="preserve">We hebben inmiddels van alle </w:t>
      </w:r>
      <w:proofErr w:type="spellStart"/>
      <w:r>
        <w:t>stuurgroepleden</w:t>
      </w:r>
      <w:proofErr w:type="spellEnd"/>
      <w:r>
        <w:t xml:space="preserve"> goedkeuring voor de verlenging van het Kennisplatform </w:t>
      </w:r>
      <w:proofErr w:type="spellStart"/>
      <w:r>
        <w:t>APIs</w:t>
      </w:r>
      <w:proofErr w:type="spellEnd"/>
      <w:r>
        <w:t xml:space="preserve"> in 2020.</w:t>
      </w:r>
    </w:p>
    <w:p w14:paraId="63E09B42" w14:textId="33120B65" w:rsidR="00291AE4" w:rsidRDefault="00291AE4" w:rsidP="00C87177">
      <w:r>
        <w:t>Voor 2020 hebben we nog rond de 12000 te besteden uit eigen budget, daarnaast hebben we vanuit “verkenning API strategie” extra financiering gekregen voor 2020 waaruit we nu onder meer evenementen kunnen organiseren.</w:t>
      </w:r>
    </w:p>
    <w:p w14:paraId="564C014D" w14:textId="67AB32CC" w:rsidR="00291AE4" w:rsidRDefault="00291AE4" w:rsidP="00C87177">
      <w:r>
        <w:t>Frank zorg voor de volgende vergadering voor:</w:t>
      </w:r>
    </w:p>
    <w:p w14:paraId="49EBCE16" w14:textId="299A7EFE" w:rsidR="00C87177" w:rsidRDefault="00C87177" w:rsidP="00291AE4">
      <w:pPr>
        <w:pStyle w:val="Lijstalinea"/>
        <w:numPr>
          <w:ilvl w:val="0"/>
          <w:numId w:val="25"/>
        </w:numPr>
      </w:pPr>
      <w:r>
        <w:t xml:space="preserve">Rapportage periode 2018-2019 van </w:t>
      </w:r>
      <w:r w:rsidR="00F745F9">
        <w:t>financiën</w:t>
      </w:r>
      <w:r>
        <w:t xml:space="preserve"> </w:t>
      </w:r>
      <w:bookmarkStart w:id="0" w:name="_GoBack"/>
      <w:bookmarkEnd w:id="0"/>
      <w:r>
        <w:t xml:space="preserve">rondsturen aan </w:t>
      </w:r>
      <w:proofErr w:type="spellStart"/>
      <w:r>
        <w:t>struu</w:t>
      </w:r>
      <w:r w:rsidR="00A47211">
        <w:t>r</w:t>
      </w:r>
      <w:r>
        <w:t>groep</w:t>
      </w:r>
      <w:proofErr w:type="spellEnd"/>
      <w:r>
        <w:t xml:space="preserve"> (Frank)</w:t>
      </w:r>
    </w:p>
    <w:p w14:paraId="6476DB0C" w14:textId="0C8D07F7" w:rsidR="00A47211" w:rsidRPr="00C87177" w:rsidRDefault="00A47211" w:rsidP="00291AE4">
      <w:pPr>
        <w:pStyle w:val="Lijstalinea"/>
        <w:numPr>
          <w:ilvl w:val="0"/>
          <w:numId w:val="25"/>
        </w:numPr>
      </w:pPr>
      <w:r>
        <w:t>Rapportage budget 2020 (Frank)</w:t>
      </w:r>
    </w:p>
    <w:p w14:paraId="26DC1708" w14:textId="19774BE0" w:rsidR="00CF09F9" w:rsidRDefault="000400CB" w:rsidP="00C72F19">
      <w:pPr>
        <w:pStyle w:val="Agendapunt"/>
      </w:pPr>
      <w:r>
        <w:t>Rondvraa</w:t>
      </w:r>
      <w:r w:rsidR="00CF09F9">
        <w:t>g</w:t>
      </w:r>
    </w:p>
    <w:p w14:paraId="10A68C3F" w14:textId="13826B90" w:rsidR="00A47211" w:rsidRDefault="00197928" w:rsidP="00A47211">
      <w:r>
        <w:t>Mickel brengt de casus in van een vraag</w:t>
      </w:r>
      <w:r w:rsidR="00A47211">
        <w:t xml:space="preserve"> over</w:t>
      </w:r>
      <w:r>
        <w:t xml:space="preserve"> het</w:t>
      </w:r>
      <w:r w:rsidR="00A47211">
        <w:t xml:space="preserve"> gebruik </w:t>
      </w:r>
      <w:r>
        <w:t xml:space="preserve">van </w:t>
      </w:r>
      <w:r w:rsidR="00A47211">
        <w:t xml:space="preserve">schema voor </w:t>
      </w:r>
      <w:proofErr w:type="spellStart"/>
      <w:r w:rsidR="00A47211">
        <w:t>GeoJSON</w:t>
      </w:r>
      <w:proofErr w:type="spellEnd"/>
      <w:r w:rsidR="00A47211">
        <w:t>.</w:t>
      </w:r>
      <w:r>
        <w:t xml:space="preserve"> Deze is nu eerst rechtstreeks aan Geonovum gesteld maar stel dat die aan het kennisplatform gesteld zou worden,</w:t>
      </w:r>
      <w:r w:rsidR="00A47211">
        <w:t xml:space="preserve"> </w:t>
      </w:r>
      <w:r>
        <w:t>h</w:t>
      </w:r>
      <w:r w:rsidR="00A47211">
        <w:t>oe gaan we daar vanuit de API strategie mee om?</w:t>
      </w:r>
    </w:p>
    <w:p w14:paraId="4C1ADF02" w14:textId="0D653E9E" w:rsidR="00A47211" w:rsidRDefault="00A47211" w:rsidP="00A47211">
      <w:r>
        <w:tab/>
        <w:t xml:space="preserve">Indien API strategie: Maak </w:t>
      </w:r>
      <w:proofErr w:type="spellStart"/>
      <w:r>
        <w:t>Github</w:t>
      </w:r>
      <w:proofErr w:type="spellEnd"/>
      <w:r>
        <w:t xml:space="preserve"> issue aan, en zorg dat deze in de werkgroep behandelt wordt.</w:t>
      </w:r>
    </w:p>
    <w:p w14:paraId="001FFBEF" w14:textId="34EE5514" w:rsidR="00197928" w:rsidRDefault="00197928" w:rsidP="00A47211">
      <w:r>
        <w:t>Daarbij wordt ook vastgesteld dat deze vraag raakt aan meerdere partijen:</w:t>
      </w:r>
    </w:p>
    <w:p w14:paraId="3642BADB" w14:textId="1B9C7FBA" w:rsidR="00197928" w:rsidRDefault="00197928" w:rsidP="00197928">
      <w:pPr>
        <w:pStyle w:val="Lijstalinea"/>
        <w:numPr>
          <w:ilvl w:val="0"/>
          <w:numId w:val="26"/>
        </w:numPr>
      </w:pPr>
      <w:r>
        <w:t>Geonovum als “liaison” voor internationale standaardisatie organisaties (OGC, W3C)</w:t>
      </w:r>
    </w:p>
    <w:p w14:paraId="5DDCB658" w14:textId="7491F91A" w:rsidR="00197928" w:rsidRDefault="00197928" w:rsidP="00197928">
      <w:pPr>
        <w:pStyle w:val="Lijstalinea"/>
        <w:numPr>
          <w:ilvl w:val="0"/>
          <w:numId w:val="26"/>
        </w:numPr>
      </w:pPr>
      <w:r>
        <w:t xml:space="preserve">Het kennisplatform dat </w:t>
      </w:r>
      <w:proofErr w:type="spellStart"/>
      <w:r>
        <w:t>GeoJSON</w:t>
      </w:r>
      <w:proofErr w:type="spellEnd"/>
      <w:r>
        <w:t xml:space="preserve"> voorschrijft in de </w:t>
      </w:r>
      <w:proofErr w:type="spellStart"/>
      <w:r>
        <w:t>Geo</w:t>
      </w:r>
      <w:proofErr w:type="spellEnd"/>
      <w:r>
        <w:t xml:space="preserve"> extensie en iets over JSON zegt in de JSON extensie. Beide in relatie tot </w:t>
      </w:r>
      <w:proofErr w:type="spellStart"/>
      <w:r>
        <w:t>APIs</w:t>
      </w:r>
      <w:proofErr w:type="spellEnd"/>
    </w:p>
    <w:p w14:paraId="1F0E5747" w14:textId="7CCF5667" w:rsidR="00197928" w:rsidRDefault="00197928" w:rsidP="00197928">
      <w:pPr>
        <w:pStyle w:val="Lijstalinea"/>
        <w:numPr>
          <w:ilvl w:val="0"/>
          <w:numId w:val="26"/>
        </w:numPr>
      </w:pPr>
      <w:r>
        <w:t xml:space="preserve">Het GAB dat iets zegt over het uitwerken van berichtstandaarden (onafhankelijk welk uitwisselmechanisme gebruikt wordt, API, </w:t>
      </w:r>
      <w:proofErr w:type="spellStart"/>
      <w:r>
        <w:t>Digikoppeling</w:t>
      </w:r>
      <w:proofErr w:type="spellEnd"/>
      <w:r>
        <w:t xml:space="preserve">, </w:t>
      </w:r>
      <w:proofErr w:type="spellStart"/>
      <w:r>
        <w:t>Geostandaarden</w:t>
      </w:r>
      <w:proofErr w:type="spellEnd"/>
      <w:r>
        <w:t>)</w:t>
      </w:r>
    </w:p>
    <w:p w14:paraId="3932AE98" w14:textId="36E737F4" w:rsidR="00197928" w:rsidRPr="00A47211" w:rsidRDefault="00197928" w:rsidP="00197928">
      <w:r>
        <w:t>De keuze waar de vraag voor te leggen is daarmee niet triviaal.</w:t>
      </w:r>
    </w:p>
    <w:p w14:paraId="16CA8B0D" w14:textId="44C3D8F4" w:rsidR="000400CB" w:rsidRDefault="000400CB" w:rsidP="000400CB">
      <w:pPr>
        <w:pStyle w:val="Agendapunt"/>
      </w:pPr>
      <w:r>
        <w:lastRenderedPageBreak/>
        <w:t>Actiepunten</w:t>
      </w:r>
    </w:p>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7E23C8" w14:paraId="41924C02" w14:textId="77777777" w:rsidTr="00402DD3">
        <w:tc>
          <w:tcPr>
            <w:tcW w:w="3006" w:type="dxa"/>
            <w:tcBorders>
              <w:top w:val="single" w:sz="4" w:space="0" w:color="auto"/>
              <w:left w:val="single" w:sz="4" w:space="0" w:color="auto"/>
              <w:bottom w:val="single" w:sz="4" w:space="0" w:color="auto"/>
              <w:right w:val="single" w:sz="4" w:space="0" w:color="auto"/>
            </w:tcBorders>
            <w:hideMark/>
          </w:tcPr>
          <w:p w14:paraId="651DD734" w14:textId="77777777" w:rsidR="007E23C8" w:rsidRDefault="007E23C8" w:rsidP="00402DD3">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4D5DAEE" w14:textId="77777777" w:rsidR="007E23C8" w:rsidRDefault="007E23C8" w:rsidP="00402DD3">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5B3CABA9" w14:textId="77777777" w:rsidR="007E23C8" w:rsidRDefault="007E23C8" w:rsidP="00402DD3">
            <w:pPr>
              <w:rPr>
                <w:b/>
              </w:rPr>
            </w:pPr>
            <w:r>
              <w:rPr>
                <w:b/>
              </w:rPr>
              <w:t>status</w:t>
            </w:r>
          </w:p>
        </w:tc>
      </w:tr>
      <w:tr w:rsidR="007E23C8" w14:paraId="4648BFE3" w14:textId="77777777" w:rsidTr="00402DD3">
        <w:tc>
          <w:tcPr>
            <w:tcW w:w="3006" w:type="dxa"/>
            <w:tcBorders>
              <w:top w:val="single" w:sz="4" w:space="0" w:color="auto"/>
              <w:left w:val="single" w:sz="4" w:space="0" w:color="auto"/>
              <w:bottom w:val="single" w:sz="4" w:space="0" w:color="auto"/>
              <w:right w:val="single" w:sz="4" w:space="0" w:color="auto"/>
            </w:tcBorders>
            <w:hideMark/>
          </w:tcPr>
          <w:p w14:paraId="73D4A86A" w14:textId="77777777" w:rsidR="007E23C8" w:rsidRDefault="007E23C8" w:rsidP="00402DD3">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404DE252" w14:textId="77777777" w:rsidR="007E23C8" w:rsidRDefault="007E23C8" w:rsidP="00402DD3">
            <w:r>
              <w:t>Mickel</w:t>
            </w:r>
          </w:p>
        </w:tc>
        <w:tc>
          <w:tcPr>
            <w:tcW w:w="4221" w:type="dxa"/>
            <w:tcBorders>
              <w:top w:val="single" w:sz="4" w:space="0" w:color="auto"/>
              <w:left w:val="single" w:sz="4" w:space="0" w:color="auto"/>
              <w:bottom w:val="single" w:sz="4" w:space="0" w:color="auto"/>
              <w:right w:val="single" w:sz="4" w:space="0" w:color="auto"/>
            </w:tcBorders>
            <w:hideMark/>
          </w:tcPr>
          <w:p w14:paraId="06F0285A" w14:textId="77777777" w:rsidR="007E23C8" w:rsidRDefault="007E23C8" w:rsidP="00402DD3">
            <w:r>
              <w:t>loopt</w:t>
            </w:r>
          </w:p>
        </w:tc>
      </w:tr>
      <w:tr w:rsidR="007E23C8" w14:paraId="09D6E92C" w14:textId="77777777" w:rsidTr="00402DD3">
        <w:tc>
          <w:tcPr>
            <w:tcW w:w="3006" w:type="dxa"/>
            <w:tcBorders>
              <w:top w:val="single" w:sz="4" w:space="0" w:color="auto"/>
              <w:left w:val="single" w:sz="4" w:space="0" w:color="auto"/>
              <w:bottom w:val="single" w:sz="4" w:space="0" w:color="auto"/>
              <w:right w:val="single" w:sz="4" w:space="0" w:color="auto"/>
            </w:tcBorders>
          </w:tcPr>
          <w:p w14:paraId="719501AB" w14:textId="4781EFF1" w:rsidR="007E23C8" w:rsidRDefault="007E23C8" w:rsidP="00402DD3">
            <w:r>
              <w:t>Ideeën op papier zetten rondom beheer en status API strategie</w:t>
            </w:r>
          </w:p>
        </w:tc>
        <w:tc>
          <w:tcPr>
            <w:tcW w:w="1789" w:type="dxa"/>
            <w:tcBorders>
              <w:top w:val="single" w:sz="4" w:space="0" w:color="auto"/>
              <w:left w:val="single" w:sz="4" w:space="0" w:color="auto"/>
              <w:bottom w:val="single" w:sz="4" w:space="0" w:color="auto"/>
              <w:right w:val="single" w:sz="4" w:space="0" w:color="auto"/>
            </w:tcBorders>
          </w:tcPr>
          <w:p w14:paraId="7C6DED6F" w14:textId="38E933C6" w:rsidR="007E23C8" w:rsidRDefault="007E23C8" w:rsidP="00402DD3">
            <w:r>
              <w:t>Frank</w:t>
            </w:r>
          </w:p>
        </w:tc>
        <w:tc>
          <w:tcPr>
            <w:tcW w:w="4221" w:type="dxa"/>
            <w:tcBorders>
              <w:top w:val="single" w:sz="4" w:space="0" w:color="auto"/>
              <w:left w:val="single" w:sz="4" w:space="0" w:color="auto"/>
              <w:bottom w:val="single" w:sz="4" w:space="0" w:color="auto"/>
              <w:right w:val="single" w:sz="4" w:space="0" w:color="auto"/>
            </w:tcBorders>
          </w:tcPr>
          <w:p w14:paraId="203AC652" w14:textId="095236D7" w:rsidR="007E23C8" w:rsidRDefault="00197928" w:rsidP="00402DD3">
            <w:r>
              <w:t>Loopt (gedeeltelijk in deze vergadering besproken)</w:t>
            </w:r>
          </w:p>
        </w:tc>
      </w:tr>
      <w:tr w:rsidR="00197928" w14:paraId="1AD695C2" w14:textId="77777777" w:rsidTr="00402DD3">
        <w:tc>
          <w:tcPr>
            <w:tcW w:w="3006" w:type="dxa"/>
            <w:tcBorders>
              <w:top w:val="single" w:sz="4" w:space="0" w:color="auto"/>
              <w:left w:val="single" w:sz="4" w:space="0" w:color="auto"/>
              <w:bottom w:val="single" w:sz="4" w:space="0" w:color="auto"/>
              <w:right w:val="single" w:sz="4" w:space="0" w:color="auto"/>
            </w:tcBorders>
          </w:tcPr>
          <w:p w14:paraId="1A24B3A4" w14:textId="0947AD92" w:rsidR="00197928" w:rsidRDefault="00197928" w:rsidP="00197928">
            <w:r>
              <w:t xml:space="preserve">Nieuwe werkgroep API </w:t>
            </w:r>
            <w:proofErr w:type="spellStart"/>
            <w:r>
              <w:t>designrules</w:t>
            </w:r>
            <w:proofErr w:type="spellEnd"/>
            <w:r>
              <w:t xml:space="preserve"> organiseren, issues oppakken.</w:t>
            </w:r>
          </w:p>
        </w:tc>
        <w:tc>
          <w:tcPr>
            <w:tcW w:w="1789" w:type="dxa"/>
            <w:tcBorders>
              <w:top w:val="single" w:sz="4" w:space="0" w:color="auto"/>
              <w:left w:val="single" w:sz="4" w:space="0" w:color="auto"/>
              <w:bottom w:val="single" w:sz="4" w:space="0" w:color="auto"/>
              <w:right w:val="single" w:sz="4" w:space="0" w:color="auto"/>
            </w:tcBorders>
          </w:tcPr>
          <w:p w14:paraId="0D0C4E22" w14:textId="1DDA5DEF" w:rsidR="00197928" w:rsidRDefault="00197928" w:rsidP="00197928">
            <w:r>
              <w:t>Mickel (vraagt aan Jasper)</w:t>
            </w:r>
          </w:p>
        </w:tc>
        <w:tc>
          <w:tcPr>
            <w:tcW w:w="4221" w:type="dxa"/>
            <w:tcBorders>
              <w:top w:val="single" w:sz="4" w:space="0" w:color="auto"/>
              <w:left w:val="single" w:sz="4" w:space="0" w:color="auto"/>
              <w:bottom w:val="single" w:sz="4" w:space="0" w:color="auto"/>
              <w:right w:val="single" w:sz="4" w:space="0" w:color="auto"/>
            </w:tcBorders>
          </w:tcPr>
          <w:p w14:paraId="2C1E20A1" w14:textId="3974F442" w:rsidR="00197928" w:rsidRDefault="00197928" w:rsidP="00197928">
            <w:r>
              <w:t>Gesloten (4</w:t>
            </w:r>
            <w:r>
              <w:t xml:space="preserve"> </w:t>
            </w:r>
            <w:r>
              <w:t>maart wordt de eerstvolgende)</w:t>
            </w:r>
          </w:p>
        </w:tc>
      </w:tr>
      <w:tr w:rsidR="00197928" w14:paraId="6F6CFAC5" w14:textId="77777777" w:rsidTr="00402DD3">
        <w:tc>
          <w:tcPr>
            <w:tcW w:w="3006" w:type="dxa"/>
            <w:tcBorders>
              <w:top w:val="single" w:sz="4" w:space="0" w:color="auto"/>
              <w:left w:val="single" w:sz="4" w:space="0" w:color="auto"/>
              <w:bottom w:val="single" w:sz="4" w:space="0" w:color="auto"/>
              <w:right w:val="single" w:sz="4" w:space="0" w:color="auto"/>
            </w:tcBorders>
          </w:tcPr>
          <w:p w14:paraId="5D6E2382" w14:textId="0726F50F" w:rsidR="00197928" w:rsidRDefault="00197928" w:rsidP="00197928">
            <w:pPr>
              <w:jc w:val="left"/>
            </w:pPr>
            <w:r>
              <w:t>Rapportage over periode 2018-2019 en budget 2020</w:t>
            </w:r>
          </w:p>
        </w:tc>
        <w:tc>
          <w:tcPr>
            <w:tcW w:w="1789" w:type="dxa"/>
            <w:tcBorders>
              <w:top w:val="single" w:sz="4" w:space="0" w:color="auto"/>
              <w:left w:val="single" w:sz="4" w:space="0" w:color="auto"/>
              <w:bottom w:val="single" w:sz="4" w:space="0" w:color="auto"/>
              <w:right w:val="single" w:sz="4" w:space="0" w:color="auto"/>
            </w:tcBorders>
          </w:tcPr>
          <w:p w14:paraId="6555107C" w14:textId="5EA6A9FD" w:rsidR="00197928" w:rsidRDefault="00197928" w:rsidP="00197928">
            <w:r>
              <w:t>Frank</w:t>
            </w:r>
          </w:p>
        </w:tc>
        <w:tc>
          <w:tcPr>
            <w:tcW w:w="4221" w:type="dxa"/>
            <w:tcBorders>
              <w:top w:val="single" w:sz="4" w:space="0" w:color="auto"/>
              <w:left w:val="single" w:sz="4" w:space="0" w:color="auto"/>
              <w:bottom w:val="single" w:sz="4" w:space="0" w:color="auto"/>
              <w:right w:val="single" w:sz="4" w:space="0" w:color="auto"/>
            </w:tcBorders>
          </w:tcPr>
          <w:p w14:paraId="0B665239" w14:textId="4C13C534" w:rsidR="00197928" w:rsidRDefault="00197928" w:rsidP="00197928">
            <w:r>
              <w:t>open</w:t>
            </w:r>
          </w:p>
        </w:tc>
      </w:tr>
      <w:tr w:rsidR="00197928" w14:paraId="079EA4F7" w14:textId="77777777" w:rsidTr="00402DD3">
        <w:tc>
          <w:tcPr>
            <w:tcW w:w="3006" w:type="dxa"/>
            <w:tcBorders>
              <w:top w:val="single" w:sz="4" w:space="0" w:color="auto"/>
              <w:left w:val="single" w:sz="4" w:space="0" w:color="auto"/>
              <w:bottom w:val="single" w:sz="4" w:space="0" w:color="auto"/>
              <w:right w:val="single" w:sz="4" w:space="0" w:color="auto"/>
            </w:tcBorders>
          </w:tcPr>
          <w:p w14:paraId="19C6DC77" w14:textId="31F3FD6E" w:rsidR="00197928" w:rsidRDefault="00197928" w:rsidP="00197928">
            <w:pPr>
              <w:jc w:val="left"/>
            </w:pPr>
            <w:r>
              <w:t>Procedure voor vaststellen extensies</w:t>
            </w:r>
          </w:p>
        </w:tc>
        <w:tc>
          <w:tcPr>
            <w:tcW w:w="1789" w:type="dxa"/>
            <w:tcBorders>
              <w:top w:val="single" w:sz="4" w:space="0" w:color="auto"/>
              <w:left w:val="single" w:sz="4" w:space="0" w:color="auto"/>
              <w:bottom w:val="single" w:sz="4" w:space="0" w:color="auto"/>
              <w:right w:val="single" w:sz="4" w:space="0" w:color="auto"/>
            </w:tcBorders>
          </w:tcPr>
          <w:p w14:paraId="7D04832A" w14:textId="4370E592" w:rsidR="00197928" w:rsidRDefault="00197928" w:rsidP="00197928">
            <w:r>
              <w:t>Han &amp; Maarten</w:t>
            </w:r>
          </w:p>
        </w:tc>
        <w:tc>
          <w:tcPr>
            <w:tcW w:w="4221" w:type="dxa"/>
            <w:tcBorders>
              <w:top w:val="single" w:sz="4" w:space="0" w:color="auto"/>
              <w:left w:val="single" w:sz="4" w:space="0" w:color="auto"/>
              <w:bottom w:val="single" w:sz="4" w:space="0" w:color="auto"/>
              <w:right w:val="single" w:sz="4" w:space="0" w:color="auto"/>
            </w:tcBorders>
          </w:tcPr>
          <w:p w14:paraId="3128DC78" w14:textId="55B1C181" w:rsidR="00197928" w:rsidRDefault="00197928" w:rsidP="00197928">
            <w:r>
              <w:t>open</w:t>
            </w:r>
          </w:p>
        </w:tc>
      </w:tr>
      <w:tr w:rsidR="00197928" w14:paraId="2F4BB1A3" w14:textId="77777777" w:rsidTr="00402DD3">
        <w:tc>
          <w:tcPr>
            <w:tcW w:w="3006" w:type="dxa"/>
            <w:tcBorders>
              <w:top w:val="single" w:sz="4" w:space="0" w:color="auto"/>
              <w:left w:val="single" w:sz="4" w:space="0" w:color="auto"/>
              <w:bottom w:val="single" w:sz="4" w:space="0" w:color="auto"/>
              <w:right w:val="single" w:sz="4" w:space="0" w:color="auto"/>
            </w:tcBorders>
          </w:tcPr>
          <w:p w14:paraId="3C10C7AC" w14:textId="134F2E0A" w:rsidR="00197928" w:rsidRDefault="00197928" w:rsidP="00197928">
            <w:pPr>
              <w:jc w:val="left"/>
            </w:pPr>
            <w:r>
              <w:t>Doorgeven contactgegevens mogelijke dagvoorzitters</w:t>
            </w:r>
          </w:p>
        </w:tc>
        <w:tc>
          <w:tcPr>
            <w:tcW w:w="1789" w:type="dxa"/>
            <w:tcBorders>
              <w:top w:val="single" w:sz="4" w:space="0" w:color="auto"/>
              <w:left w:val="single" w:sz="4" w:space="0" w:color="auto"/>
              <w:bottom w:val="single" w:sz="4" w:space="0" w:color="auto"/>
              <w:right w:val="single" w:sz="4" w:space="0" w:color="auto"/>
            </w:tcBorders>
          </w:tcPr>
          <w:p w14:paraId="6AC8ECF8" w14:textId="7A4B1170" w:rsidR="00197928" w:rsidRDefault="00197928" w:rsidP="00197928">
            <w:r>
              <w:t>Han, Maarten</w:t>
            </w:r>
          </w:p>
        </w:tc>
        <w:tc>
          <w:tcPr>
            <w:tcW w:w="4221" w:type="dxa"/>
            <w:tcBorders>
              <w:top w:val="single" w:sz="4" w:space="0" w:color="auto"/>
              <w:left w:val="single" w:sz="4" w:space="0" w:color="auto"/>
              <w:bottom w:val="single" w:sz="4" w:space="0" w:color="auto"/>
              <w:right w:val="single" w:sz="4" w:space="0" w:color="auto"/>
            </w:tcBorders>
          </w:tcPr>
          <w:p w14:paraId="3937DDFB" w14:textId="0C1C8241" w:rsidR="00197928" w:rsidRDefault="00197928" w:rsidP="00197928">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7A2EF" w14:textId="77777777" w:rsidR="005E423C" w:rsidRDefault="005E423C">
      <w:r>
        <w:separator/>
      </w:r>
    </w:p>
    <w:p w14:paraId="0482584F" w14:textId="77777777" w:rsidR="005E423C" w:rsidRDefault="005E423C"/>
  </w:endnote>
  <w:endnote w:type="continuationSeparator" w:id="0">
    <w:p w14:paraId="06415915" w14:textId="77777777" w:rsidR="005E423C" w:rsidRDefault="005E423C">
      <w:r>
        <w:continuationSeparator/>
      </w:r>
    </w:p>
    <w:p w14:paraId="14032AE3" w14:textId="77777777" w:rsidR="005E423C" w:rsidRDefault="005E4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A81A" w14:textId="77777777" w:rsidR="005E423C" w:rsidRDefault="005E423C">
      <w:r>
        <w:separator/>
      </w:r>
    </w:p>
    <w:p w14:paraId="6EB0C0C3" w14:textId="77777777" w:rsidR="005E423C" w:rsidRDefault="005E423C"/>
  </w:footnote>
  <w:footnote w:type="continuationSeparator" w:id="0">
    <w:p w14:paraId="644AEDC7" w14:textId="77777777" w:rsidR="005E423C" w:rsidRDefault="005E423C">
      <w:r>
        <w:continuationSeparator/>
      </w:r>
    </w:p>
    <w:p w14:paraId="2990C642" w14:textId="77777777" w:rsidR="005E423C" w:rsidRDefault="005E4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2"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4"/>
  </w:num>
  <w:num w:numId="6">
    <w:abstractNumId w:val="19"/>
  </w:num>
  <w:num w:numId="7">
    <w:abstractNumId w:val="15"/>
  </w:num>
  <w:num w:numId="8">
    <w:abstractNumId w:val="18"/>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4"/>
  </w:num>
  <w:num w:numId="17">
    <w:abstractNumId w:val="11"/>
  </w:num>
  <w:num w:numId="18">
    <w:abstractNumId w:val="20"/>
  </w:num>
  <w:num w:numId="19">
    <w:abstractNumId w:val="25"/>
  </w:num>
  <w:num w:numId="20">
    <w:abstractNumId w:val="23"/>
  </w:num>
  <w:num w:numId="21">
    <w:abstractNumId w:val="12"/>
  </w:num>
  <w:num w:numId="22">
    <w:abstractNumId w:val="10"/>
  </w:num>
  <w:num w:numId="23">
    <w:abstractNumId w:val="13"/>
  </w:num>
  <w:num w:numId="24">
    <w:abstractNumId w:val="22"/>
  </w:num>
  <w:num w:numId="25">
    <w:abstractNumId w:val="16"/>
  </w:num>
  <w:num w:numId="26">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400CB"/>
    <w:rsid w:val="0004244C"/>
    <w:rsid w:val="0005185C"/>
    <w:rsid w:val="000531A7"/>
    <w:rsid w:val="00055B3A"/>
    <w:rsid w:val="00061EEE"/>
    <w:rsid w:val="00064FFB"/>
    <w:rsid w:val="00065951"/>
    <w:rsid w:val="000770A3"/>
    <w:rsid w:val="000900C5"/>
    <w:rsid w:val="000A0CF9"/>
    <w:rsid w:val="000B15A6"/>
    <w:rsid w:val="000B37CB"/>
    <w:rsid w:val="000B4951"/>
    <w:rsid w:val="000C0D08"/>
    <w:rsid w:val="000C7FEC"/>
    <w:rsid w:val="000D38FA"/>
    <w:rsid w:val="000E3D1F"/>
    <w:rsid w:val="000E786F"/>
    <w:rsid w:val="00107AFB"/>
    <w:rsid w:val="0011183D"/>
    <w:rsid w:val="00141F58"/>
    <w:rsid w:val="00147C9E"/>
    <w:rsid w:val="00152600"/>
    <w:rsid w:val="0015623D"/>
    <w:rsid w:val="00165DD8"/>
    <w:rsid w:val="00167AE1"/>
    <w:rsid w:val="001734B6"/>
    <w:rsid w:val="001803A7"/>
    <w:rsid w:val="00180BC9"/>
    <w:rsid w:val="00197928"/>
    <w:rsid w:val="001A0123"/>
    <w:rsid w:val="001A4D44"/>
    <w:rsid w:val="001C2BB6"/>
    <w:rsid w:val="001C7030"/>
    <w:rsid w:val="001D5DD0"/>
    <w:rsid w:val="001D65EB"/>
    <w:rsid w:val="001E18AC"/>
    <w:rsid w:val="001E6C2A"/>
    <w:rsid w:val="001E7394"/>
    <w:rsid w:val="001F0CC0"/>
    <w:rsid w:val="002026CC"/>
    <w:rsid w:val="0021672A"/>
    <w:rsid w:val="00217C9D"/>
    <w:rsid w:val="00225482"/>
    <w:rsid w:val="00227D99"/>
    <w:rsid w:val="0023301C"/>
    <w:rsid w:val="002442F1"/>
    <w:rsid w:val="00245FCF"/>
    <w:rsid w:val="00270DFB"/>
    <w:rsid w:val="00270FCF"/>
    <w:rsid w:val="00291A96"/>
    <w:rsid w:val="00291AE4"/>
    <w:rsid w:val="00295C6A"/>
    <w:rsid w:val="002A292B"/>
    <w:rsid w:val="002A69D9"/>
    <w:rsid w:val="002B2B0B"/>
    <w:rsid w:val="002E156A"/>
    <w:rsid w:val="002E22FB"/>
    <w:rsid w:val="002E29BE"/>
    <w:rsid w:val="002E581A"/>
    <w:rsid w:val="002F457F"/>
    <w:rsid w:val="00313B47"/>
    <w:rsid w:val="003276EB"/>
    <w:rsid w:val="0034026B"/>
    <w:rsid w:val="00344451"/>
    <w:rsid w:val="00387A6B"/>
    <w:rsid w:val="00397799"/>
    <w:rsid w:val="003A0967"/>
    <w:rsid w:val="003A22FA"/>
    <w:rsid w:val="003A7F44"/>
    <w:rsid w:val="003B5D82"/>
    <w:rsid w:val="003B638C"/>
    <w:rsid w:val="003B6746"/>
    <w:rsid w:val="003C387A"/>
    <w:rsid w:val="003C7C18"/>
    <w:rsid w:val="003D2089"/>
    <w:rsid w:val="003D57F9"/>
    <w:rsid w:val="003E0E9D"/>
    <w:rsid w:val="003E54C0"/>
    <w:rsid w:val="00402DD3"/>
    <w:rsid w:val="00412194"/>
    <w:rsid w:val="00413C7D"/>
    <w:rsid w:val="004162C4"/>
    <w:rsid w:val="00454238"/>
    <w:rsid w:val="00454A45"/>
    <w:rsid w:val="00480975"/>
    <w:rsid w:val="0048209D"/>
    <w:rsid w:val="004C0781"/>
    <w:rsid w:val="004C3973"/>
    <w:rsid w:val="004D4737"/>
    <w:rsid w:val="004D5723"/>
    <w:rsid w:val="004E220E"/>
    <w:rsid w:val="004E2308"/>
    <w:rsid w:val="004E562C"/>
    <w:rsid w:val="004F6BE9"/>
    <w:rsid w:val="005016D6"/>
    <w:rsid w:val="00502B8E"/>
    <w:rsid w:val="005148CD"/>
    <w:rsid w:val="0052482C"/>
    <w:rsid w:val="00526D54"/>
    <w:rsid w:val="00531250"/>
    <w:rsid w:val="00544760"/>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6173B"/>
    <w:rsid w:val="0066366B"/>
    <w:rsid w:val="006701F4"/>
    <w:rsid w:val="00672CEB"/>
    <w:rsid w:val="006A1F5A"/>
    <w:rsid w:val="006B3615"/>
    <w:rsid w:val="006B7F63"/>
    <w:rsid w:val="006F1DBD"/>
    <w:rsid w:val="006F4F6F"/>
    <w:rsid w:val="007040F8"/>
    <w:rsid w:val="00712AA4"/>
    <w:rsid w:val="00727EA7"/>
    <w:rsid w:val="00732476"/>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75D4"/>
    <w:rsid w:val="0080210F"/>
    <w:rsid w:val="00804C26"/>
    <w:rsid w:val="008055DB"/>
    <w:rsid w:val="008140EF"/>
    <w:rsid w:val="00844FBE"/>
    <w:rsid w:val="0085042A"/>
    <w:rsid w:val="008602C4"/>
    <w:rsid w:val="008639B2"/>
    <w:rsid w:val="00864C8E"/>
    <w:rsid w:val="00875BD6"/>
    <w:rsid w:val="0088196E"/>
    <w:rsid w:val="00883948"/>
    <w:rsid w:val="008A6E1A"/>
    <w:rsid w:val="008C3C90"/>
    <w:rsid w:val="008D3B7A"/>
    <w:rsid w:val="008E0849"/>
    <w:rsid w:val="008F1AFD"/>
    <w:rsid w:val="008F321F"/>
    <w:rsid w:val="00913439"/>
    <w:rsid w:val="0092303D"/>
    <w:rsid w:val="00925B3A"/>
    <w:rsid w:val="00934D40"/>
    <w:rsid w:val="00942CD1"/>
    <w:rsid w:val="009632A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211"/>
    <w:rsid w:val="00A47E82"/>
    <w:rsid w:val="00A536AE"/>
    <w:rsid w:val="00A630A3"/>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87177"/>
    <w:rsid w:val="00C908D3"/>
    <w:rsid w:val="00C96623"/>
    <w:rsid w:val="00CB0110"/>
    <w:rsid w:val="00CB594A"/>
    <w:rsid w:val="00CB5A4D"/>
    <w:rsid w:val="00CC0060"/>
    <w:rsid w:val="00CC09EC"/>
    <w:rsid w:val="00CC3172"/>
    <w:rsid w:val="00CD2EAE"/>
    <w:rsid w:val="00CD405F"/>
    <w:rsid w:val="00CE4CAD"/>
    <w:rsid w:val="00CE74FD"/>
    <w:rsid w:val="00CF09F9"/>
    <w:rsid w:val="00D100A8"/>
    <w:rsid w:val="00D2625A"/>
    <w:rsid w:val="00D4656D"/>
    <w:rsid w:val="00D556F4"/>
    <w:rsid w:val="00D84E24"/>
    <w:rsid w:val="00DA6E1B"/>
    <w:rsid w:val="00DA7658"/>
    <w:rsid w:val="00DB3C8A"/>
    <w:rsid w:val="00DD7C06"/>
    <w:rsid w:val="00DE74CE"/>
    <w:rsid w:val="00E00A89"/>
    <w:rsid w:val="00E2691E"/>
    <w:rsid w:val="00E33E00"/>
    <w:rsid w:val="00E3466C"/>
    <w:rsid w:val="00E602B2"/>
    <w:rsid w:val="00E7098A"/>
    <w:rsid w:val="00E7200A"/>
    <w:rsid w:val="00E73450"/>
    <w:rsid w:val="00E75B72"/>
    <w:rsid w:val="00EA3317"/>
    <w:rsid w:val="00EB29AB"/>
    <w:rsid w:val="00EB793D"/>
    <w:rsid w:val="00EC6182"/>
    <w:rsid w:val="00ED6B48"/>
    <w:rsid w:val="00EE3937"/>
    <w:rsid w:val="00F15A35"/>
    <w:rsid w:val="00F420D3"/>
    <w:rsid w:val="00F52599"/>
    <w:rsid w:val="00F6049B"/>
    <w:rsid w:val="00F71A0F"/>
    <w:rsid w:val="00F72F1E"/>
    <w:rsid w:val="00F745F9"/>
    <w:rsid w:val="00F801DD"/>
    <w:rsid w:val="00FB26C5"/>
    <w:rsid w:val="00FB3C67"/>
    <w:rsid w:val="00FB3EB2"/>
    <w:rsid w:val="00FB7C17"/>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kennisplatform%20APIs%2027-11-2019.docx" TargetMode="External"/><Relationship Id="rId13" Type="http://schemas.openxmlformats.org/officeDocument/2006/relationships/hyperlink" Target="https://www.geonovum.nl/over-geonovum/actueel/save-the-date-4-maart-kick-off-kennisplatform-ap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eostandaarden.nl/api/oau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eostandaarden.nl/api/API-Strategie-ex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eostandaarden.nl/api/API-Designrul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cs.geostandaarden.nl/api/API-Strategie/" TargetMode="External"/><Relationship Id="rId14" Type="http://schemas.openxmlformats.org/officeDocument/2006/relationships/hyperlink" Target="https://www.marienhof.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E3E6-799B-4903-91D1-4E841FCB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1335</Words>
  <Characters>7344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2</cp:revision>
  <cp:lastPrinted>2008-01-15T09:15:00Z</cp:lastPrinted>
  <dcterms:created xsi:type="dcterms:W3CDTF">2020-02-06T07:46:00Z</dcterms:created>
  <dcterms:modified xsi:type="dcterms:W3CDTF">2020-02-06T07:46:00Z</dcterms:modified>
</cp:coreProperties>
</file>