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0B1" w:rsidRDefault="00B760B1" w:rsidP="00B760B1">
      <w:pPr>
        <w:pStyle w:val="Kop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Inleiding</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De eerste en tevens eenvoudigste </w:t>
      </w:r>
      <w:proofErr w:type="spellStart"/>
      <w:r>
        <w:rPr>
          <w:rFonts w:ascii="Arial" w:hAnsi="Arial" w:cs="Arial"/>
          <w:color w:val="333333"/>
          <w:sz w:val="21"/>
          <w:szCs w:val="21"/>
        </w:rPr>
        <w:t>use</w:t>
      </w:r>
      <w:proofErr w:type="spellEnd"/>
      <w:r>
        <w:rPr>
          <w:rFonts w:ascii="Arial" w:hAnsi="Arial" w:cs="Arial"/>
          <w:color w:val="333333"/>
          <w:sz w:val="21"/>
          <w:szCs w:val="21"/>
        </w:rPr>
        <w:t xml:space="preserve"> case, bestaat uit koppelingen tussen applicaties binnen DSO. Een voorbeeld is het loket met de content API. De communicatie verloopt via het knooppunt. Hierbij is het alleen van belang dat de applicatie zelf informatie nodig heeft en is er geen sprake van bijvoorbeeld ingelogde eindgebruikers die een bevraging doen. De identiteit die gepropageerd wordt is in dit geval die van een applicatie. Dit is een technische identiteit. Omdat de services blootgesteld worden via het knooppunt zullen partijen kenbaar moeten maken dat ze geautoriseerd zijn op de </w:t>
      </w:r>
      <w:proofErr w:type="spellStart"/>
      <w:r>
        <w:rPr>
          <w:rFonts w:ascii="Arial" w:hAnsi="Arial" w:cs="Arial"/>
          <w:color w:val="333333"/>
          <w:sz w:val="21"/>
          <w:szCs w:val="21"/>
        </w:rPr>
        <w:t>API’s</w:t>
      </w:r>
      <w:proofErr w:type="spellEnd"/>
      <w:r>
        <w:rPr>
          <w:rFonts w:ascii="Arial" w:hAnsi="Arial" w:cs="Arial"/>
          <w:color w:val="333333"/>
          <w:sz w:val="21"/>
          <w:szCs w:val="21"/>
        </w:rPr>
        <w:t xml:space="preserve"> die ze bevragen. Dit word afgedwongen door de API gateway in het knooppunt.</w:t>
      </w:r>
    </w:p>
    <w:p w:rsidR="00B760B1" w:rsidRDefault="00B760B1" w:rsidP="00B760B1">
      <w:pPr>
        <w:pStyle w:val="Kop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 xml:space="preserve">Beschrijving </w:t>
      </w:r>
      <w:proofErr w:type="spellStart"/>
      <w:r>
        <w:rPr>
          <w:rFonts w:ascii="Arial" w:hAnsi="Arial" w:cs="Arial"/>
          <w:b w:val="0"/>
          <w:bCs w:val="0"/>
          <w:color w:val="333333"/>
          <w:sz w:val="30"/>
          <w:szCs w:val="30"/>
        </w:rPr>
        <w:t>use</w:t>
      </w:r>
      <w:proofErr w:type="spellEnd"/>
      <w:r>
        <w:rPr>
          <w:rFonts w:ascii="Arial" w:hAnsi="Arial" w:cs="Arial"/>
          <w:b w:val="0"/>
          <w:bCs w:val="0"/>
          <w:color w:val="333333"/>
          <w:sz w:val="30"/>
          <w:szCs w:val="30"/>
        </w:rPr>
        <w:t xml:space="preserve"> case 1</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De eerste </w:t>
      </w:r>
      <w:proofErr w:type="spellStart"/>
      <w:r>
        <w:rPr>
          <w:rFonts w:ascii="Arial" w:hAnsi="Arial" w:cs="Arial"/>
          <w:color w:val="333333"/>
          <w:sz w:val="21"/>
          <w:szCs w:val="21"/>
        </w:rPr>
        <w:t>use</w:t>
      </w:r>
      <w:proofErr w:type="spellEnd"/>
      <w:r>
        <w:rPr>
          <w:rFonts w:ascii="Arial" w:hAnsi="Arial" w:cs="Arial"/>
          <w:color w:val="333333"/>
          <w:sz w:val="21"/>
          <w:szCs w:val="21"/>
        </w:rPr>
        <w:t xml:space="preserve"> case, die van applicatie koppelingen, zal gebruik maken van het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w:t>
      </w:r>
      <w:proofErr w:type="spellStart"/>
      <w:r>
        <w:rPr>
          <w:rFonts w:ascii="Arial" w:hAnsi="Arial" w:cs="Arial"/>
          <w:color w:val="333333"/>
          <w:sz w:val="21"/>
          <w:szCs w:val="21"/>
        </w:rPr>
        <w:t>credentials</w:t>
      </w:r>
      <w:proofErr w:type="spellEnd"/>
      <w:r>
        <w:rPr>
          <w:rFonts w:ascii="Arial" w:hAnsi="Arial" w:cs="Arial"/>
          <w:color w:val="333333"/>
          <w:sz w:val="21"/>
          <w:szCs w:val="21"/>
        </w:rPr>
        <w:t xml:space="preserve"> </w:t>
      </w:r>
      <w:proofErr w:type="spellStart"/>
      <w:r>
        <w:rPr>
          <w:rFonts w:ascii="Arial" w:hAnsi="Arial" w:cs="Arial"/>
          <w:color w:val="333333"/>
          <w:sz w:val="21"/>
          <w:szCs w:val="21"/>
        </w:rPr>
        <w:t>OAuth</w:t>
      </w:r>
      <w:proofErr w:type="spellEnd"/>
      <w:r>
        <w:rPr>
          <w:rFonts w:ascii="Arial" w:hAnsi="Arial" w:cs="Arial"/>
          <w:color w:val="333333"/>
          <w:sz w:val="21"/>
          <w:szCs w:val="21"/>
        </w:rPr>
        <w:t xml:space="preserve"> </w:t>
      </w:r>
      <w:proofErr w:type="spellStart"/>
      <w:r>
        <w:rPr>
          <w:rFonts w:ascii="Arial" w:hAnsi="Arial" w:cs="Arial"/>
          <w:color w:val="333333"/>
          <w:sz w:val="21"/>
          <w:szCs w:val="21"/>
        </w:rPr>
        <w:t>grant</w:t>
      </w:r>
      <w:proofErr w:type="spellEnd"/>
      <w:r>
        <w:rPr>
          <w:rFonts w:ascii="Arial" w:hAnsi="Arial" w:cs="Arial"/>
          <w:color w:val="333333"/>
          <w:sz w:val="21"/>
          <w:szCs w:val="21"/>
        </w:rPr>
        <w:t xml:space="preserve"> type. Dit </w:t>
      </w:r>
      <w:proofErr w:type="spellStart"/>
      <w:r>
        <w:rPr>
          <w:rFonts w:ascii="Arial" w:hAnsi="Arial" w:cs="Arial"/>
          <w:color w:val="333333"/>
          <w:sz w:val="21"/>
          <w:szCs w:val="21"/>
        </w:rPr>
        <w:t>grant</w:t>
      </w:r>
      <w:proofErr w:type="spellEnd"/>
      <w:r>
        <w:rPr>
          <w:rFonts w:ascii="Arial" w:hAnsi="Arial" w:cs="Arial"/>
          <w:color w:val="333333"/>
          <w:sz w:val="21"/>
          <w:szCs w:val="21"/>
        </w:rPr>
        <w:t xml:space="preserve"> type kan het beste gebruikt worden bij machine-machine koppelingen. Bij het gebruik van dit </w:t>
      </w:r>
      <w:proofErr w:type="spellStart"/>
      <w:r>
        <w:rPr>
          <w:rFonts w:ascii="Arial" w:hAnsi="Arial" w:cs="Arial"/>
          <w:color w:val="333333"/>
          <w:sz w:val="21"/>
          <w:szCs w:val="21"/>
        </w:rPr>
        <w:t>grant</w:t>
      </w:r>
      <w:proofErr w:type="spellEnd"/>
      <w:r>
        <w:rPr>
          <w:rFonts w:ascii="Arial" w:hAnsi="Arial" w:cs="Arial"/>
          <w:color w:val="333333"/>
          <w:sz w:val="21"/>
          <w:szCs w:val="21"/>
        </w:rPr>
        <w:t xml:space="preserve"> type zit de impliciete aanname dat de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(bijvoorbeeld het loket), een geheim kan bewaren. Samen met een username zal dit geheim gebruikt worden om te authentiseren bij de Identity Server, welke vervolgens een </w:t>
      </w:r>
      <w:proofErr w:type="spellStart"/>
      <w:r>
        <w:rPr>
          <w:rFonts w:ascii="Arial" w:hAnsi="Arial" w:cs="Arial"/>
          <w:color w:val="333333"/>
          <w:sz w:val="21"/>
          <w:szCs w:val="21"/>
        </w:rPr>
        <w:t>bearer</w:t>
      </w:r>
      <w:proofErr w:type="spellEnd"/>
      <w:r>
        <w:rPr>
          <w:rFonts w:ascii="Arial" w:hAnsi="Arial" w:cs="Arial"/>
          <w:color w:val="333333"/>
          <w:sz w:val="21"/>
          <w:szCs w:val="21"/>
        </w:rPr>
        <w:t xml:space="preserve"> token uitreikt. Schematisch ziet dit proces er als volgt uit:</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6" name="Rechthoek 6" descr="https://jira.team-dso.nl/confluence/download/attachments/10328987/client_credentials_flow.png?version=2&amp;modificationDate=151680567604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A0F5B" id="Rechthoek 6" o:spid="_x0000_s1026" alt="https://jira.team-dso.nl/confluence/download/attachments/10328987/client_credentials_flow.png?version=2&amp;modificationDate=1516805676041&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7LepwjAwAAVQ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B760B1" w:rsidRDefault="00B760B1" w:rsidP="00B760B1">
      <w:pPr>
        <w:pStyle w:val="HTML-voorafopgemaakt"/>
        <w:shd w:val="clear" w:color="auto" w:fill="FFFFFF"/>
        <w:spacing w:before="150"/>
        <w:rPr>
          <w:color w:val="333333"/>
          <w:sz w:val="21"/>
          <w:szCs w:val="21"/>
        </w:rPr>
      </w:pPr>
      <w:r>
        <w:rPr>
          <w:color w:val="333333"/>
          <w:sz w:val="21"/>
          <w:szCs w:val="21"/>
        </w:rPr>
        <w:t> </w:t>
      </w:r>
      <w:r w:rsidRPr="00B760B1">
        <w:drawing>
          <wp:inline distT="0" distB="0" distL="0" distR="0" wp14:anchorId="6355AA13" wp14:editId="1B5FC1D1">
            <wp:extent cx="5629275" cy="40576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9275" cy="4057650"/>
                    </a:xfrm>
                    <a:prstGeom prst="rect">
                      <a:avLst/>
                    </a:prstGeom>
                  </pic:spPr>
                </pic:pic>
              </a:graphicData>
            </a:graphic>
          </wp:inline>
        </w:drawing>
      </w:r>
    </w:p>
    <w:p w:rsidR="00B760B1" w:rsidRDefault="00B760B1" w:rsidP="00B760B1">
      <w:pPr>
        <w:pStyle w:val="HTML-voorafopgemaakt"/>
        <w:shd w:val="clear" w:color="auto" w:fill="FFFFFF"/>
        <w:spacing w:before="150"/>
        <w:rPr>
          <w:color w:val="333333"/>
          <w:sz w:val="21"/>
          <w:szCs w:val="21"/>
        </w:rPr>
      </w:pPr>
      <w:r>
        <w:rPr>
          <w:color w:val="333333"/>
          <w:sz w:val="21"/>
          <w:szCs w:val="21"/>
        </w:rPr>
        <w:t xml:space="preserve">Figuur 1 </w:t>
      </w:r>
      <w:proofErr w:type="spellStart"/>
      <w:r>
        <w:rPr>
          <w:color w:val="333333"/>
          <w:sz w:val="21"/>
          <w:szCs w:val="21"/>
        </w:rPr>
        <w:t>OAuth</w:t>
      </w:r>
      <w:proofErr w:type="spellEnd"/>
      <w:r>
        <w:rPr>
          <w:color w:val="333333"/>
          <w:sz w:val="21"/>
          <w:szCs w:val="21"/>
        </w:rPr>
        <w:t xml:space="preserve"> </w:t>
      </w:r>
      <w:proofErr w:type="spellStart"/>
      <w:r>
        <w:rPr>
          <w:color w:val="333333"/>
          <w:sz w:val="21"/>
          <w:szCs w:val="21"/>
        </w:rPr>
        <w:t>grant</w:t>
      </w:r>
      <w:proofErr w:type="spellEnd"/>
      <w:r>
        <w:rPr>
          <w:color w:val="333333"/>
          <w:sz w:val="21"/>
          <w:szCs w:val="21"/>
        </w:rPr>
        <w:t xml:space="preserve"> type: </w:t>
      </w:r>
      <w:proofErr w:type="spellStart"/>
      <w:r>
        <w:rPr>
          <w:color w:val="333333"/>
          <w:sz w:val="21"/>
          <w:szCs w:val="21"/>
        </w:rPr>
        <w:t>client</w:t>
      </w:r>
      <w:proofErr w:type="spellEnd"/>
      <w:r>
        <w:rPr>
          <w:color w:val="333333"/>
          <w:sz w:val="21"/>
          <w:szCs w:val="21"/>
        </w:rPr>
        <w:t xml:space="preserve"> </w:t>
      </w:r>
      <w:proofErr w:type="spellStart"/>
      <w:r>
        <w:rPr>
          <w:color w:val="333333"/>
          <w:sz w:val="21"/>
          <w:szCs w:val="21"/>
        </w:rPr>
        <w:t>credentials</w:t>
      </w:r>
      <w:proofErr w:type="spellEnd"/>
      <w:r>
        <w:rPr>
          <w:color w:val="333333"/>
          <w:sz w:val="21"/>
          <w:szCs w:val="21"/>
        </w:rPr>
        <w:t xml:space="preserve"> voor gebruikersgroep 1 – Interne Applicaties. Een pure </w:t>
      </w:r>
      <w:proofErr w:type="spellStart"/>
      <w:r>
        <w:rPr>
          <w:color w:val="333333"/>
          <w:sz w:val="21"/>
          <w:szCs w:val="21"/>
        </w:rPr>
        <w:t>OAuth</w:t>
      </w:r>
      <w:proofErr w:type="spellEnd"/>
      <w:r>
        <w:rPr>
          <w:color w:val="333333"/>
          <w:sz w:val="21"/>
          <w:szCs w:val="21"/>
        </w:rPr>
        <w:t xml:space="preserve"> flow</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Belangrijk om hierbij te vermelden, is dat het access token een </w:t>
      </w:r>
      <w:proofErr w:type="spellStart"/>
      <w:r>
        <w:rPr>
          <w:rFonts w:ascii="Arial" w:hAnsi="Arial" w:cs="Arial"/>
          <w:color w:val="333333"/>
          <w:sz w:val="21"/>
          <w:szCs w:val="21"/>
        </w:rPr>
        <w:t>bearer</w:t>
      </w:r>
      <w:proofErr w:type="spellEnd"/>
      <w:r>
        <w:rPr>
          <w:rFonts w:ascii="Arial" w:hAnsi="Arial" w:cs="Arial"/>
          <w:color w:val="333333"/>
          <w:sz w:val="21"/>
          <w:szCs w:val="21"/>
        </w:rPr>
        <w:t xml:space="preserve"> token, is welke direct toegang geeft tot de backend API namens de eigenaar van dat token. In dit geval is dat dus de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applicatie welke hem heeft aangevraagd. Het is daarom van belang dat dit token geheim blijft en de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ook de enige is die dit token heeft.</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Twee andere componenten die gebruik zullen maken van deze manier van het verkrijgen van een access token (naast het loket en gebruikerstoepassingen) zijn de API </w:t>
      </w:r>
      <w:proofErr w:type="spellStart"/>
      <w:r>
        <w:rPr>
          <w:rFonts w:ascii="Arial" w:hAnsi="Arial" w:cs="Arial"/>
          <w:color w:val="333333"/>
          <w:sz w:val="21"/>
          <w:szCs w:val="21"/>
        </w:rPr>
        <w:t>Key</w:t>
      </w:r>
      <w:proofErr w:type="spellEnd"/>
      <w:r>
        <w:rPr>
          <w:rFonts w:ascii="Arial" w:hAnsi="Arial" w:cs="Arial"/>
          <w:color w:val="333333"/>
          <w:sz w:val="21"/>
          <w:szCs w:val="21"/>
        </w:rPr>
        <w:t xml:space="preserve"> </w:t>
      </w:r>
      <w:proofErr w:type="spellStart"/>
      <w:r>
        <w:rPr>
          <w:rFonts w:ascii="Arial" w:hAnsi="Arial" w:cs="Arial"/>
          <w:color w:val="333333"/>
          <w:sz w:val="21"/>
          <w:szCs w:val="21"/>
        </w:rPr>
        <w:t>Handler</w:t>
      </w:r>
      <w:proofErr w:type="spellEnd"/>
      <w:r>
        <w:rPr>
          <w:rFonts w:ascii="Arial" w:hAnsi="Arial" w:cs="Arial"/>
          <w:color w:val="333333"/>
          <w:sz w:val="21"/>
          <w:szCs w:val="21"/>
        </w:rPr>
        <w:t xml:space="preserve"> en de PKIO </w:t>
      </w:r>
      <w:proofErr w:type="spellStart"/>
      <w:r>
        <w:rPr>
          <w:rFonts w:ascii="Arial" w:hAnsi="Arial" w:cs="Arial"/>
          <w:color w:val="333333"/>
          <w:sz w:val="21"/>
          <w:szCs w:val="21"/>
        </w:rPr>
        <w:t>Cert</w:t>
      </w:r>
      <w:proofErr w:type="spellEnd"/>
      <w:r>
        <w:rPr>
          <w:rFonts w:ascii="Arial" w:hAnsi="Arial" w:cs="Arial"/>
          <w:color w:val="333333"/>
          <w:sz w:val="21"/>
          <w:szCs w:val="21"/>
        </w:rPr>
        <w:t xml:space="preserve"> </w:t>
      </w:r>
      <w:proofErr w:type="spellStart"/>
      <w:r>
        <w:rPr>
          <w:rFonts w:ascii="Arial" w:hAnsi="Arial" w:cs="Arial"/>
          <w:color w:val="333333"/>
          <w:sz w:val="21"/>
          <w:szCs w:val="21"/>
        </w:rPr>
        <w:t>handler</w:t>
      </w:r>
      <w:proofErr w:type="spellEnd"/>
      <w:r>
        <w:rPr>
          <w:rFonts w:ascii="Arial" w:hAnsi="Arial" w:cs="Arial"/>
          <w:color w:val="333333"/>
          <w:sz w:val="21"/>
          <w:szCs w:val="21"/>
        </w:rPr>
        <w:t xml:space="preserve">. Deze componenten vertalen respectievelijk een gebruikers PKIO certificaat en een API </w:t>
      </w:r>
      <w:proofErr w:type="spellStart"/>
      <w:r>
        <w:rPr>
          <w:rFonts w:ascii="Arial" w:hAnsi="Arial" w:cs="Arial"/>
          <w:color w:val="333333"/>
          <w:sz w:val="21"/>
          <w:szCs w:val="21"/>
        </w:rPr>
        <w:t>key</w:t>
      </w:r>
      <w:proofErr w:type="spellEnd"/>
      <w:r>
        <w:rPr>
          <w:rFonts w:ascii="Arial" w:hAnsi="Arial" w:cs="Arial"/>
          <w:color w:val="333333"/>
          <w:sz w:val="21"/>
          <w:szCs w:val="21"/>
        </w:rPr>
        <w:t xml:space="preserve"> naar een access token, waarbij ze gebruik maken van bovenstaand mechanisme [SP-API-Autorisaties].</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De rollen van de standaard </w:t>
      </w:r>
      <w:proofErr w:type="spellStart"/>
      <w:r>
        <w:rPr>
          <w:rFonts w:ascii="Arial" w:hAnsi="Arial" w:cs="Arial"/>
          <w:color w:val="333333"/>
          <w:sz w:val="21"/>
          <w:szCs w:val="21"/>
        </w:rPr>
        <w:t>OAuth</w:t>
      </w:r>
      <w:proofErr w:type="spellEnd"/>
      <w:r>
        <w:rPr>
          <w:rFonts w:ascii="Arial" w:hAnsi="Arial" w:cs="Arial"/>
          <w:color w:val="333333"/>
          <w:sz w:val="21"/>
          <w:szCs w:val="21"/>
        </w:rPr>
        <w:t xml:space="preserve"> </w:t>
      </w:r>
      <w:proofErr w:type="spellStart"/>
      <w:r>
        <w:rPr>
          <w:rFonts w:ascii="Arial" w:hAnsi="Arial" w:cs="Arial"/>
          <w:color w:val="333333"/>
          <w:sz w:val="21"/>
          <w:szCs w:val="21"/>
        </w:rPr>
        <w:t>flows</w:t>
      </w:r>
      <w:proofErr w:type="spellEnd"/>
      <w:r>
        <w:rPr>
          <w:rFonts w:ascii="Arial" w:hAnsi="Arial" w:cs="Arial"/>
          <w:color w:val="333333"/>
          <w:sz w:val="21"/>
          <w:szCs w:val="21"/>
        </w:rPr>
        <w:t xml:space="preserve"> zijn bij dit </w:t>
      </w:r>
      <w:proofErr w:type="spellStart"/>
      <w:r>
        <w:rPr>
          <w:rFonts w:ascii="Arial" w:hAnsi="Arial" w:cs="Arial"/>
          <w:color w:val="333333"/>
          <w:sz w:val="21"/>
          <w:szCs w:val="21"/>
        </w:rPr>
        <w:t>grant</w:t>
      </w:r>
      <w:proofErr w:type="spellEnd"/>
      <w:r>
        <w:rPr>
          <w:rFonts w:ascii="Arial" w:hAnsi="Arial" w:cs="Arial"/>
          <w:color w:val="333333"/>
          <w:sz w:val="21"/>
          <w:szCs w:val="21"/>
        </w:rPr>
        <w:t xml:space="preserve"> type beperkt tot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resource server en autorisatie server. De resource </w:t>
      </w:r>
      <w:proofErr w:type="spellStart"/>
      <w:r>
        <w:rPr>
          <w:rFonts w:ascii="Arial" w:hAnsi="Arial" w:cs="Arial"/>
          <w:color w:val="333333"/>
          <w:sz w:val="21"/>
          <w:szCs w:val="21"/>
        </w:rPr>
        <w:t>owner</w:t>
      </w:r>
      <w:proofErr w:type="spellEnd"/>
      <w:r>
        <w:rPr>
          <w:rFonts w:ascii="Arial" w:hAnsi="Arial" w:cs="Arial"/>
          <w:color w:val="333333"/>
          <w:sz w:val="21"/>
          <w:szCs w:val="21"/>
        </w:rPr>
        <w:t xml:space="preserve"> speelt bij dit </w:t>
      </w:r>
      <w:proofErr w:type="spellStart"/>
      <w:r>
        <w:rPr>
          <w:rFonts w:ascii="Arial" w:hAnsi="Arial" w:cs="Arial"/>
          <w:color w:val="333333"/>
          <w:sz w:val="21"/>
          <w:szCs w:val="21"/>
        </w:rPr>
        <w:t>grant</w:t>
      </w:r>
      <w:proofErr w:type="spellEnd"/>
      <w:r>
        <w:rPr>
          <w:rFonts w:ascii="Arial" w:hAnsi="Arial" w:cs="Arial"/>
          <w:color w:val="333333"/>
          <w:sz w:val="21"/>
          <w:szCs w:val="21"/>
        </w:rPr>
        <w:t xml:space="preserve"> type geen rol, immers het eigenaar van het access token is de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applicatie en niet een eindgebruiker. In de genoemde voorbeelden zijn de </w:t>
      </w:r>
      <w:proofErr w:type="spellStart"/>
      <w:r>
        <w:rPr>
          <w:rFonts w:ascii="Arial" w:hAnsi="Arial" w:cs="Arial"/>
          <w:color w:val="333333"/>
          <w:sz w:val="21"/>
          <w:szCs w:val="21"/>
        </w:rPr>
        <w:t>clients</w:t>
      </w:r>
      <w:proofErr w:type="spellEnd"/>
      <w:r>
        <w:rPr>
          <w:rFonts w:ascii="Arial" w:hAnsi="Arial" w:cs="Arial"/>
          <w:color w:val="333333"/>
          <w:sz w:val="21"/>
          <w:szCs w:val="21"/>
        </w:rPr>
        <w:t xml:space="preserve"> bijvoorbeeld het loket, de API </w:t>
      </w:r>
      <w:proofErr w:type="spellStart"/>
      <w:r>
        <w:rPr>
          <w:rFonts w:ascii="Arial" w:hAnsi="Arial" w:cs="Arial"/>
          <w:color w:val="333333"/>
          <w:sz w:val="21"/>
          <w:szCs w:val="21"/>
        </w:rPr>
        <w:t>key</w:t>
      </w:r>
      <w:proofErr w:type="spellEnd"/>
      <w:r>
        <w:rPr>
          <w:rFonts w:ascii="Arial" w:hAnsi="Arial" w:cs="Arial"/>
          <w:color w:val="333333"/>
          <w:sz w:val="21"/>
          <w:szCs w:val="21"/>
        </w:rPr>
        <w:t xml:space="preserve"> </w:t>
      </w:r>
      <w:proofErr w:type="spellStart"/>
      <w:r>
        <w:rPr>
          <w:rFonts w:ascii="Arial" w:hAnsi="Arial" w:cs="Arial"/>
          <w:color w:val="333333"/>
          <w:sz w:val="21"/>
          <w:szCs w:val="21"/>
        </w:rPr>
        <w:t>handler</w:t>
      </w:r>
      <w:proofErr w:type="spellEnd"/>
      <w:r>
        <w:rPr>
          <w:rFonts w:ascii="Arial" w:hAnsi="Arial" w:cs="Arial"/>
          <w:color w:val="333333"/>
          <w:sz w:val="21"/>
          <w:szCs w:val="21"/>
        </w:rPr>
        <w:t xml:space="preserve">, gebruikerstoepassingen of de PKIO </w:t>
      </w:r>
      <w:proofErr w:type="spellStart"/>
      <w:r>
        <w:rPr>
          <w:rFonts w:ascii="Arial" w:hAnsi="Arial" w:cs="Arial"/>
          <w:color w:val="333333"/>
          <w:sz w:val="21"/>
          <w:szCs w:val="21"/>
        </w:rPr>
        <w:t>Cert</w:t>
      </w:r>
      <w:proofErr w:type="spellEnd"/>
      <w:r>
        <w:rPr>
          <w:rFonts w:ascii="Arial" w:hAnsi="Arial" w:cs="Arial"/>
          <w:color w:val="333333"/>
          <w:sz w:val="21"/>
          <w:szCs w:val="21"/>
        </w:rPr>
        <w:t xml:space="preserve"> </w:t>
      </w:r>
      <w:proofErr w:type="spellStart"/>
      <w:r>
        <w:rPr>
          <w:rFonts w:ascii="Arial" w:hAnsi="Arial" w:cs="Arial"/>
          <w:color w:val="333333"/>
          <w:sz w:val="21"/>
          <w:szCs w:val="21"/>
        </w:rPr>
        <w:t>Handler</w:t>
      </w:r>
      <w:proofErr w:type="spellEnd"/>
      <w:r>
        <w:rPr>
          <w:rFonts w:ascii="Arial" w:hAnsi="Arial" w:cs="Arial"/>
          <w:color w:val="333333"/>
          <w:sz w:val="21"/>
          <w:szCs w:val="21"/>
        </w:rPr>
        <w:t>. De autorisatie server is altijd de Identity server van PR05/PR29 en de resource server kan bijvoorbeeld de content API zijn.</w:t>
      </w:r>
    </w:p>
    <w:p w:rsidR="00B760B1" w:rsidRDefault="00B760B1" w:rsidP="00B760B1">
      <w:pPr>
        <w:pStyle w:val="Kop2"/>
        <w:shd w:val="clear" w:color="auto" w:fill="FFFFFF"/>
        <w:spacing w:before="450" w:beforeAutospacing="0" w:after="0" w:afterAutospacing="0"/>
        <w:rPr>
          <w:rFonts w:ascii="Arial" w:hAnsi="Arial" w:cs="Arial"/>
          <w:b w:val="0"/>
          <w:bCs w:val="0"/>
          <w:color w:val="333333"/>
          <w:sz w:val="30"/>
          <w:szCs w:val="30"/>
        </w:rPr>
      </w:pPr>
      <w:r>
        <w:rPr>
          <w:rFonts w:ascii="Arial" w:hAnsi="Arial" w:cs="Arial"/>
          <w:b w:val="0"/>
          <w:bCs w:val="0"/>
          <w:color w:val="333333"/>
          <w:sz w:val="30"/>
          <w:szCs w:val="30"/>
        </w:rPr>
        <w:t> </w:t>
      </w:r>
      <w:proofErr w:type="spellStart"/>
      <w:r>
        <w:rPr>
          <w:rFonts w:ascii="Arial" w:hAnsi="Arial" w:cs="Arial"/>
          <w:b w:val="0"/>
          <w:bCs w:val="0"/>
          <w:color w:val="333333"/>
          <w:sz w:val="30"/>
          <w:szCs w:val="30"/>
        </w:rPr>
        <w:t>Sequence</w:t>
      </w:r>
      <w:proofErr w:type="spellEnd"/>
      <w:r>
        <w:rPr>
          <w:rFonts w:ascii="Arial" w:hAnsi="Arial" w:cs="Arial"/>
          <w:b w:val="0"/>
          <w:bCs w:val="0"/>
          <w:color w:val="333333"/>
          <w:sz w:val="30"/>
          <w:szCs w:val="30"/>
        </w:rPr>
        <w:t xml:space="preserve"> Diagram </w:t>
      </w:r>
      <w:proofErr w:type="spellStart"/>
      <w:r>
        <w:rPr>
          <w:rFonts w:ascii="Arial" w:hAnsi="Arial" w:cs="Arial"/>
          <w:b w:val="0"/>
          <w:bCs w:val="0"/>
          <w:color w:val="333333"/>
          <w:sz w:val="30"/>
          <w:szCs w:val="30"/>
        </w:rPr>
        <w:t>Use</w:t>
      </w:r>
      <w:proofErr w:type="spellEnd"/>
      <w:r>
        <w:rPr>
          <w:rFonts w:ascii="Arial" w:hAnsi="Arial" w:cs="Arial"/>
          <w:b w:val="0"/>
          <w:bCs w:val="0"/>
          <w:color w:val="333333"/>
          <w:sz w:val="30"/>
          <w:szCs w:val="30"/>
        </w:rPr>
        <w:t xml:space="preserve"> Case 1 </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Om het interactiepatroon tussen de verschillende partijen te omschrijven is onderstaand diagram gemaakt; deze proces flow is gebaseerd op de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w:t>
      </w:r>
      <w:proofErr w:type="spellStart"/>
      <w:r>
        <w:rPr>
          <w:rFonts w:ascii="Arial" w:hAnsi="Arial" w:cs="Arial"/>
          <w:color w:val="333333"/>
          <w:sz w:val="21"/>
          <w:szCs w:val="21"/>
        </w:rPr>
        <w:t>credentials</w:t>
      </w:r>
      <w:proofErr w:type="spellEnd"/>
      <w:r>
        <w:rPr>
          <w:rFonts w:ascii="Arial" w:hAnsi="Arial" w:cs="Arial"/>
          <w:color w:val="333333"/>
          <w:sz w:val="21"/>
          <w:szCs w:val="21"/>
        </w:rPr>
        <w:t xml:space="preserve"> flow (een </w:t>
      </w:r>
      <w:proofErr w:type="spellStart"/>
      <w:r>
        <w:rPr>
          <w:rFonts w:ascii="Arial" w:hAnsi="Arial" w:cs="Arial"/>
          <w:color w:val="333333"/>
          <w:sz w:val="21"/>
          <w:szCs w:val="21"/>
        </w:rPr>
        <w:t>OAuth</w:t>
      </w:r>
      <w:proofErr w:type="spellEnd"/>
      <w:r>
        <w:rPr>
          <w:rFonts w:ascii="Arial" w:hAnsi="Arial" w:cs="Arial"/>
          <w:color w:val="333333"/>
          <w:sz w:val="21"/>
          <w:szCs w:val="21"/>
        </w:rPr>
        <w:t xml:space="preserve"> </w:t>
      </w:r>
      <w:proofErr w:type="spellStart"/>
      <w:r>
        <w:rPr>
          <w:rFonts w:ascii="Arial" w:hAnsi="Arial" w:cs="Arial"/>
          <w:color w:val="333333"/>
          <w:sz w:val="21"/>
          <w:szCs w:val="21"/>
        </w:rPr>
        <w:t>grant</w:t>
      </w:r>
      <w:proofErr w:type="spellEnd"/>
      <w:r>
        <w:rPr>
          <w:rFonts w:ascii="Arial" w:hAnsi="Arial" w:cs="Arial"/>
          <w:color w:val="333333"/>
          <w:sz w:val="21"/>
          <w:szCs w:val="21"/>
        </w:rPr>
        <w:t xml:space="preserve"> type)</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5" name="Rechthoek 5" descr="https://jira.team-dso.nl/confluence/download/attachments/10328987/UC1%20-%20interne%20applicatie%20koppelingen%20-%20v0.37%20%28niet%20pkio%29.png?version=3&amp;modificationDate=1516805840654&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683C3" id="Rechthoek 5" o:spid="_x0000_s1026" alt="https://jira.team-dso.nl/confluence/download/attachments/10328987/UC1%20-%20interne%20applicatie%20koppelingen%20-%20v0.37%20%28niet%20pkio%29.png?version=3&amp;modificationDate=1516805840654&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byZa5EMDAACKBgAADgAAAAAAAAAAAAAAAAAuAgAAZHJzL2Uyb0RvYy54bWxQ&#10;SwECLQAUAAYACAAAACEATKDpLNgAAAADAQAADwAAAAAAAAAAAAAAAACdBQAAZHJzL2Rvd25yZXYu&#10;eG1sUEsFBgAAAAAEAAQA8wAAAKIGAAAAAA==&#10;" filled="f" stroked="f">
                <o:lock v:ext="edit" aspectratio="t"/>
                <w10:anchorlock/>
              </v:rect>
            </w:pict>
          </mc:Fallback>
        </mc:AlternateContent>
      </w:r>
      <w:r w:rsidRPr="00B760B1">
        <w:t xml:space="preserve"> </w:t>
      </w:r>
      <w:r w:rsidRPr="00B760B1">
        <w:drawing>
          <wp:inline distT="0" distB="0" distL="0" distR="0" wp14:anchorId="63532CB1" wp14:editId="00BD518E">
            <wp:extent cx="5048250" cy="46196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4619625"/>
                    </a:xfrm>
                    <a:prstGeom prst="rect">
                      <a:avLst/>
                    </a:prstGeom>
                  </pic:spPr>
                </pic:pic>
              </a:graphicData>
            </a:graphic>
          </wp:inline>
        </w:drawing>
      </w:r>
    </w:p>
    <w:p w:rsidR="00B760B1" w:rsidRDefault="00B760B1" w:rsidP="00B760B1">
      <w:pPr>
        <w:pStyle w:val="HTML-voorafopgemaakt"/>
        <w:shd w:val="clear" w:color="auto" w:fill="FFFFFF"/>
        <w:spacing w:before="150"/>
        <w:rPr>
          <w:color w:val="333333"/>
          <w:sz w:val="21"/>
          <w:szCs w:val="21"/>
        </w:rPr>
      </w:pPr>
      <w:r>
        <w:rPr>
          <w:color w:val="333333"/>
          <w:sz w:val="21"/>
          <w:szCs w:val="21"/>
        </w:rPr>
        <w:lastRenderedPageBreak/>
        <w:t xml:space="preserve">Figuur 2 </w:t>
      </w:r>
      <w:proofErr w:type="spellStart"/>
      <w:r>
        <w:rPr>
          <w:color w:val="333333"/>
          <w:sz w:val="21"/>
          <w:szCs w:val="21"/>
        </w:rPr>
        <w:t>Sequence</w:t>
      </w:r>
      <w:proofErr w:type="spellEnd"/>
      <w:r>
        <w:rPr>
          <w:color w:val="333333"/>
          <w:sz w:val="21"/>
          <w:szCs w:val="21"/>
        </w:rPr>
        <w:t xml:space="preserve"> diagram Applicaties koppelingen </w:t>
      </w:r>
      <w:proofErr w:type="spellStart"/>
      <w:r>
        <w:rPr>
          <w:color w:val="333333"/>
          <w:sz w:val="21"/>
          <w:szCs w:val="21"/>
        </w:rPr>
        <w:t>use</w:t>
      </w:r>
      <w:proofErr w:type="spellEnd"/>
      <w:r>
        <w:rPr>
          <w:color w:val="333333"/>
          <w:sz w:val="21"/>
          <w:szCs w:val="21"/>
        </w:rPr>
        <w:t xml:space="preserve"> case 1 - Algemene flow</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In deze </w:t>
      </w:r>
      <w:proofErr w:type="spellStart"/>
      <w:r>
        <w:rPr>
          <w:rFonts w:ascii="Arial" w:hAnsi="Arial" w:cs="Arial"/>
          <w:color w:val="333333"/>
          <w:sz w:val="21"/>
          <w:szCs w:val="21"/>
        </w:rPr>
        <w:t>sequence</w:t>
      </w:r>
      <w:proofErr w:type="spellEnd"/>
      <w:r>
        <w:rPr>
          <w:rFonts w:ascii="Arial" w:hAnsi="Arial" w:cs="Arial"/>
          <w:color w:val="333333"/>
          <w:sz w:val="21"/>
          <w:szCs w:val="21"/>
        </w:rPr>
        <w:t xml:space="preserve"> flow kan als voorbeeld het loket (</w:t>
      </w:r>
      <w:proofErr w:type="spellStart"/>
      <w:r>
        <w:rPr>
          <w:rFonts w:ascii="Arial" w:hAnsi="Arial" w:cs="Arial"/>
          <w:color w:val="333333"/>
          <w:sz w:val="21"/>
          <w:szCs w:val="21"/>
        </w:rPr>
        <w:t>java</w:t>
      </w:r>
      <w:proofErr w:type="spellEnd"/>
      <w:r>
        <w:rPr>
          <w:rFonts w:ascii="Arial" w:hAnsi="Arial" w:cs="Arial"/>
          <w:color w:val="333333"/>
          <w:sz w:val="21"/>
          <w:szCs w:val="21"/>
        </w:rPr>
        <w:t xml:space="preserve"> component) de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zijn en de Content API de resource server. De </w:t>
      </w:r>
      <w:proofErr w:type="spellStart"/>
      <w:r>
        <w:rPr>
          <w:rFonts w:ascii="Arial" w:hAnsi="Arial" w:cs="Arial"/>
          <w:color w:val="333333"/>
          <w:sz w:val="21"/>
          <w:szCs w:val="21"/>
        </w:rPr>
        <w:t>identity</w:t>
      </w:r>
      <w:proofErr w:type="spellEnd"/>
      <w:r>
        <w:rPr>
          <w:rFonts w:ascii="Arial" w:hAnsi="Arial" w:cs="Arial"/>
          <w:color w:val="333333"/>
          <w:sz w:val="21"/>
          <w:szCs w:val="21"/>
        </w:rPr>
        <w:t xml:space="preserve"> server is de </w:t>
      </w:r>
      <w:proofErr w:type="spellStart"/>
      <w:r>
        <w:rPr>
          <w:rFonts w:ascii="Arial" w:hAnsi="Arial" w:cs="Arial"/>
          <w:color w:val="333333"/>
          <w:sz w:val="21"/>
          <w:szCs w:val="21"/>
        </w:rPr>
        <w:t>autorisation</w:t>
      </w:r>
      <w:proofErr w:type="spellEnd"/>
      <w:r>
        <w:rPr>
          <w:rFonts w:ascii="Arial" w:hAnsi="Arial" w:cs="Arial"/>
          <w:color w:val="333333"/>
          <w:sz w:val="21"/>
          <w:szCs w:val="21"/>
        </w:rPr>
        <w:t xml:space="preserve"> server. De eindgebruiker speelt in het </w:t>
      </w:r>
      <w:proofErr w:type="spellStart"/>
      <w:r>
        <w:rPr>
          <w:rFonts w:ascii="Arial" w:hAnsi="Arial" w:cs="Arial"/>
          <w:color w:val="333333"/>
          <w:sz w:val="21"/>
          <w:szCs w:val="21"/>
        </w:rPr>
        <w:t>OAuth</w:t>
      </w:r>
      <w:proofErr w:type="spellEnd"/>
      <w:r>
        <w:rPr>
          <w:rFonts w:ascii="Arial" w:hAnsi="Arial" w:cs="Arial"/>
          <w:color w:val="333333"/>
          <w:sz w:val="21"/>
          <w:szCs w:val="21"/>
        </w:rPr>
        <w:t xml:space="preserve"> gedeelte van de flow geen rol: die gaat om applicaties die met elkaar koppelen.</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Er zijn twee voorbeelden van </w:t>
      </w:r>
      <w:proofErr w:type="spellStart"/>
      <w:r>
        <w:rPr>
          <w:rFonts w:ascii="Arial" w:hAnsi="Arial" w:cs="Arial"/>
          <w:color w:val="333333"/>
          <w:sz w:val="21"/>
          <w:szCs w:val="21"/>
        </w:rPr>
        <w:t>clients</w:t>
      </w:r>
      <w:proofErr w:type="spellEnd"/>
      <w:r>
        <w:rPr>
          <w:rFonts w:ascii="Arial" w:hAnsi="Arial" w:cs="Arial"/>
          <w:color w:val="333333"/>
          <w:sz w:val="21"/>
          <w:szCs w:val="21"/>
        </w:rPr>
        <w:t xml:space="preserve"> die deze flow gebruiken om toegang te krijgen tot resources, de PKIO </w:t>
      </w:r>
      <w:proofErr w:type="spellStart"/>
      <w:r>
        <w:rPr>
          <w:rFonts w:ascii="Arial" w:hAnsi="Arial" w:cs="Arial"/>
          <w:color w:val="333333"/>
          <w:sz w:val="21"/>
          <w:szCs w:val="21"/>
        </w:rPr>
        <w:t>Handler</w:t>
      </w:r>
      <w:proofErr w:type="spellEnd"/>
      <w:r>
        <w:rPr>
          <w:rFonts w:ascii="Arial" w:hAnsi="Arial" w:cs="Arial"/>
          <w:color w:val="333333"/>
          <w:sz w:val="21"/>
          <w:szCs w:val="21"/>
        </w:rPr>
        <w:t xml:space="preserve"> en API </w:t>
      </w:r>
      <w:proofErr w:type="spellStart"/>
      <w:r>
        <w:rPr>
          <w:rFonts w:ascii="Arial" w:hAnsi="Arial" w:cs="Arial"/>
          <w:color w:val="333333"/>
          <w:sz w:val="21"/>
          <w:szCs w:val="21"/>
        </w:rPr>
        <w:t>key</w:t>
      </w:r>
      <w:proofErr w:type="spellEnd"/>
      <w:r>
        <w:rPr>
          <w:rFonts w:ascii="Arial" w:hAnsi="Arial" w:cs="Arial"/>
          <w:color w:val="333333"/>
          <w:sz w:val="21"/>
          <w:szCs w:val="21"/>
        </w:rPr>
        <w:t xml:space="preserve"> </w:t>
      </w:r>
      <w:proofErr w:type="spellStart"/>
      <w:r>
        <w:rPr>
          <w:rFonts w:ascii="Arial" w:hAnsi="Arial" w:cs="Arial"/>
          <w:color w:val="333333"/>
          <w:sz w:val="21"/>
          <w:szCs w:val="21"/>
        </w:rPr>
        <w:t>handler</w:t>
      </w:r>
      <w:proofErr w:type="spellEnd"/>
      <w:r>
        <w:rPr>
          <w:rFonts w:ascii="Arial" w:hAnsi="Arial" w:cs="Arial"/>
          <w:color w:val="333333"/>
          <w:sz w:val="21"/>
          <w:szCs w:val="21"/>
        </w:rPr>
        <w:t xml:space="preserve">. Het </w:t>
      </w:r>
      <w:proofErr w:type="spellStart"/>
      <w:r>
        <w:rPr>
          <w:rFonts w:ascii="Arial" w:hAnsi="Arial" w:cs="Arial"/>
          <w:color w:val="333333"/>
          <w:sz w:val="21"/>
          <w:szCs w:val="21"/>
        </w:rPr>
        <w:t>sequence</w:t>
      </w:r>
      <w:proofErr w:type="spellEnd"/>
      <w:r>
        <w:rPr>
          <w:rFonts w:ascii="Arial" w:hAnsi="Arial" w:cs="Arial"/>
          <w:color w:val="333333"/>
          <w:sz w:val="21"/>
          <w:szCs w:val="21"/>
        </w:rPr>
        <w:t xml:space="preserve"> diagram waarin een applicatie een API bevraagd met behulp van een PKIO certificaat is hieronder gegeven. Aan het principe van de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w:t>
      </w:r>
      <w:proofErr w:type="spellStart"/>
      <w:r>
        <w:rPr>
          <w:rFonts w:ascii="Arial" w:hAnsi="Arial" w:cs="Arial"/>
          <w:color w:val="333333"/>
          <w:sz w:val="21"/>
          <w:szCs w:val="21"/>
        </w:rPr>
        <w:t>credentials</w:t>
      </w:r>
      <w:proofErr w:type="spellEnd"/>
      <w:r>
        <w:rPr>
          <w:rFonts w:ascii="Arial" w:hAnsi="Arial" w:cs="Arial"/>
          <w:color w:val="333333"/>
          <w:sz w:val="21"/>
          <w:szCs w:val="21"/>
        </w:rPr>
        <w:t xml:space="preserve"> flow veranderd uiteraard niets, er is een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applicatie die een resource API bevraagd met behulp van een access token. De API </w:t>
      </w:r>
      <w:proofErr w:type="spellStart"/>
      <w:r>
        <w:rPr>
          <w:rFonts w:ascii="Arial" w:hAnsi="Arial" w:cs="Arial"/>
          <w:color w:val="333333"/>
          <w:sz w:val="21"/>
          <w:szCs w:val="21"/>
        </w:rPr>
        <w:t>keyHandler</w:t>
      </w:r>
      <w:proofErr w:type="spellEnd"/>
      <w:r>
        <w:rPr>
          <w:rFonts w:ascii="Arial" w:hAnsi="Arial" w:cs="Arial"/>
          <w:color w:val="333333"/>
          <w:sz w:val="21"/>
          <w:szCs w:val="21"/>
        </w:rPr>
        <w:t xml:space="preserve"> werkt op soortgelijke manier. De PKIO </w:t>
      </w:r>
      <w:proofErr w:type="spellStart"/>
      <w:r>
        <w:rPr>
          <w:rFonts w:ascii="Arial" w:hAnsi="Arial" w:cs="Arial"/>
          <w:color w:val="333333"/>
          <w:sz w:val="21"/>
          <w:szCs w:val="21"/>
        </w:rPr>
        <w:t>Cert</w:t>
      </w:r>
      <w:proofErr w:type="spellEnd"/>
      <w:r>
        <w:rPr>
          <w:rFonts w:ascii="Arial" w:hAnsi="Arial" w:cs="Arial"/>
          <w:color w:val="333333"/>
          <w:sz w:val="21"/>
          <w:szCs w:val="21"/>
        </w:rPr>
        <w:t xml:space="preserve"> </w:t>
      </w:r>
      <w:proofErr w:type="spellStart"/>
      <w:r>
        <w:rPr>
          <w:rFonts w:ascii="Arial" w:hAnsi="Arial" w:cs="Arial"/>
          <w:color w:val="333333"/>
          <w:sz w:val="21"/>
          <w:szCs w:val="21"/>
        </w:rPr>
        <w:t>Handler</w:t>
      </w:r>
      <w:proofErr w:type="spellEnd"/>
      <w:r>
        <w:rPr>
          <w:rFonts w:ascii="Arial" w:hAnsi="Arial" w:cs="Arial"/>
          <w:color w:val="333333"/>
          <w:sz w:val="21"/>
          <w:szCs w:val="21"/>
        </w:rPr>
        <w:t xml:space="preserve"> en API </w:t>
      </w:r>
      <w:proofErr w:type="spellStart"/>
      <w:r>
        <w:rPr>
          <w:rFonts w:ascii="Arial" w:hAnsi="Arial" w:cs="Arial"/>
          <w:color w:val="333333"/>
          <w:sz w:val="21"/>
          <w:szCs w:val="21"/>
        </w:rPr>
        <w:t>Key</w:t>
      </w:r>
      <w:proofErr w:type="spellEnd"/>
      <w:r>
        <w:rPr>
          <w:rFonts w:ascii="Arial" w:hAnsi="Arial" w:cs="Arial"/>
          <w:color w:val="333333"/>
          <w:sz w:val="21"/>
          <w:szCs w:val="21"/>
        </w:rPr>
        <w:t xml:space="preserve"> </w:t>
      </w:r>
      <w:proofErr w:type="spellStart"/>
      <w:r>
        <w:rPr>
          <w:rFonts w:ascii="Arial" w:hAnsi="Arial" w:cs="Arial"/>
          <w:color w:val="333333"/>
          <w:sz w:val="21"/>
          <w:szCs w:val="21"/>
        </w:rPr>
        <w:t>Handler</w:t>
      </w:r>
      <w:proofErr w:type="spellEnd"/>
      <w:r>
        <w:rPr>
          <w:rFonts w:ascii="Arial" w:hAnsi="Arial" w:cs="Arial"/>
          <w:color w:val="333333"/>
          <w:sz w:val="21"/>
          <w:szCs w:val="21"/>
        </w:rPr>
        <w:t xml:space="preserve"> kunnen dus als implementatie van </w:t>
      </w:r>
      <w:proofErr w:type="spellStart"/>
      <w:r>
        <w:rPr>
          <w:rFonts w:ascii="Arial" w:hAnsi="Arial" w:cs="Arial"/>
          <w:color w:val="333333"/>
          <w:sz w:val="21"/>
          <w:szCs w:val="21"/>
        </w:rPr>
        <w:t>use</w:t>
      </w:r>
      <w:proofErr w:type="spellEnd"/>
      <w:r>
        <w:rPr>
          <w:rFonts w:ascii="Arial" w:hAnsi="Arial" w:cs="Arial"/>
          <w:color w:val="333333"/>
          <w:sz w:val="21"/>
          <w:szCs w:val="21"/>
        </w:rPr>
        <w:t xml:space="preserve"> case 1 gezien worden. Doordat tokens bijgehouden worden door de </w:t>
      </w:r>
      <w:proofErr w:type="spellStart"/>
      <w:r>
        <w:rPr>
          <w:rFonts w:ascii="Arial" w:hAnsi="Arial" w:cs="Arial"/>
          <w:color w:val="333333"/>
          <w:sz w:val="21"/>
          <w:szCs w:val="21"/>
        </w:rPr>
        <w:t>Handlers</w:t>
      </w:r>
      <w:proofErr w:type="spellEnd"/>
      <w:r>
        <w:rPr>
          <w:rFonts w:ascii="Arial" w:hAnsi="Arial" w:cs="Arial"/>
          <w:color w:val="333333"/>
          <w:sz w:val="21"/>
          <w:szCs w:val="21"/>
        </w:rPr>
        <w:t>, is de implementatie hiervan vergemakkelijkt voor de afnemer.</w:t>
      </w:r>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sidRPr="00B760B1">
        <w:drawing>
          <wp:inline distT="0" distB="0" distL="0" distR="0" wp14:anchorId="5E311420" wp14:editId="2B77AA39">
            <wp:extent cx="5429250" cy="43624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4362450"/>
                    </a:xfrm>
                    <a:prstGeom prst="rect">
                      <a:avLst/>
                    </a:prstGeom>
                  </pic:spPr>
                </pic:pic>
              </a:graphicData>
            </a:graphic>
          </wp:inline>
        </w:drawing>
      </w:r>
      <w:bookmarkStart w:id="0" w:name="_GoBack"/>
      <w:bookmarkEnd w:id="0"/>
    </w:p>
    <w:p w:rsidR="00B760B1" w:rsidRDefault="00B760B1" w:rsidP="00B760B1">
      <w:pPr>
        <w:pStyle w:val="HTML-voorafopgemaakt"/>
        <w:shd w:val="clear" w:color="auto" w:fill="FFFFFF"/>
        <w:spacing w:before="150"/>
        <w:rPr>
          <w:color w:val="333333"/>
          <w:sz w:val="21"/>
          <w:szCs w:val="21"/>
        </w:rPr>
      </w:pPr>
      <w:r>
        <w:rPr>
          <w:color w:val="333333"/>
          <w:sz w:val="21"/>
          <w:szCs w:val="21"/>
        </w:rPr>
        <w:t xml:space="preserve">Figuur 3 </w:t>
      </w:r>
      <w:proofErr w:type="spellStart"/>
      <w:r>
        <w:rPr>
          <w:color w:val="333333"/>
          <w:sz w:val="21"/>
          <w:szCs w:val="21"/>
        </w:rPr>
        <w:t>Sequence</w:t>
      </w:r>
      <w:proofErr w:type="spellEnd"/>
      <w:r>
        <w:rPr>
          <w:color w:val="333333"/>
          <w:sz w:val="21"/>
          <w:szCs w:val="21"/>
        </w:rPr>
        <w:t xml:space="preserve"> diagram Applicaties koppelingen </w:t>
      </w:r>
      <w:proofErr w:type="spellStart"/>
      <w:r>
        <w:rPr>
          <w:color w:val="333333"/>
          <w:sz w:val="21"/>
          <w:szCs w:val="21"/>
        </w:rPr>
        <w:t>use</w:t>
      </w:r>
      <w:proofErr w:type="spellEnd"/>
      <w:r>
        <w:rPr>
          <w:color w:val="333333"/>
          <w:sz w:val="21"/>
          <w:szCs w:val="21"/>
        </w:rPr>
        <w:t xml:space="preserve"> case 1 - Voorbeeld implementatie PKIO- / API </w:t>
      </w:r>
      <w:proofErr w:type="spellStart"/>
      <w:r>
        <w:rPr>
          <w:color w:val="333333"/>
          <w:sz w:val="21"/>
          <w:szCs w:val="21"/>
        </w:rPr>
        <w:t>Key</w:t>
      </w:r>
      <w:proofErr w:type="spellEnd"/>
      <w:r>
        <w:rPr>
          <w:color w:val="333333"/>
          <w:sz w:val="21"/>
          <w:szCs w:val="21"/>
        </w:rPr>
        <w:t xml:space="preserve"> -</w:t>
      </w:r>
      <w:proofErr w:type="spellStart"/>
      <w:r>
        <w:rPr>
          <w:color w:val="333333"/>
          <w:sz w:val="21"/>
          <w:szCs w:val="21"/>
        </w:rPr>
        <w:t>handler</w:t>
      </w:r>
      <w:proofErr w:type="spellEnd"/>
    </w:p>
    <w:p w:rsidR="00B760B1" w:rsidRDefault="00B760B1" w:rsidP="00B760B1">
      <w:pPr>
        <w:pStyle w:val="Norma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Indien de resource server wenst te weten welke identiteit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de eigenaar is van het access token, en dus toegang heeft verkregen tot de resource, zal met behulp van het access token, een zogenaamde token </w:t>
      </w:r>
      <w:proofErr w:type="spellStart"/>
      <w:r>
        <w:rPr>
          <w:rFonts w:ascii="Arial" w:hAnsi="Arial" w:cs="Arial"/>
          <w:color w:val="333333"/>
          <w:sz w:val="21"/>
          <w:szCs w:val="21"/>
        </w:rPr>
        <w:t>retrospection</w:t>
      </w:r>
      <w:proofErr w:type="spellEnd"/>
      <w:r>
        <w:rPr>
          <w:rFonts w:ascii="Arial" w:hAnsi="Arial" w:cs="Arial"/>
          <w:color w:val="333333"/>
          <w:sz w:val="21"/>
          <w:szCs w:val="21"/>
        </w:rPr>
        <w:t xml:space="preserve"> moeten worden gedaan. Met behulp van het token, en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w:t>
      </w:r>
      <w:proofErr w:type="spellStart"/>
      <w:r>
        <w:rPr>
          <w:rFonts w:ascii="Arial" w:hAnsi="Arial" w:cs="Arial"/>
          <w:color w:val="333333"/>
          <w:sz w:val="21"/>
          <w:szCs w:val="21"/>
        </w:rPr>
        <w:t>credentials</w:t>
      </w:r>
      <w:proofErr w:type="spellEnd"/>
      <w:r>
        <w:rPr>
          <w:rFonts w:ascii="Arial" w:hAnsi="Arial" w:cs="Arial"/>
          <w:color w:val="333333"/>
          <w:sz w:val="21"/>
          <w:szCs w:val="21"/>
        </w:rPr>
        <w:t xml:space="preserv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ID + </w:t>
      </w:r>
      <w:proofErr w:type="spellStart"/>
      <w:r>
        <w:rPr>
          <w:rFonts w:ascii="Arial" w:hAnsi="Arial" w:cs="Arial"/>
          <w:color w:val="333333"/>
          <w:sz w:val="21"/>
          <w:szCs w:val="21"/>
        </w:rPr>
        <w:t>secret</w:t>
      </w:r>
      <w:proofErr w:type="spellEnd"/>
      <w:r>
        <w:rPr>
          <w:rFonts w:ascii="Arial" w:hAnsi="Arial" w:cs="Arial"/>
          <w:color w:val="333333"/>
          <w:sz w:val="21"/>
          <w:szCs w:val="21"/>
        </w:rPr>
        <w:t xml:space="preserve">) moet gecontroleerd worden bij de </w:t>
      </w:r>
      <w:proofErr w:type="spellStart"/>
      <w:r>
        <w:rPr>
          <w:rFonts w:ascii="Arial" w:hAnsi="Arial" w:cs="Arial"/>
          <w:color w:val="333333"/>
          <w:sz w:val="21"/>
          <w:szCs w:val="21"/>
        </w:rPr>
        <w:t>identity</w:t>
      </w:r>
      <w:proofErr w:type="spellEnd"/>
      <w:r>
        <w:rPr>
          <w:rFonts w:ascii="Arial" w:hAnsi="Arial" w:cs="Arial"/>
          <w:color w:val="333333"/>
          <w:sz w:val="21"/>
          <w:szCs w:val="21"/>
        </w:rPr>
        <w:t xml:space="preserve"> server, welke </w:t>
      </w:r>
      <w:proofErr w:type="spellStart"/>
      <w:r>
        <w:rPr>
          <w:rFonts w:ascii="Arial" w:hAnsi="Arial" w:cs="Arial"/>
          <w:color w:val="333333"/>
          <w:sz w:val="21"/>
          <w:szCs w:val="21"/>
        </w:rPr>
        <w:t>client</w:t>
      </w:r>
      <w:proofErr w:type="spellEnd"/>
      <w:r>
        <w:rPr>
          <w:rFonts w:ascii="Arial" w:hAnsi="Arial" w:cs="Arial"/>
          <w:color w:val="333333"/>
          <w:sz w:val="21"/>
          <w:szCs w:val="21"/>
        </w:rPr>
        <w:t xml:space="preserve"> applicatie bij het access token hoort.</w:t>
      </w:r>
    </w:p>
    <w:p w:rsidR="00C36F55" w:rsidRPr="00B760B1" w:rsidRDefault="00B760B1" w:rsidP="00B760B1"/>
    <w:sectPr w:rsidR="00C36F55" w:rsidRPr="00B76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B1"/>
    <w:rsid w:val="00144BBF"/>
    <w:rsid w:val="00B760B1"/>
    <w:rsid w:val="00F56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D81D"/>
  <w15:chartTrackingRefBased/>
  <w15:docId w15:val="{34E76C80-7B40-45DD-9935-1AF74EC6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B760B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60B1"/>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B760B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B7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760B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18408">
      <w:bodyDiv w:val="1"/>
      <w:marLeft w:val="0"/>
      <w:marRight w:val="0"/>
      <w:marTop w:val="0"/>
      <w:marBottom w:val="0"/>
      <w:divBdr>
        <w:top w:val="none" w:sz="0" w:space="0" w:color="auto"/>
        <w:left w:val="none" w:sz="0" w:space="0" w:color="auto"/>
        <w:bottom w:val="none" w:sz="0" w:space="0" w:color="auto"/>
        <w:right w:val="none" w:sz="0" w:space="0" w:color="auto"/>
      </w:divBdr>
    </w:div>
    <w:div w:id="173095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673</Words>
  <Characters>3707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Terpstra</dc:creator>
  <cp:keywords/>
  <dc:description/>
  <cp:lastModifiedBy>Frank Terpstra</cp:lastModifiedBy>
  <cp:revision>1</cp:revision>
  <dcterms:created xsi:type="dcterms:W3CDTF">2018-02-01T11:45:00Z</dcterms:created>
  <dcterms:modified xsi:type="dcterms:W3CDTF">2018-02-01T11:49:00Z</dcterms:modified>
</cp:coreProperties>
</file>