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Stuurgroep kennisplatform APIs</w:t>
      </w:r>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7AF9A1AC" w:rsidR="00BC709C" w:rsidRPr="00BC709C" w:rsidRDefault="00741A14" w:rsidP="00F52599">
            <w:pPr>
              <w:spacing w:line="240" w:lineRule="atLeast"/>
            </w:pPr>
            <w:r>
              <w:t>21</w:t>
            </w:r>
            <w:r w:rsidR="00712AA4">
              <w:t>-</w:t>
            </w:r>
            <w:r>
              <w:t>9</w:t>
            </w:r>
            <w:r w:rsidR="00712AA4">
              <w:t>-20</w:t>
            </w:r>
            <w:r w:rsidR="003F6F11">
              <w:t>2</w:t>
            </w:r>
            <w:r w:rsidR="006B45B3">
              <w:t>3</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06EDAB0D" w14:textId="24FD365E" w:rsidR="002A4AC4" w:rsidRPr="00712AA4" w:rsidRDefault="000770A3" w:rsidP="002A4AC4">
            <w:pPr>
              <w:spacing w:line="240" w:lineRule="atLeast"/>
              <w:jc w:val="left"/>
            </w:pPr>
            <w:r w:rsidRPr="00712AA4">
              <w:t>Frank Terpstra</w:t>
            </w:r>
            <w:r>
              <w:t xml:space="preserve"> </w:t>
            </w:r>
            <w:r w:rsidRPr="00712AA4">
              <w:t>(Geonovum)</w:t>
            </w:r>
            <w:r w:rsidR="008F1AFD">
              <w:t xml:space="preserve">, </w:t>
            </w:r>
            <w:r w:rsidR="002A4AC4">
              <w:t>Redouan Ahaloui</w:t>
            </w:r>
            <w:r w:rsidR="008F1AFD">
              <w:t xml:space="preserve"> (Bureau Forum Standaardisatie)</w:t>
            </w:r>
            <w:r w:rsidR="00CB0110">
              <w:t xml:space="preserve">, </w:t>
            </w:r>
            <w:r w:rsidR="00D661D6">
              <w:t>P</w:t>
            </w:r>
            <w:r w:rsidR="00434C48">
              <w:t>eter H</w:t>
            </w:r>
            <w:r w:rsidR="009B370E">
              <w:t>aasnoot</w:t>
            </w:r>
            <w:r w:rsidR="00CB0110">
              <w:t xml:space="preserve"> (Logius)</w:t>
            </w:r>
            <w:r w:rsidR="002A4AC4">
              <w:t xml:space="preserve">, </w:t>
            </w:r>
            <w:r w:rsidR="00181F40">
              <w:t>Henry van Veldhuizen (KVK)</w:t>
            </w:r>
            <w:r w:rsidR="00DE524C">
              <w:t xml:space="preserve">, </w:t>
            </w:r>
            <w:r w:rsidR="00DE524C" w:rsidRPr="00712AA4">
              <w:t>Henri Kor</w:t>
            </w:r>
            <w:r w:rsidR="00DE524C">
              <w:t>v</w:t>
            </w:r>
            <w:r w:rsidR="00DE524C" w:rsidRPr="00712AA4">
              <w:t>er (VNG Realisatie)</w:t>
            </w:r>
            <w:r w:rsidR="00741A14">
              <w:t>, Michael van Dijk (BZK)</w:t>
            </w:r>
          </w:p>
          <w:p w14:paraId="5B7F225B" w14:textId="66C7D814" w:rsidR="00BC709C" w:rsidRPr="001803A7" w:rsidRDefault="00BC709C" w:rsidP="009B370E">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61A1B651" w:rsidR="00BC709C" w:rsidRPr="00FB3C67" w:rsidRDefault="002423A3" w:rsidP="002A4AC4">
            <w:pPr>
              <w:spacing w:line="240" w:lineRule="atLeast"/>
              <w:jc w:val="left"/>
              <w:rPr>
                <w:b/>
              </w:rPr>
            </w:pPr>
            <w:r>
              <w:t>Jasper Roes (Kadaster),</w:t>
            </w:r>
            <w:r w:rsidR="00E132D6">
              <w:t xml:space="preserve"> Friso Penninga (Geonovum),</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034EEC37" w:rsidR="00065951" w:rsidRDefault="00DD7C06" w:rsidP="00065951">
      <w:pPr>
        <w:pStyle w:val="Agendapunt"/>
      </w:pPr>
      <w:r>
        <w:t>Opening en mededelingen</w:t>
      </w:r>
    </w:p>
    <w:p w14:paraId="05C8B973" w14:textId="7822640B" w:rsidR="00850682" w:rsidRPr="00850682" w:rsidRDefault="00741A14" w:rsidP="00850682">
      <w:r>
        <w:t>Welkom Michael</w:t>
      </w:r>
      <w:r w:rsidR="00D33A1F">
        <w:t xml:space="preserve">, opvolger Janneke </w:t>
      </w:r>
      <w:r w:rsidR="00431A77">
        <w:t>K</w:t>
      </w:r>
      <w:r w:rsidR="00D33A1F">
        <w:t>romkamp als programmaman</w:t>
      </w:r>
      <w:r w:rsidR="00431A77">
        <w:t>ager Data bij de Bron &amp; Digilab.</w:t>
      </w:r>
    </w:p>
    <w:p w14:paraId="7A2A7934" w14:textId="0C1A1754" w:rsidR="009B370E" w:rsidRDefault="009B370E" w:rsidP="00434C48">
      <w:pPr>
        <w:pStyle w:val="Agendapunt"/>
      </w:pPr>
      <w:r>
        <w:t>Verslag vorige keer</w:t>
      </w:r>
    </w:p>
    <w:p w14:paraId="59A11ADB" w14:textId="13095FC0" w:rsidR="00340801" w:rsidRDefault="002C53BE" w:rsidP="009B370E">
      <w:r w:rsidRPr="002C53BE">
        <w:t xml:space="preserve">verslag </w:t>
      </w:r>
      <w:hyperlink r:id="rId8" w:history="1">
        <w:r w:rsidRPr="002241A8">
          <w:rPr>
            <w:rStyle w:val="Hyperlink"/>
          </w:rPr>
          <w:t>laatste bijeenkomst stuurgroep</w:t>
        </w:r>
      </w:hyperlink>
      <w:r w:rsidR="002241A8">
        <w:t>.</w:t>
      </w:r>
      <w:r w:rsidRPr="002C53BE">
        <w:t xml:space="preserve"> </w:t>
      </w:r>
      <w:r w:rsidR="006E70D6">
        <w:t xml:space="preserve">Geen opmerkingen </w:t>
      </w:r>
      <w:r w:rsidR="00B21121">
        <w:t>verslag goedgekeurd.</w:t>
      </w:r>
    </w:p>
    <w:p w14:paraId="6E85100A" w14:textId="4F39856E" w:rsidR="006B45B3" w:rsidRDefault="00291FDE" w:rsidP="006B45B3">
      <w:pPr>
        <w:pStyle w:val="Agendapunt"/>
      </w:pPr>
      <w:r w:rsidRPr="00291FDE">
        <w:t>Publieke consultatie REST API design rules</w:t>
      </w:r>
    </w:p>
    <w:p w14:paraId="7AAB6BCC" w14:textId="3963AEC3" w:rsidR="00291FDE" w:rsidRDefault="00291FDE" w:rsidP="00291FDE"/>
    <w:p w14:paraId="1D536DDE" w14:textId="2EA1A63B" w:rsidR="00291FDE" w:rsidRDefault="00291FDE" w:rsidP="00291FDE">
      <w:r>
        <w:t xml:space="preserve">De werkgroep heeft de nieuwe versie van de core gereed </w:t>
      </w:r>
    </w:p>
    <w:p w14:paraId="24AAA1C3" w14:textId="78F72F41" w:rsidR="00291FDE" w:rsidRDefault="00291FDE" w:rsidP="00291FDE">
      <w:r>
        <w:t>https://logius-standaarden.github.io/API-Design-Rules/</w:t>
      </w:r>
    </w:p>
    <w:p w14:paraId="410C6D96" w14:textId="591BCC80" w:rsidR="00291FDE" w:rsidRDefault="00291FDE" w:rsidP="00291FDE">
      <w:r>
        <w:t>Er zijn 5 modules (allen reeds eerder geconsulteerd) die gereed zijn (en niet opnieuw geconsulteerd hoeven worden) maar nu wel in lijn zijn met de modulaire opbouw</w:t>
      </w:r>
    </w:p>
    <w:p w14:paraId="14D4F2BB" w14:textId="1A8142D6" w:rsidR="00291FDE" w:rsidRDefault="00291FDE" w:rsidP="00291FDE">
      <w:r>
        <w:tab/>
        <w:t>https://docs.geostandaarden.nl/api/API-Strategie-mod-geo/</w:t>
      </w:r>
    </w:p>
    <w:p w14:paraId="48709E3D" w14:textId="6BEDDAA4" w:rsidR="00291FDE" w:rsidRDefault="00291FDE" w:rsidP="00291FDE">
      <w:r>
        <w:tab/>
        <w:t>https://geonovum.github.io/KP-APIs/API-strategie-modules/access-control/</w:t>
      </w:r>
    </w:p>
    <w:p w14:paraId="23736DBE" w14:textId="1EE9A9AF" w:rsidR="00291FDE" w:rsidRDefault="00291FDE" w:rsidP="00291FDE">
      <w:r>
        <w:tab/>
        <w:t>https://geonovum.github.io/KP-APIs/API-strategie-modules/transport-security/</w:t>
      </w:r>
    </w:p>
    <w:p w14:paraId="1E45D4DD" w14:textId="051F6BD4" w:rsidR="00291FDE" w:rsidRDefault="00291FDE" w:rsidP="00291FDE">
      <w:r>
        <w:tab/>
        <w:t>https://geonovum.github.io/KP-APIs/API-strategie-modules/hypermedia/</w:t>
      </w:r>
    </w:p>
    <w:p w14:paraId="7803D6A8" w14:textId="3C0008F3" w:rsidR="00291FDE" w:rsidRDefault="00291FDE" w:rsidP="00291FDE">
      <w:r>
        <w:tab/>
      </w:r>
      <w:hyperlink r:id="rId9" w:history="1">
        <w:r w:rsidR="00D73F60" w:rsidRPr="00CD4F39">
          <w:rPr>
            <w:rStyle w:val="Hyperlink"/>
          </w:rPr>
          <w:t>https://geonovum.github.io/KP-APIs/API-strategie-modules/naming-conventions/</w:t>
        </w:r>
      </w:hyperlink>
    </w:p>
    <w:p w14:paraId="2448304E" w14:textId="77777777" w:rsidR="00D73F60" w:rsidRDefault="00D73F60" w:rsidP="00291FDE"/>
    <w:p w14:paraId="5D7E7C6B" w14:textId="77777777" w:rsidR="00D73F60" w:rsidRDefault="00D73F60" w:rsidP="00291FDE"/>
    <w:p w14:paraId="699A7337" w14:textId="77777777" w:rsidR="004D508C" w:rsidRDefault="004D508C" w:rsidP="00291FDE"/>
    <w:p w14:paraId="52456622" w14:textId="367DE508" w:rsidR="004D508C" w:rsidRDefault="004D508C" w:rsidP="00291FDE">
      <w:r>
        <w:t>Actie uitzoeken hoe modules zijn vastgesteld door stuurgroep (Frank)</w:t>
      </w:r>
    </w:p>
    <w:p w14:paraId="1E66ADA0" w14:textId="6E6C26FB" w:rsidR="00513240" w:rsidRDefault="00350CB8" w:rsidP="00291FDE">
      <w:r>
        <w:t>Suggestie om deze aanpak nog voor aanmelding</w:t>
      </w:r>
      <w:r w:rsidR="00B21121">
        <w:t xml:space="preserve"> voor opname in lijst verplichte standaarden</w:t>
      </w:r>
      <w:r>
        <w:t xml:space="preserve"> in forum standaardisatie te presenteren</w:t>
      </w:r>
    </w:p>
    <w:p w14:paraId="57BA3329" w14:textId="57799286" w:rsidR="008101DC" w:rsidRDefault="00F109EB" w:rsidP="00291FDE">
      <w:r>
        <w:t>Voorstel Peter Haasnoot neem 5 modules (behalve Geo) mee in consultatie.</w:t>
      </w:r>
    </w:p>
    <w:p w14:paraId="0897AB83" w14:textId="77777777" w:rsidR="00350CB8" w:rsidRDefault="00350CB8" w:rsidP="00291FDE"/>
    <w:p w14:paraId="6B306FB9" w14:textId="6571E91A" w:rsidR="00FE0FA5" w:rsidRDefault="00896E0F" w:rsidP="00291FDE">
      <w:r>
        <w:t xml:space="preserve">De werkingsgebieden van modules zijn heel belangrijk. </w:t>
      </w:r>
      <w:r w:rsidR="00E96193">
        <w:t xml:space="preserve">Aantal modules zijn eigenlijk generiek transportsecurity hypermedia en naming conventions. Met name werkingsgebied bij die standaarden is </w:t>
      </w:r>
      <w:r w:rsidR="00155197">
        <w:t xml:space="preserve">moet helder geformuleerd worden en zal zeer </w:t>
      </w:r>
      <w:r w:rsidR="00C50812">
        <w:t>belangrijk factor</w:t>
      </w:r>
      <w:r w:rsidR="00155197">
        <w:t xml:space="preserve"> zijn voor acceptatie.</w:t>
      </w:r>
    </w:p>
    <w:p w14:paraId="4E2E23B8" w14:textId="77777777" w:rsidR="008D02EA" w:rsidRDefault="008D02EA" w:rsidP="00291FDE"/>
    <w:p w14:paraId="5B68B9BD" w14:textId="77777777" w:rsidR="008D02EA" w:rsidRDefault="008D02EA" w:rsidP="008D02EA">
      <w:r>
        <w:t>Stuurgroep is akkoord met consultatie van nieuwe designrules tezamen met 4 modulair gemaakte modules.</w:t>
      </w:r>
    </w:p>
    <w:p w14:paraId="5BAA6AF0" w14:textId="77777777" w:rsidR="008D02EA" w:rsidRDefault="008D02EA" w:rsidP="008D02EA"/>
    <w:p w14:paraId="33D56CE1" w14:textId="77777777" w:rsidR="008D02EA" w:rsidRDefault="008D02EA" w:rsidP="008D02EA">
      <w:r>
        <w:t>Beoogde start consultatie is 6 oktober</w:t>
      </w:r>
    </w:p>
    <w:p w14:paraId="0ADD007F" w14:textId="77777777" w:rsidR="008D02EA" w:rsidRDefault="008D02EA" w:rsidP="00291FDE"/>
    <w:p w14:paraId="3D0ACFEA" w14:textId="77777777" w:rsidR="00FE0FA5" w:rsidRDefault="00FE0FA5" w:rsidP="00291FDE"/>
    <w:p w14:paraId="7626C2D5" w14:textId="07A5CB4C" w:rsidR="005457C0" w:rsidRDefault="00291FDE" w:rsidP="00291FDE">
      <w:r>
        <w:t xml:space="preserve">Logius wil het beheer verzorgen. Peter Haasnoot </w:t>
      </w:r>
      <w:r w:rsidR="008B2D4E">
        <w:t>presenteert</w:t>
      </w:r>
      <w:r>
        <w:t xml:space="preserve"> de voorgestelde governance en beheerplannen van Logius</w:t>
      </w:r>
      <w:r w:rsidR="008B2D4E">
        <w:t>.</w:t>
      </w:r>
      <w:r w:rsidR="001A7106">
        <w:t xml:space="preserve"> </w:t>
      </w:r>
      <w:r w:rsidR="005457C0">
        <w:t xml:space="preserve">Logius heeft </w:t>
      </w:r>
      <w:r w:rsidR="00902379">
        <w:t>gevraagd aan MIDO om een rol te spelen in vaststellen van GDI standaarden (waar de vastgestelde API standaarden beheert door logius onder vallen)</w:t>
      </w:r>
      <w:r w:rsidR="009C414F">
        <w:t>.</w:t>
      </w:r>
    </w:p>
    <w:p w14:paraId="52C864DB" w14:textId="56135096" w:rsidR="0049614B" w:rsidRDefault="0049614B" w:rsidP="00291FDE">
      <w:r>
        <w:t>R</w:t>
      </w:r>
      <w:r w:rsidR="00F47606">
        <w:t>ed</w:t>
      </w:r>
      <w:r>
        <w:t xml:space="preserve">ouan maakt zich zorgen in hoeverre bedrijfsleven en </w:t>
      </w:r>
      <w:r w:rsidR="00A349DD">
        <w:t>maatschappelijke organisaties worden meegenomen.</w:t>
      </w:r>
    </w:p>
    <w:p w14:paraId="51A54DCD" w14:textId="5DCA527E" w:rsidR="008864CF" w:rsidRDefault="00D64659" w:rsidP="00291FDE">
      <w:r>
        <w:t>In hoeverre is deze governance toekomstbestendig? Is er een klachtenprocedure?</w:t>
      </w:r>
      <w:r w:rsidR="001A7106">
        <w:t xml:space="preserve"> Peter geeft aan dat dit op Technisch overleg niveau in ieder geval wel geregeld is.</w:t>
      </w:r>
    </w:p>
    <w:p w14:paraId="7B505728" w14:textId="6AF17C95" w:rsidR="00417CBB" w:rsidRDefault="00417CBB" w:rsidP="00291FDE">
      <w:r>
        <w:t xml:space="preserve">Wat zijn de voordelen? Meer commitment en </w:t>
      </w:r>
      <w:r w:rsidR="005F4CDC">
        <w:t>bestendiging in bestuurlijke plannen van de standaard dan alleen PTOLU status kan geven.</w:t>
      </w:r>
    </w:p>
    <w:p w14:paraId="46AA7B6F" w14:textId="54CFB093" w:rsidR="00E07039" w:rsidRDefault="00E07039" w:rsidP="00291FDE">
      <w:r>
        <w:t>Michael maakt zich zorgen om hoe vaak er akkoord gegeven moet worden</w:t>
      </w:r>
      <w:r w:rsidR="00211B05">
        <w:t>. Dit kan leiden tot vertraging. Wegen de voordelen op tegen de nadelen van doorlooptijd.</w:t>
      </w:r>
      <w:r w:rsidR="00FD6CF0">
        <w:t xml:space="preserve"> Frank geeft aan dat er netto voor grote wijzigingen niet meer doorlooptijd zal zijn omdat met uitstekend beheer niet voor </w:t>
      </w:r>
      <w:r w:rsidR="003E19E7">
        <w:t>iedere</w:t>
      </w:r>
      <w:r w:rsidR="00FD6CF0">
        <w:t xml:space="preserve"> versie </w:t>
      </w:r>
      <w:r w:rsidR="003E19E7">
        <w:t>de forum procedure doorlopen hoeft te worden en er voor minor wijzigingen een kortere route is.</w:t>
      </w:r>
    </w:p>
    <w:p w14:paraId="1B5D8D7E" w14:textId="77777777" w:rsidR="009C414F" w:rsidRDefault="009C414F" w:rsidP="00291FDE"/>
    <w:p w14:paraId="5C7250D1" w14:textId="5EE98983" w:rsidR="00291FDE" w:rsidRDefault="00291FDE" w:rsidP="00291FDE">
      <w:r>
        <w:t>De werkgroep API design rules heeft ook gevraagd om helderheid over beheer en hun taken daarbinnen. Indien stuurgroep geen bezwaar heeft kunnen we de beheerplannen ook terugkoppelen aan hen.</w:t>
      </w:r>
      <w:r w:rsidR="00B833CE">
        <w:t xml:space="preserve"> Stuurgroep gaat hiermee akkoord. Actie </w:t>
      </w:r>
      <w:r w:rsidR="00E85543">
        <w:t>P</w:t>
      </w:r>
      <w:r w:rsidR="00B833CE">
        <w:t xml:space="preserve">eter om </w:t>
      </w:r>
      <w:r w:rsidR="00E85543">
        <w:t>goevernance en beheerplannen aan de werkgroep</w:t>
      </w:r>
      <w:r w:rsidR="00B833CE">
        <w:t xml:space="preserve"> te presenteren.</w:t>
      </w:r>
    </w:p>
    <w:p w14:paraId="65D3F9BA" w14:textId="77777777" w:rsidR="002B353B" w:rsidRDefault="002B353B" w:rsidP="00291FDE"/>
    <w:p w14:paraId="679BCF03" w14:textId="77777777" w:rsidR="009C414F" w:rsidRDefault="009C414F" w:rsidP="00291FDE"/>
    <w:p w14:paraId="7E944EB1" w14:textId="18C3D227" w:rsidR="009233DC" w:rsidRDefault="005007D5" w:rsidP="008E00A5">
      <w:pPr>
        <w:pStyle w:val="Agendapunt"/>
      </w:pPr>
      <w:r w:rsidRPr="005007D5">
        <w:t>Publieke consultatie Visie en API first strategie</w:t>
      </w:r>
    </w:p>
    <w:p w14:paraId="4D55A656" w14:textId="6786BBFC" w:rsidR="005007D5" w:rsidRDefault="005007D5" w:rsidP="005007D5">
      <w:r>
        <w:t>De werkgroep strategie en beleid heeft aan het hoofdstuk API strategie voor de overheid twee belangrijke wijzigingen aangebracht</w:t>
      </w:r>
    </w:p>
    <w:p w14:paraId="69DB0A7B" w14:textId="49141C10" w:rsidR="005007D5" w:rsidRDefault="005007D5" w:rsidP="005007D5">
      <w:r>
        <w:t>De visie is herschreven en er is een sectie API first strategie toegevoegd. We willen dit (tegelijkertijd met de nieuwe REST API design rules) publiek consulteren</w:t>
      </w:r>
    </w:p>
    <w:p w14:paraId="132DF757" w14:textId="512C2F94" w:rsidR="005007D5" w:rsidRDefault="005007D5" w:rsidP="005007D5">
      <w:r>
        <w:t>https://geonovum.github.io/KP-APIs/API-strategie-algemeen/Inleiding/#api-strategie-overheid-visie</w:t>
      </w:r>
    </w:p>
    <w:p w14:paraId="4568F0FF" w14:textId="77777777" w:rsidR="005007D5" w:rsidRDefault="005007D5" w:rsidP="005007D5"/>
    <w:p w14:paraId="6576723C" w14:textId="4CA3DD2D" w:rsidR="005007D5" w:rsidRDefault="005007D5" w:rsidP="005007D5">
      <w:r>
        <w:t>Aandachtspunt is dat de intentieverklaring die in dit hoofdstuk direct daaronder staat aan de visie refereert. De partijen die nu al voor de intentieverklaring getekent hebben lijken dan in de volgende versie voor een andere tekst getekent te hebben. Dit is op zich niet vreemd omdat in de intentieverklaring staat “Gezamelijk wordt een concrete strategie opgesteld om de visie te realiseren.” Dit geeft aan dat er aanpassingen te verwachten zijn. De werkgroep stelt het volgende voor:</w:t>
      </w:r>
    </w:p>
    <w:p w14:paraId="22D4835E" w14:textId="77777777" w:rsidR="002E0D49" w:rsidRDefault="002E0D49" w:rsidP="005007D5"/>
    <w:p w14:paraId="0C095964" w14:textId="61BCCB6A" w:rsidR="005007D5" w:rsidRDefault="005007D5" w:rsidP="005007D5">
      <w:r>
        <w:t>Voorafgaand aan de start van de consultatie benaderen wij de oorspronkelijke ondertekenaars of zij akkoord gaan met de algemene strekking van de uitbreiding en veranderingen. Zodat de verandering voor hen niet als verassing komt. Ze kunnen in de consultatie natuurlijk altijd op details reageren. We verwachten dat dit kan omdat we vanuit werk en stuurgroep korte lijnen hebben met de ondertekenaars</w:t>
      </w:r>
    </w:p>
    <w:p w14:paraId="4247D5D7" w14:textId="77777777" w:rsidR="002E0D49" w:rsidRDefault="002E0D49" w:rsidP="005007D5"/>
    <w:p w14:paraId="5DB712E4" w14:textId="3BF1B209" w:rsidR="005007D5" w:rsidRDefault="005007D5" w:rsidP="005007D5">
      <w:r>
        <w:t>Vraag aan de stuurgroep is of zij akkoord gaan met de start van de consultatie volgens het plan dat hierboven is uitgelegd en of zij nog aandachtspunten hebben.</w:t>
      </w:r>
    </w:p>
    <w:p w14:paraId="1C22C8C5" w14:textId="569D0DC6" w:rsidR="00B2014A" w:rsidRDefault="00B2014A" w:rsidP="005007D5">
      <w:r>
        <w:t>De stuurgroep is akkoord, consultatie kan 6 oktober starten.</w:t>
      </w:r>
    </w:p>
    <w:p w14:paraId="2D48439A" w14:textId="6E8ED58C" w:rsidR="00C94365" w:rsidRDefault="00C94365" w:rsidP="005007D5"/>
    <w:p w14:paraId="54C7A476" w14:textId="1F94F613" w:rsidR="002E0D49" w:rsidRDefault="002E0D49" w:rsidP="002E0D49">
      <w:pPr>
        <w:pStyle w:val="Agendapunt"/>
      </w:pPr>
      <w:r>
        <w:t>Intentie verklaring</w:t>
      </w:r>
    </w:p>
    <w:p w14:paraId="09465202" w14:textId="77777777" w:rsidR="002E0D49" w:rsidRDefault="002E0D49" w:rsidP="002E0D49">
      <w:r>
        <w:t>De vorige vergadering heeft de stuurgroep geen akkoord gegeven op de intentieverklaring. Hij is op één punt aangepast. Bij punt 4 is Developer.overheid.nl vervangen door “een centraal vindbare openbare catalogus”</w:t>
      </w:r>
    </w:p>
    <w:p w14:paraId="064D3A6A" w14:textId="6BBDCC99" w:rsidR="00247906" w:rsidRDefault="00247906" w:rsidP="002E0D49">
      <w:r>
        <w:lastRenderedPageBreak/>
        <w:t>Daarnaast is het punt over digikoppeling geschrapt.</w:t>
      </w:r>
    </w:p>
    <w:p w14:paraId="6CF550FF" w14:textId="260DFF6E" w:rsidR="00350BA7" w:rsidRDefault="00350BA7" w:rsidP="002E0D49">
      <w:r>
        <w:t xml:space="preserve">Suggestie specifieke standaarden eruit, we houden ons aan </w:t>
      </w:r>
      <w:r w:rsidR="00C31545">
        <w:t>API</w:t>
      </w:r>
      <w:r>
        <w:t xml:space="preserve"> standaarden die we samen ontwikkelen en vaststellen</w:t>
      </w:r>
      <w:r w:rsidR="000B5DF8">
        <w:t xml:space="preserve"> waarbij de twee door het kennisplatform ontwikkelde standaarden als voorbeeld worden genoemd. Dit om de intentieverklaring </w:t>
      </w:r>
      <w:r w:rsidR="005F4A5F">
        <w:t>minder snel te laten dateren.</w:t>
      </w:r>
    </w:p>
    <w:p w14:paraId="65DB94BA" w14:textId="77777777" w:rsidR="00D839A4" w:rsidRDefault="00D839A4" w:rsidP="002E0D49"/>
    <w:p w14:paraId="062B7545" w14:textId="19DB195E" w:rsidR="00D839A4" w:rsidRDefault="00D839A4" w:rsidP="002E0D49">
      <w:r>
        <w:t>Links</w:t>
      </w:r>
      <w:r w:rsidR="005F4A5F">
        <w:t xml:space="preserve"> van de </w:t>
      </w:r>
      <w:r>
        <w:t xml:space="preserve"> standaarden laten </w:t>
      </w:r>
      <w:r w:rsidR="005F4A5F">
        <w:t xml:space="preserve">we </w:t>
      </w:r>
      <w:r>
        <w:t xml:space="preserve">verwijzen naar forum </w:t>
      </w:r>
      <w:r w:rsidR="005F4A5F">
        <w:t>website zodat men meteen het werkingsgebied erbij kan zien.</w:t>
      </w:r>
    </w:p>
    <w:p w14:paraId="5FD2C1A7" w14:textId="77777777" w:rsidR="00914E10" w:rsidRDefault="00914E10" w:rsidP="002E0D49"/>
    <w:p w14:paraId="69C4C15C" w14:textId="5D851E45" w:rsidR="002E0D49" w:rsidRDefault="002E0D49" w:rsidP="002E0D49">
      <w:r>
        <w:t>Deze wijziging kunnen we aan de oorspronkelijke ondertekenaars voorleggen in de voorbereiding op de publieke consultatie.</w:t>
      </w:r>
      <w:r w:rsidR="0055577C">
        <w:t xml:space="preserve"> We vragen daarbij zowel om akkoord op en versie waarbij alleen aan de visie wordt gerefereerd als een versie waar ook expliciet het volgen van de API first strategie staat. De verwachting is dat de eerste in ieder geval lukt. Als we van alle oorspronkelijke ondertekenaars ook akkoord hebben op API first zullen we hem daarmee in consultatie zetten.</w:t>
      </w:r>
    </w:p>
    <w:p w14:paraId="666A1052" w14:textId="77777777" w:rsidR="00914E10" w:rsidRDefault="00914E10" w:rsidP="002E0D49"/>
    <w:p w14:paraId="36F6E49B" w14:textId="514F5BA7" w:rsidR="002E0D49" w:rsidRDefault="002E0D49" w:rsidP="002E0D49">
      <w:r>
        <w:t>Vraag aan de stuurgroep is of zijn akkoord gaat met de gewijzigde intentieverklaring.</w:t>
      </w:r>
      <w:r w:rsidR="005F4A5F">
        <w:t xml:space="preserve"> Met laatste voorgestelde wijziging is stuurgroep akkoord.</w:t>
      </w:r>
    </w:p>
    <w:p w14:paraId="7E71B13E" w14:textId="78A13AF8" w:rsidR="00914E10" w:rsidRDefault="00914E10" w:rsidP="00340801">
      <w:pPr>
        <w:pStyle w:val="Agendapunt"/>
      </w:pPr>
      <w:r w:rsidRPr="00914E10">
        <w:t>Update Gouden API verkiezing</w:t>
      </w:r>
    </w:p>
    <w:p w14:paraId="0ABEEC15" w14:textId="533C17E7" w:rsidR="007E18AC" w:rsidRDefault="007E18AC" w:rsidP="007E18AC">
      <w:r>
        <w:t xml:space="preserve">We hebben een jury en een uitreikmoment op 23 november. </w:t>
      </w:r>
    </w:p>
    <w:p w14:paraId="7409F4F0" w14:textId="3A8352B2" w:rsidR="00914E10" w:rsidRPr="00914E10" w:rsidRDefault="007E18AC" w:rsidP="007E18AC">
      <w:r>
        <w:t>We hebben nog slechts één nominatie, vraag aan de stuurgroep is om te helpen met nomineren er zijn suggesties beschikbaar</w:t>
      </w:r>
      <w:r w:rsidR="00CC26DD">
        <w:t xml:space="preserve">. </w:t>
      </w:r>
      <w:r w:rsidR="005D7718">
        <w:t>Stuurgroep is akkoord met nomineren genoemde suggesties. KvK koppelt terug welke KvK API ze wil nomineren.</w:t>
      </w:r>
    </w:p>
    <w:p w14:paraId="08A6F882" w14:textId="35469BD6" w:rsidR="00A200B5" w:rsidRDefault="00340801" w:rsidP="00A200B5">
      <w:pPr>
        <w:pStyle w:val="Agendapunt"/>
      </w:pPr>
      <w:r>
        <w:t>Rondvraag</w:t>
      </w:r>
    </w:p>
    <w:p w14:paraId="09A8232A" w14:textId="49FBC502" w:rsidR="00A200B5" w:rsidRPr="00A200B5" w:rsidRDefault="0067195C" w:rsidP="00A200B5">
      <w:r>
        <w:t>Geen vragen</w:t>
      </w:r>
    </w:p>
    <w:p w14:paraId="16CA8B0D" w14:textId="2757F8AE" w:rsidR="000400CB" w:rsidRDefault="000400CB" w:rsidP="00340801">
      <w:pPr>
        <w:pStyle w:val="Agendapunt"/>
      </w:pPr>
      <w:r>
        <w:t>Actiepunten</w:t>
      </w:r>
    </w:p>
    <w:p w14:paraId="09526B5A" w14:textId="77777777" w:rsidR="00B73C36" w:rsidRPr="00B73C36" w:rsidRDefault="00B73C36" w:rsidP="00B73C36"/>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917552" w14:paraId="1976F86E"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DDC076" w14:textId="77777777" w:rsidR="00917552" w:rsidRDefault="00917552" w:rsidP="00973266">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A2D311A" w14:textId="77777777" w:rsidR="00917552" w:rsidRDefault="00917552" w:rsidP="00973266">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42C1A22A" w14:textId="77777777" w:rsidR="00917552" w:rsidRDefault="00917552" w:rsidP="00973266">
            <w:pPr>
              <w:rPr>
                <w:b/>
              </w:rPr>
            </w:pPr>
            <w:r>
              <w:rPr>
                <w:b/>
              </w:rPr>
              <w:t>status</w:t>
            </w:r>
          </w:p>
        </w:tc>
      </w:tr>
      <w:tr w:rsidR="00917552" w14:paraId="0E2FE7E5" w14:textId="77777777" w:rsidTr="00973266">
        <w:tc>
          <w:tcPr>
            <w:tcW w:w="3006" w:type="dxa"/>
            <w:tcBorders>
              <w:top w:val="single" w:sz="4" w:space="0" w:color="auto"/>
              <w:left w:val="single" w:sz="4" w:space="0" w:color="auto"/>
              <w:bottom w:val="single" w:sz="4" w:space="0" w:color="auto"/>
              <w:right w:val="single" w:sz="4" w:space="0" w:color="auto"/>
            </w:tcBorders>
          </w:tcPr>
          <w:p w14:paraId="2BB93C1A" w14:textId="33BA2A99" w:rsidR="00917552" w:rsidRDefault="00917552" w:rsidP="00973266">
            <w:pPr>
              <w:jc w:val="left"/>
            </w:pPr>
            <w:r>
              <w:t>Procedure voor vaststellen extensies</w:t>
            </w:r>
            <w:r w:rsidR="00034074">
              <w:t>. argumentatie geven voor al dan niet normatief karakter extensies</w:t>
            </w:r>
          </w:p>
        </w:tc>
        <w:tc>
          <w:tcPr>
            <w:tcW w:w="1789" w:type="dxa"/>
            <w:tcBorders>
              <w:top w:val="single" w:sz="4" w:space="0" w:color="auto"/>
              <w:left w:val="single" w:sz="4" w:space="0" w:color="auto"/>
              <w:bottom w:val="single" w:sz="4" w:space="0" w:color="auto"/>
              <w:right w:val="single" w:sz="4" w:space="0" w:color="auto"/>
            </w:tcBorders>
          </w:tcPr>
          <w:p w14:paraId="7C436BF6" w14:textId="4A4DA45A" w:rsidR="00917552" w:rsidRDefault="00483265" w:rsidP="00973266">
            <w:r>
              <w:t>Redouan en Peter</w:t>
            </w:r>
          </w:p>
        </w:tc>
        <w:tc>
          <w:tcPr>
            <w:tcW w:w="4221" w:type="dxa"/>
            <w:tcBorders>
              <w:top w:val="single" w:sz="4" w:space="0" w:color="auto"/>
              <w:left w:val="single" w:sz="4" w:space="0" w:color="auto"/>
              <w:bottom w:val="single" w:sz="4" w:space="0" w:color="auto"/>
              <w:right w:val="single" w:sz="4" w:space="0" w:color="auto"/>
            </w:tcBorders>
          </w:tcPr>
          <w:p w14:paraId="4191B740" w14:textId="77777777" w:rsidR="00917552" w:rsidRDefault="00917552" w:rsidP="00973266">
            <w:r>
              <w:t>open</w:t>
            </w:r>
          </w:p>
        </w:tc>
      </w:tr>
      <w:tr w:rsidR="00917552" w14:paraId="2C3EF401" w14:textId="77777777" w:rsidTr="00973266">
        <w:tc>
          <w:tcPr>
            <w:tcW w:w="3006" w:type="dxa"/>
            <w:tcBorders>
              <w:top w:val="single" w:sz="4" w:space="0" w:color="auto"/>
              <w:left w:val="single" w:sz="4" w:space="0" w:color="auto"/>
              <w:bottom w:val="single" w:sz="4" w:space="0" w:color="auto"/>
              <w:right w:val="single" w:sz="4" w:space="0" w:color="auto"/>
            </w:tcBorders>
          </w:tcPr>
          <w:p w14:paraId="137B60A8" w14:textId="77777777" w:rsidR="00917552" w:rsidRPr="00CA437B" w:rsidRDefault="00917552" w:rsidP="00973266">
            <w:pPr>
              <w:jc w:val="left"/>
              <w:rPr>
                <w:strike/>
              </w:rPr>
            </w:pPr>
            <w:r w:rsidRPr="00CA437B">
              <w:rPr>
                <w:strike/>
              </w:rP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7F37BFD4" w14:textId="77777777" w:rsidR="00917552" w:rsidRPr="00CA437B" w:rsidRDefault="00917552" w:rsidP="00973266">
            <w:pPr>
              <w:rPr>
                <w:strike/>
              </w:rPr>
            </w:pPr>
            <w:r w:rsidRPr="00CA437B">
              <w:rPr>
                <w:strike/>
              </w:rPr>
              <w:t>Frank</w:t>
            </w:r>
          </w:p>
        </w:tc>
        <w:tc>
          <w:tcPr>
            <w:tcW w:w="4221" w:type="dxa"/>
            <w:tcBorders>
              <w:top w:val="single" w:sz="4" w:space="0" w:color="auto"/>
              <w:left w:val="single" w:sz="4" w:space="0" w:color="auto"/>
              <w:bottom w:val="single" w:sz="4" w:space="0" w:color="auto"/>
              <w:right w:val="single" w:sz="4" w:space="0" w:color="auto"/>
            </w:tcBorders>
          </w:tcPr>
          <w:p w14:paraId="18C72E11" w14:textId="77777777" w:rsidR="00917552" w:rsidRPr="00CA437B" w:rsidRDefault="00917552" w:rsidP="00973266">
            <w:pPr>
              <w:rPr>
                <w:strike/>
              </w:rPr>
            </w:pPr>
            <w:r w:rsidRPr="00CA437B">
              <w:rPr>
                <w:strike/>
              </w:rPr>
              <w:t>loopt</w:t>
            </w:r>
          </w:p>
        </w:tc>
      </w:tr>
      <w:tr w:rsidR="00BE5B4C" w:rsidRPr="00364A68" w14:paraId="49C63562" w14:textId="77777777" w:rsidTr="00973266">
        <w:tc>
          <w:tcPr>
            <w:tcW w:w="3006" w:type="dxa"/>
            <w:tcBorders>
              <w:top w:val="single" w:sz="4" w:space="0" w:color="auto"/>
              <w:left w:val="single" w:sz="4" w:space="0" w:color="auto"/>
              <w:bottom w:val="single" w:sz="4" w:space="0" w:color="auto"/>
              <w:right w:val="single" w:sz="4" w:space="0" w:color="auto"/>
            </w:tcBorders>
          </w:tcPr>
          <w:p w14:paraId="342D4C37" w14:textId="26273ADA" w:rsidR="00BE5B4C" w:rsidRPr="00CA437B" w:rsidRDefault="00BE5B4C" w:rsidP="00917552">
            <w:pPr>
              <w:rPr>
                <w:strike/>
              </w:rPr>
            </w:pPr>
            <w:r w:rsidRPr="00CA437B">
              <w:rPr>
                <w:strike/>
              </w:rPr>
              <w:t>Tekst voor ondertekening kadaster aanleveren</w:t>
            </w:r>
          </w:p>
        </w:tc>
        <w:tc>
          <w:tcPr>
            <w:tcW w:w="1789" w:type="dxa"/>
            <w:tcBorders>
              <w:top w:val="single" w:sz="4" w:space="0" w:color="auto"/>
              <w:left w:val="single" w:sz="4" w:space="0" w:color="auto"/>
              <w:bottom w:val="single" w:sz="4" w:space="0" w:color="auto"/>
              <w:right w:val="single" w:sz="4" w:space="0" w:color="auto"/>
            </w:tcBorders>
          </w:tcPr>
          <w:p w14:paraId="48D19AB8" w14:textId="454D92B9" w:rsidR="00BE5B4C" w:rsidRPr="00CA437B" w:rsidRDefault="00BE5B4C" w:rsidP="00973266">
            <w:pPr>
              <w:rPr>
                <w:strike/>
              </w:rPr>
            </w:pPr>
            <w:r w:rsidRPr="00CA437B">
              <w:rPr>
                <w:strike/>
              </w:rPr>
              <w:t>Frank vraagt Yvonne</w:t>
            </w:r>
          </w:p>
        </w:tc>
        <w:tc>
          <w:tcPr>
            <w:tcW w:w="4221" w:type="dxa"/>
            <w:tcBorders>
              <w:top w:val="single" w:sz="4" w:space="0" w:color="auto"/>
              <w:left w:val="single" w:sz="4" w:space="0" w:color="auto"/>
              <w:bottom w:val="single" w:sz="4" w:space="0" w:color="auto"/>
              <w:right w:val="single" w:sz="4" w:space="0" w:color="auto"/>
            </w:tcBorders>
          </w:tcPr>
          <w:p w14:paraId="2C295C49" w14:textId="75201AAB" w:rsidR="00BE5B4C" w:rsidRPr="00CA437B" w:rsidRDefault="00C43DE4" w:rsidP="00973266">
            <w:pPr>
              <w:rPr>
                <w:strike/>
              </w:rPr>
            </w:pPr>
            <w:r w:rsidRPr="00CA437B">
              <w:rPr>
                <w:strike/>
              </w:rPr>
              <w:t>open</w:t>
            </w:r>
          </w:p>
        </w:tc>
      </w:tr>
    </w:tbl>
    <w:p w14:paraId="6D58CCC1" w14:textId="77777777" w:rsidR="00DD7C06" w:rsidRPr="00364A68" w:rsidRDefault="00DD7C06" w:rsidP="00DD7C06"/>
    <w:p w14:paraId="02B3FFED" w14:textId="77777777" w:rsidR="00A1128F" w:rsidRPr="00364A68" w:rsidRDefault="00A1128F" w:rsidP="00A1128F">
      <w:pPr>
        <w:spacing w:line="240" w:lineRule="atLeast"/>
      </w:pPr>
    </w:p>
    <w:sectPr w:rsidR="00A1128F" w:rsidRPr="00364A68" w:rsidSect="00412194">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46D6C" w14:textId="77777777" w:rsidR="00D55146" w:rsidRDefault="00D55146">
      <w:r>
        <w:separator/>
      </w:r>
    </w:p>
    <w:p w14:paraId="6056ADC3" w14:textId="77777777" w:rsidR="00D55146" w:rsidRDefault="00D55146"/>
  </w:endnote>
  <w:endnote w:type="continuationSeparator" w:id="0">
    <w:p w14:paraId="6D9A3B9A" w14:textId="77777777" w:rsidR="00D55146" w:rsidRDefault="00D55146">
      <w:r>
        <w:continuationSeparator/>
      </w:r>
    </w:p>
    <w:p w14:paraId="50ED87A5" w14:textId="77777777" w:rsidR="00D55146" w:rsidRDefault="00D55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r w:rsidRPr="003E54C0">
            <w:rPr>
              <w:sz w:val="12"/>
              <w:szCs w:val="12"/>
            </w:rPr>
            <w:t>Barchman Wuytierslaan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CE459" w14:textId="77777777" w:rsidR="00D55146" w:rsidRDefault="00D55146">
      <w:r>
        <w:separator/>
      </w:r>
    </w:p>
    <w:p w14:paraId="6EA102D2" w14:textId="77777777" w:rsidR="00D55146" w:rsidRDefault="00D55146"/>
  </w:footnote>
  <w:footnote w:type="continuationSeparator" w:id="0">
    <w:p w14:paraId="4A35DD63" w14:textId="77777777" w:rsidR="00D55146" w:rsidRDefault="00D55146">
      <w:r>
        <w:continuationSeparator/>
      </w:r>
    </w:p>
    <w:p w14:paraId="0F7B0CD0" w14:textId="77777777" w:rsidR="00D55146" w:rsidRDefault="00D551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763BB5"/>
    <w:multiLevelType w:val="hybridMultilevel"/>
    <w:tmpl w:val="428A28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FBC4AE6"/>
    <w:multiLevelType w:val="hybridMultilevel"/>
    <w:tmpl w:val="18E2F2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FDE0E57"/>
    <w:multiLevelType w:val="hybridMultilevel"/>
    <w:tmpl w:val="B288BB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784720E"/>
    <w:multiLevelType w:val="hybridMultilevel"/>
    <w:tmpl w:val="CCCEBA56"/>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790" w:hanging="360"/>
      </w:pPr>
      <w:rPr>
        <w:rFonts w:ascii="Courier New" w:hAnsi="Courier New" w:cs="Courier New" w:hint="default"/>
      </w:rPr>
    </w:lvl>
    <w:lvl w:ilvl="2" w:tplc="04130005">
      <w:start w:val="1"/>
      <w:numFmt w:val="bullet"/>
      <w:lvlText w:val=""/>
      <w:lvlJc w:val="left"/>
      <w:pPr>
        <w:ind w:left="2510" w:hanging="360"/>
      </w:pPr>
      <w:rPr>
        <w:rFonts w:ascii="Wingdings" w:hAnsi="Wingdings" w:hint="default"/>
      </w:rPr>
    </w:lvl>
    <w:lvl w:ilvl="3" w:tplc="04130001">
      <w:start w:val="1"/>
      <w:numFmt w:val="bullet"/>
      <w:lvlText w:val=""/>
      <w:lvlJc w:val="left"/>
      <w:pPr>
        <w:ind w:left="3230" w:hanging="360"/>
      </w:pPr>
      <w:rPr>
        <w:rFonts w:ascii="Symbol" w:hAnsi="Symbol" w:hint="default"/>
      </w:rPr>
    </w:lvl>
    <w:lvl w:ilvl="4" w:tplc="04130003">
      <w:start w:val="1"/>
      <w:numFmt w:val="bullet"/>
      <w:lvlText w:val="o"/>
      <w:lvlJc w:val="left"/>
      <w:pPr>
        <w:ind w:left="3950" w:hanging="360"/>
      </w:pPr>
      <w:rPr>
        <w:rFonts w:ascii="Courier New" w:hAnsi="Courier New" w:cs="Courier New" w:hint="default"/>
      </w:rPr>
    </w:lvl>
    <w:lvl w:ilvl="5" w:tplc="04130005">
      <w:start w:val="1"/>
      <w:numFmt w:val="bullet"/>
      <w:lvlText w:val=""/>
      <w:lvlJc w:val="left"/>
      <w:pPr>
        <w:ind w:left="4670" w:hanging="360"/>
      </w:pPr>
      <w:rPr>
        <w:rFonts w:ascii="Wingdings" w:hAnsi="Wingdings" w:hint="default"/>
      </w:rPr>
    </w:lvl>
    <w:lvl w:ilvl="6" w:tplc="04130001">
      <w:start w:val="1"/>
      <w:numFmt w:val="bullet"/>
      <w:lvlText w:val=""/>
      <w:lvlJc w:val="left"/>
      <w:pPr>
        <w:ind w:left="5390" w:hanging="360"/>
      </w:pPr>
      <w:rPr>
        <w:rFonts w:ascii="Symbol" w:hAnsi="Symbol" w:hint="default"/>
      </w:rPr>
    </w:lvl>
    <w:lvl w:ilvl="7" w:tplc="04130003">
      <w:start w:val="1"/>
      <w:numFmt w:val="bullet"/>
      <w:lvlText w:val="o"/>
      <w:lvlJc w:val="left"/>
      <w:pPr>
        <w:ind w:left="6110" w:hanging="360"/>
      </w:pPr>
      <w:rPr>
        <w:rFonts w:ascii="Courier New" w:hAnsi="Courier New" w:cs="Courier New" w:hint="default"/>
      </w:rPr>
    </w:lvl>
    <w:lvl w:ilvl="8" w:tplc="04130005">
      <w:start w:val="1"/>
      <w:numFmt w:val="bullet"/>
      <w:lvlText w:val=""/>
      <w:lvlJc w:val="left"/>
      <w:pPr>
        <w:ind w:left="6830" w:hanging="360"/>
      </w:pPr>
      <w:rPr>
        <w:rFonts w:ascii="Wingdings" w:hAnsi="Wingdings" w:hint="default"/>
      </w:rPr>
    </w:lvl>
  </w:abstractNum>
  <w:abstractNum w:abstractNumId="21"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AC1372F"/>
    <w:multiLevelType w:val="hybridMultilevel"/>
    <w:tmpl w:val="6E202F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A9C7BCD"/>
    <w:multiLevelType w:val="hybridMultilevel"/>
    <w:tmpl w:val="7780F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8"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006B37"/>
    <w:multiLevelType w:val="hybridMultilevel"/>
    <w:tmpl w:val="EDFC873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B5E7014"/>
    <w:multiLevelType w:val="hybridMultilevel"/>
    <w:tmpl w:val="FB9887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2" w15:restartNumberingAfterBreak="0">
    <w:nsid w:val="5F8002EE"/>
    <w:multiLevelType w:val="hybridMultilevel"/>
    <w:tmpl w:val="0F323DC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3" w15:restartNumberingAfterBreak="0">
    <w:nsid w:val="609C1186"/>
    <w:multiLevelType w:val="hybridMultilevel"/>
    <w:tmpl w:val="270C4E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5" w15:restartNumberingAfterBreak="0">
    <w:nsid w:val="79F8603A"/>
    <w:multiLevelType w:val="hybridMultilevel"/>
    <w:tmpl w:val="939081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6"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508718078">
    <w:abstractNumId w:val="9"/>
  </w:num>
  <w:num w:numId="2" w16cid:durableId="1291519729">
    <w:abstractNumId w:val="7"/>
  </w:num>
  <w:num w:numId="3" w16cid:durableId="837428856">
    <w:abstractNumId w:val="6"/>
  </w:num>
  <w:num w:numId="4" w16cid:durableId="1549610908">
    <w:abstractNumId w:val="5"/>
  </w:num>
  <w:num w:numId="5" w16cid:durableId="854464838">
    <w:abstractNumId w:val="34"/>
  </w:num>
  <w:num w:numId="6" w16cid:durableId="773866708">
    <w:abstractNumId w:val="24"/>
  </w:num>
  <w:num w:numId="7" w16cid:durableId="1758206191">
    <w:abstractNumId w:val="17"/>
  </w:num>
  <w:num w:numId="8" w16cid:durableId="748040976">
    <w:abstractNumId w:val="22"/>
  </w:num>
  <w:num w:numId="9" w16cid:durableId="1088697129">
    <w:abstractNumId w:val="4"/>
  </w:num>
  <w:num w:numId="10" w16cid:durableId="1567035629">
    <w:abstractNumId w:val="8"/>
  </w:num>
  <w:num w:numId="11" w16cid:durableId="1038553201">
    <w:abstractNumId w:val="3"/>
  </w:num>
  <w:num w:numId="12" w16cid:durableId="329411550">
    <w:abstractNumId w:val="2"/>
  </w:num>
  <w:num w:numId="13" w16cid:durableId="289283780">
    <w:abstractNumId w:val="1"/>
  </w:num>
  <w:num w:numId="14" w16cid:durableId="1098409289">
    <w:abstractNumId w:val="0"/>
  </w:num>
  <w:num w:numId="15" w16cid:durableId="156851016">
    <w:abstractNumId w:val="27"/>
  </w:num>
  <w:num w:numId="16" w16cid:durableId="1752702857">
    <w:abstractNumId w:val="16"/>
  </w:num>
  <w:num w:numId="17" w16cid:durableId="666061003">
    <w:abstractNumId w:val="12"/>
  </w:num>
  <w:num w:numId="18" w16cid:durableId="555051600">
    <w:abstractNumId w:val="26"/>
  </w:num>
  <w:num w:numId="19" w16cid:durableId="1010258331">
    <w:abstractNumId w:val="36"/>
  </w:num>
  <w:num w:numId="20" w16cid:durableId="2034720507">
    <w:abstractNumId w:val="30"/>
  </w:num>
  <w:num w:numId="21" w16cid:durableId="1098332597">
    <w:abstractNumId w:val="14"/>
  </w:num>
  <w:num w:numId="22" w16cid:durableId="72314325">
    <w:abstractNumId w:val="10"/>
  </w:num>
  <w:num w:numId="23" w16cid:durableId="182868223">
    <w:abstractNumId w:val="15"/>
  </w:num>
  <w:num w:numId="24" w16cid:durableId="76052334">
    <w:abstractNumId w:val="28"/>
  </w:num>
  <w:num w:numId="25" w16cid:durableId="1623657928">
    <w:abstractNumId w:val="18"/>
  </w:num>
  <w:num w:numId="26" w16cid:durableId="101151373">
    <w:abstractNumId w:val="21"/>
  </w:num>
  <w:num w:numId="27" w16cid:durableId="192033710">
    <w:abstractNumId w:val="13"/>
  </w:num>
  <w:num w:numId="28" w16cid:durableId="778792950">
    <w:abstractNumId w:val="11"/>
  </w:num>
  <w:num w:numId="29" w16cid:durableId="1807776798">
    <w:abstractNumId w:val="33"/>
  </w:num>
  <w:num w:numId="30" w16cid:durableId="805439445">
    <w:abstractNumId w:val="23"/>
  </w:num>
  <w:num w:numId="31" w16cid:durableId="327099523">
    <w:abstractNumId w:val="20"/>
  </w:num>
  <w:num w:numId="32" w16cid:durableId="400450683">
    <w:abstractNumId w:val="29"/>
  </w:num>
  <w:num w:numId="33" w16cid:durableId="452678761">
    <w:abstractNumId w:val="32"/>
  </w:num>
  <w:num w:numId="34" w16cid:durableId="675353348">
    <w:abstractNumId w:val="35"/>
  </w:num>
  <w:num w:numId="35" w16cid:durableId="307637937">
    <w:abstractNumId w:val="25"/>
  </w:num>
  <w:num w:numId="36" w16cid:durableId="972755665">
    <w:abstractNumId w:val="19"/>
  </w:num>
  <w:num w:numId="37" w16cid:durableId="178011314">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0E8F"/>
    <w:rsid w:val="00001AA7"/>
    <w:rsid w:val="00005284"/>
    <w:rsid w:val="00023778"/>
    <w:rsid w:val="00023CFF"/>
    <w:rsid w:val="00031427"/>
    <w:rsid w:val="00034074"/>
    <w:rsid w:val="000400CB"/>
    <w:rsid w:val="00041DDE"/>
    <w:rsid w:val="0004244C"/>
    <w:rsid w:val="00044F4E"/>
    <w:rsid w:val="00046B60"/>
    <w:rsid w:val="000473E3"/>
    <w:rsid w:val="000515DF"/>
    <w:rsid w:val="0005185C"/>
    <w:rsid w:val="000531A7"/>
    <w:rsid w:val="00055B3A"/>
    <w:rsid w:val="00057955"/>
    <w:rsid w:val="00061EEE"/>
    <w:rsid w:val="00064FFB"/>
    <w:rsid w:val="00065951"/>
    <w:rsid w:val="00065E9C"/>
    <w:rsid w:val="00076E88"/>
    <w:rsid w:val="000770A3"/>
    <w:rsid w:val="00077145"/>
    <w:rsid w:val="0007774F"/>
    <w:rsid w:val="000777D9"/>
    <w:rsid w:val="00083264"/>
    <w:rsid w:val="00086375"/>
    <w:rsid w:val="000900C5"/>
    <w:rsid w:val="000918E5"/>
    <w:rsid w:val="000A0CF9"/>
    <w:rsid w:val="000A1BBB"/>
    <w:rsid w:val="000A41F9"/>
    <w:rsid w:val="000B15A6"/>
    <w:rsid w:val="000B37CB"/>
    <w:rsid w:val="000B492C"/>
    <w:rsid w:val="000B4951"/>
    <w:rsid w:val="000B5DF8"/>
    <w:rsid w:val="000C0D08"/>
    <w:rsid w:val="000C1350"/>
    <w:rsid w:val="000C7FEC"/>
    <w:rsid w:val="000D38FA"/>
    <w:rsid w:val="000D534A"/>
    <w:rsid w:val="000D7E79"/>
    <w:rsid w:val="000E02A2"/>
    <w:rsid w:val="000E02C8"/>
    <w:rsid w:val="000E3D1F"/>
    <w:rsid w:val="000E786F"/>
    <w:rsid w:val="00107AFB"/>
    <w:rsid w:val="00110A44"/>
    <w:rsid w:val="00110BED"/>
    <w:rsid w:val="0011183D"/>
    <w:rsid w:val="00127446"/>
    <w:rsid w:val="001351BA"/>
    <w:rsid w:val="00141F58"/>
    <w:rsid w:val="00143AE3"/>
    <w:rsid w:val="00147C9E"/>
    <w:rsid w:val="00152600"/>
    <w:rsid w:val="00155197"/>
    <w:rsid w:val="0015623D"/>
    <w:rsid w:val="00165DD8"/>
    <w:rsid w:val="00167AE1"/>
    <w:rsid w:val="0017081D"/>
    <w:rsid w:val="001734B6"/>
    <w:rsid w:val="0017794D"/>
    <w:rsid w:val="001803A7"/>
    <w:rsid w:val="00180BC9"/>
    <w:rsid w:val="00181F40"/>
    <w:rsid w:val="00187A31"/>
    <w:rsid w:val="00197928"/>
    <w:rsid w:val="001A0123"/>
    <w:rsid w:val="001A4D44"/>
    <w:rsid w:val="001A7106"/>
    <w:rsid w:val="001B7C45"/>
    <w:rsid w:val="001C2BB6"/>
    <w:rsid w:val="001C4276"/>
    <w:rsid w:val="001C7030"/>
    <w:rsid w:val="001D51FD"/>
    <w:rsid w:val="001D58FE"/>
    <w:rsid w:val="001D5DD0"/>
    <w:rsid w:val="001D65EB"/>
    <w:rsid w:val="001E0163"/>
    <w:rsid w:val="001E18AC"/>
    <w:rsid w:val="001E1DAB"/>
    <w:rsid w:val="001E6C2A"/>
    <w:rsid w:val="001E6EF7"/>
    <w:rsid w:val="001E7394"/>
    <w:rsid w:val="001F0CC0"/>
    <w:rsid w:val="001F79FD"/>
    <w:rsid w:val="001F7F65"/>
    <w:rsid w:val="002026CC"/>
    <w:rsid w:val="00207926"/>
    <w:rsid w:val="00211B05"/>
    <w:rsid w:val="0021672A"/>
    <w:rsid w:val="002174EF"/>
    <w:rsid w:val="00217C9D"/>
    <w:rsid w:val="002241A8"/>
    <w:rsid w:val="00225482"/>
    <w:rsid w:val="00226236"/>
    <w:rsid w:val="0022679C"/>
    <w:rsid w:val="00227D99"/>
    <w:rsid w:val="0023301C"/>
    <w:rsid w:val="002348A9"/>
    <w:rsid w:val="002423A3"/>
    <w:rsid w:val="002442F1"/>
    <w:rsid w:val="00245FCF"/>
    <w:rsid w:val="0024721A"/>
    <w:rsid w:val="00247906"/>
    <w:rsid w:val="00270DFB"/>
    <w:rsid w:val="00270FCF"/>
    <w:rsid w:val="0027125C"/>
    <w:rsid w:val="00291A96"/>
    <w:rsid w:val="00291AE4"/>
    <w:rsid w:val="00291FDE"/>
    <w:rsid w:val="00295C6A"/>
    <w:rsid w:val="002A292B"/>
    <w:rsid w:val="002A4AC4"/>
    <w:rsid w:val="002A4BD5"/>
    <w:rsid w:val="002A69D9"/>
    <w:rsid w:val="002B2B0B"/>
    <w:rsid w:val="002B3208"/>
    <w:rsid w:val="002B353B"/>
    <w:rsid w:val="002C38F5"/>
    <w:rsid w:val="002C53BE"/>
    <w:rsid w:val="002C6BCC"/>
    <w:rsid w:val="002D7671"/>
    <w:rsid w:val="002E0D49"/>
    <w:rsid w:val="002E108F"/>
    <w:rsid w:val="002E156A"/>
    <w:rsid w:val="002E1CB9"/>
    <w:rsid w:val="002E22FB"/>
    <w:rsid w:val="002E29BE"/>
    <w:rsid w:val="002E4967"/>
    <w:rsid w:val="002E581A"/>
    <w:rsid w:val="002F457F"/>
    <w:rsid w:val="002F64F6"/>
    <w:rsid w:val="002F6E4D"/>
    <w:rsid w:val="003000B3"/>
    <w:rsid w:val="003008BC"/>
    <w:rsid w:val="003024F7"/>
    <w:rsid w:val="003053E0"/>
    <w:rsid w:val="00312D32"/>
    <w:rsid w:val="003130F0"/>
    <w:rsid w:val="00313B47"/>
    <w:rsid w:val="003276EB"/>
    <w:rsid w:val="0034026B"/>
    <w:rsid w:val="00340801"/>
    <w:rsid w:val="00344451"/>
    <w:rsid w:val="00350BA7"/>
    <w:rsid w:val="00350CB8"/>
    <w:rsid w:val="00353DCF"/>
    <w:rsid w:val="00364A68"/>
    <w:rsid w:val="00364ADF"/>
    <w:rsid w:val="00370326"/>
    <w:rsid w:val="00372F0E"/>
    <w:rsid w:val="00374C06"/>
    <w:rsid w:val="0038306E"/>
    <w:rsid w:val="00387A6B"/>
    <w:rsid w:val="003910DD"/>
    <w:rsid w:val="0039530F"/>
    <w:rsid w:val="00397799"/>
    <w:rsid w:val="003A0967"/>
    <w:rsid w:val="003A22FA"/>
    <w:rsid w:val="003A2A16"/>
    <w:rsid w:val="003A391A"/>
    <w:rsid w:val="003A7F44"/>
    <w:rsid w:val="003B5D82"/>
    <w:rsid w:val="003B638C"/>
    <w:rsid w:val="003B6746"/>
    <w:rsid w:val="003C387A"/>
    <w:rsid w:val="003C7C18"/>
    <w:rsid w:val="003D2089"/>
    <w:rsid w:val="003D57F9"/>
    <w:rsid w:val="003E0E9D"/>
    <w:rsid w:val="003E19E7"/>
    <w:rsid w:val="003E54C0"/>
    <w:rsid w:val="003F2586"/>
    <w:rsid w:val="003F6F11"/>
    <w:rsid w:val="00402DD3"/>
    <w:rsid w:val="00405A5B"/>
    <w:rsid w:val="0041195E"/>
    <w:rsid w:val="00412194"/>
    <w:rsid w:val="00412603"/>
    <w:rsid w:val="00413C7D"/>
    <w:rsid w:val="004162C4"/>
    <w:rsid w:val="00417CBB"/>
    <w:rsid w:val="00422073"/>
    <w:rsid w:val="00431A77"/>
    <w:rsid w:val="0043305D"/>
    <w:rsid w:val="00434C48"/>
    <w:rsid w:val="00441BB6"/>
    <w:rsid w:val="00447EB8"/>
    <w:rsid w:val="00454238"/>
    <w:rsid w:val="00454A45"/>
    <w:rsid w:val="00466923"/>
    <w:rsid w:val="00480975"/>
    <w:rsid w:val="0048209D"/>
    <w:rsid w:val="0048285C"/>
    <w:rsid w:val="00482D65"/>
    <w:rsid w:val="00483265"/>
    <w:rsid w:val="0048616E"/>
    <w:rsid w:val="00494424"/>
    <w:rsid w:val="0049614B"/>
    <w:rsid w:val="004A6C7D"/>
    <w:rsid w:val="004A73D4"/>
    <w:rsid w:val="004B0BD4"/>
    <w:rsid w:val="004B41B4"/>
    <w:rsid w:val="004B4D19"/>
    <w:rsid w:val="004C0781"/>
    <w:rsid w:val="004C3973"/>
    <w:rsid w:val="004D4737"/>
    <w:rsid w:val="004D508C"/>
    <w:rsid w:val="004D5723"/>
    <w:rsid w:val="004E220E"/>
    <w:rsid w:val="004E2308"/>
    <w:rsid w:val="004E5108"/>
    <w:rsid w:val="004E54FC"/>
    <w:rsid w:val="004E562C"/>
    <w:rsid w:val="004F1FF4"/>
    <w:rsid w:val="004F4EA3"/>
    <w:rsid w:val="004F6BE9"/>
    <w:rsid w:val="00500764"/>
    <w:rsid w:val="005007D5"/>
    <w:rsid w:val="005016D6"/>
    <w:rsid w:val="00502B8E"/>
    <w:rsid w:val="0050438F"/>
    <w:rsid w:val="005046DC"/>
    <w:rsid w:val="00513240"/>
    <w:rsid w:val="005148CD"/>
    <w:rsid w:val="0052116A"/>
    <w:rsid w:val="0052482C"/>
    <w:rsid w:val="00526D54"/>
    <w:rsid w:val="00527128"/>
    <w:rsid w:val="00531250"/>
    <w:rsid w:val="00537E1B"/>
    <w:rsid w:val="00544760"/>
    <w:rsid w:val="005457C0"/>
    <w:rsid w:val="005470CC"/>
    <w:rsid w:val="005502A5"/>
    <w:rsid w:val="005510A7"/>
    <w:rsid w:val="0055197A"/>
    <w:rsid w:val="00554434"/>
    <w:rsid w:val="00554871"/>
    <w:rsid w:val="0055577C"/>
    <w:rsid w:val="00556298"/>
    <w:rsid w:val="00562E63"/>
    <w:rsid w:val="00565FEE"/>
    <w:rsid w:val="005679B4"/>
    <w:rsid w:val="0057132E"/>
    <w:rsid w:val="0057259E"/>
    <w:rsid w:val="00574B77"/>
    <w:rsid w:val="00575BED"/>
    <w:rsid w:val="00582172"/>
    <w:rsid w:val="00587F7F"/>
    <w:rsid w:val="005907DB"/>
    <w:rsid w:val="00590E2B"/>
    <w:rsid w:val="005922CB"/>
    <w:rsid w:val="00592368"/>
    <w:rsid w:val="0059569C"/>
    <w:rsid w:val="00596710"/>
    <w:rsid w:val="005B67E6"/>
    <w:rsid w:val="005C0A7A"/>
    <w:rsid w:val="005C44D0"/>
    <w:rsid w:val="005D3295"/>
    <w:rsid w:val="005D3DBF"/>
    <w:rsid w:val="005D6B36"/>
    <w:rsid w:val="005D7718"/>
    <w:rsid w:val="005E0C22"/>
    <w:rsid w:val="005E423C"/>
    <w:rsid w:val="005F3473"/>
    <w:rsid w:val="005F4A5F"/>
    <w:rsid w:val="005F4CDC"/>
    <w:rsid w:val="005F7CB5"/>
    <w:rsid w:val="00602FDE"/>
    <w:rsid w:val="00605394"/>
    <w:rsid w:val="00610F7D"/>
    <w:rsid w:val="00613BB2"/>
    <w:rsid w:val="006160DD"/>
    <w:rsid w:val="00616BFB"/>
    <w:rsid w:val="0062541A"/>
    <w:rsid w:val="006277E2"/>
    <w:rsid w:val="00636BAC"/>
    <w:rsid w:val="006479A3"/>
    <w:rsid w:val="00650C4A"/>
    <w:rsid w:val="006511CB"/>
    <w:rsid w:val="0066173B"/>
    <w:rsid w:val="00662A1F"/>
    <w:rsid w:val="0066366B"/>
    <w:rsid w:val="006701F4"/>
    <w:rsid w:val="0067195C"/>
    <w:rsid w:val="0067216C"/>
    <w:rsid w:val="00672CEB"/>
    <w:rsid w:val="00672EB7"/>
    <w:rsid w:val="0068242A"/>
    <w:rsid w:val="006977DF"/>
    <w:rsid w:val="006A1F5A"/>
    <w:rsid w:val="006A4958"/>
    <w:rsid w:val="006B0B1F"/>
    <w:rsid w:val="006B3615"/>
    <w:rsid w:val="006B45B3"/>
    <w:rsid w:val="006B6084"/>
    <w:rsid w:val="006B7F63"/>
    <w:rsid w:val="006C0549"/>
    <w:rsid w:val="006C68E2"/>
    <w:rsid w:val="006C75E7"/>
    <w:rsid w:val="006D3D29"/>
    <w:rsid w:val="006D773A"/>
    <w:rsid w:val="006D7AFF"/>
    <w:rsid w:val="006E70D6"/>
    <w:rsid w:val="006F1DBD"/>
    <w:rsid w:val="006F308B"/>
    <w:rsid w:val="006F43C9"/>
    <w:rsid w:val="006F4F6F"/>
    <w:rsid w:val="006F5F93"/>
    <w:rsid w:val="00702DEE"/>
    <w:rsid w:val="007040F8"/>
    <w:rsid w:val="00705730"/>
    <w:rsid w:val="00712AA4"/>
    <w:rsid w:val="00713ECC"/>
    <w:rsid w:val="007226CA"/>
    <w:rsid w:val="0072428C"/>
    <w:rsid w:val="00727EA7"/>
    <w:rsid w:val="00731676"/>
    <w:rsid w:val="00732476"/>
    <w:rsid w:val="00732EF3"/>
    <w:rsid w:val="00736F32"/>
    <w:rsid w:val="00741A14"/>
    <w:rsid w:val="00741D70"/>
    <w:rsid w:val="00746F4A"/>
    <w:rsid w:val="00750205"/>
    <w:rsid w:val="007534E5"/>
    <w:rsid w:val="00757712"/>
    <w:rsid w:val="00771BBD"/>
    <w:rsid w:val="00772445"/>
    <w:rsid w:val="007779A4"/>
    <w:rsid w:val="0078116A"/>
    <w:rsid w:val="00784A47"/>
    <w:rsid w:val="00786359"/>
    <w:rsid w:val="007867B6"/>
    <w:rsid w:val="007910BD"/>
    <w:rsid w:val="00794DE0"/>
    <w:rsid w:val="007A2FE1"/>
    <w:rsid w:val="007A5CBA"/>
    <w:rsid w:val="007C504A"/>
    <w:rsid w:val="007C5FB2"/>
    <w:rsid w:val="007D2B05"/>
    <w:rsid w:val="007E0DF8"/>
    <w:rsid w:val="007E18AC"/>
    <w:rsid w:val="007E23C8"/>
    <w:rsid w:val="007E38BE"/>
    <w:rsid w:val="007E3D8A"/>
    <w:rsid w:val="007E41F6"/>
    <w:rsid w:val="007E5C94"/>
    <w:rsid w:val="007E78B5"/>
    <w:rsid w:val="007E7C47"/>
    <w:rsid w:val="007F058D"/>
    <w:rsid w:val="007F0814"/>
    <w:rsid w:val="007F6284"/>
    <w:rsid w:val="007F75D4"/>
    <w:rsid w:val="00801867"/>
    <w:rsid w:val="0080210F"/>
    <w:rsid w:val="008022BA"/>
    <w:rsid w:val="00804C26"/>
    <w:rsid w:val="008055DB"/>
    <w:rsid w:val="00805E93"/>
    <w:rsid w:val="008101DC"/>
    <w:rsid w:val="008140EF"/>
    <w:rsid w:val="00821D0B"/>
    <w:rsid w:val="00844FBE"/>
    <w:rsid w:val="00847B17"/>
    <w:rsid w:val="0085042A"/>
    <w:rsid w:val="00850682"/>
    <w:rsid w:val="008602C4"/>
    <w:rsid w:val="008639B2"/>
    <w:rsid w:val="00864C8E"/>
    <w:rsid w:val="008656C6"/>
    <w:rsid w:val="00867043"/>
    <w:rsid w:val="00867C5F"/>
    <w:rsid w:val="00867DAE"/>
    <w:rsid w:val="008704BA"/>
    <w:rsid w:val="008747EB"/>
    <w:rsid w:val="00875BD6"/>
    <w:rsid w:val="008802E9"/>
    <w:rsid w:val="0088196E"/>
    <w:rsid w:val="00883948"/>
    <w:rsid w:val="008864CF"/>
    <w:rsid w:val="0089376C"/>
    <w:rsid w:val="00896E0F"/>
    <w:rsid w:val="008A1553"/>
    <w:rsid w:val="008A276E"/>
    <w:rsid w:val="008A6E1A"/>
    <w:rsid w:val="008B143E"/>
    <w:rsid w:val="008B2D4E"/>
    <w:rsid w:val="008C3C90"/>
    <w:rsid w:val="008D02EA"/>
    <w:rsid w:val="008D3B7A"/>
    <w:rsid w:val="008E00A5"/>
    <w:rsid w:val="008E0849"/>
    <w:rsid w:val="008F1AFD"/>
    <w:rsid w:val="008F321F"/>
    <w:rsid w:val="00902379"/>
    <w:rsid w:val="00907DB1"/>
    <w:rsid w:val="009119CF"/>
    <w:rsid w:val="00913439"/>
    <w:rsid w:val="00914E10"/>
    <w:rsid w:val="00917552"/>
    <w:rsid w:val="0092303D"/>
    <w:rsid w:val="009233DC"/>
    <w:rsid w:val="00925B3A"/>
    <w:rsid w:val="00926E56"/>
    <w:rsid w:val="00933C49"/>
    <w:rsid w:val="00934D40"/>
    <w:rsid w:val="009368AB"/>
    <w:rsid w:val="00937383"/>
    <w:rsid w:val="00940902"/>
    <w:rsid w:val="00941370"/>
    <w:rsid w:val="00942AEA"/>
    <w:rsid w:val="00942CD1"/>
    <w:rsid w:val="00943131"/>
    <w:rsid w:val="00953C25"/>
    <w:rsid w:val="00955B10"/>
    <w:rsid w:val="009632A1"/>
    <w:rsid w:val="009720F7"/>
    <w:rsid w:val="00975813"/>
    <w:rsid w:val="00976A31"/>
    <w:rsid w:val="00977BE5"/>
    <w:rsid w:val="00981584"/>
    <w:rsid w:val="00982336"/>
    <w:rsid w:val="009902E4"/>
    <w:rsid w:val="0099079E"/>
    <w:rsid w:val="009908B7"/>
    <w:rsid w:val="0099166E"/>
    <w:rsid w:val="00995EE9"/>
    <w:rsid w:val="009A00A2"/>
    <w:rsid w:val="009A1087"/>
    <w:rsid w:val="009A21A6"/>
    <w:rsid w:val="009A4F3F"/>
    <w:rsid w:val="009A6DC6"/>
    <w:rsid w:val="009B370E"/>
    <w:rsid w:val="009C100E"/>
    <w:rsid w:val="009C414F"/>
    <w:rsid w:val="009D3583"/>
    <w:rsid w:val="009E1599"/>
    <w:rsid w:val="009E4694"/>
    <w:rsid w:val="009E5F54"/>
    <w:rsid w:val="009F1F23"/>
    <w:rsid w:val="009F2D11"/>
    <w:rsid w:val="009F5ADA"/>
    <w:rsid w:val="00A006BE"/>
    <w:rsid w:val="00A01B8A"/>
    <w:rsid w:val="00A1128F"/>
    <w:rsid w:val="00A133D5"/>
    <w:rsid w:val="00A16007"/>
    <w:rsid w:val="00A17575"/>
    <w:rsid w:val="00A200B5"/>
    <w:rsid w:val="00A20F45"/>
    <w:rsid w:val="00A2258C"/>
    <w:rsid w:val="00A25CDF"/>
    <w:rsid w:val="00A26809"/>
    <w:rsid w:val="00A349DD"/>
    <w:rsid w:val="00A355C6"/>
    <w:rsid w:val="00A42052"/>
    <w:rsid w:val="00A46401"/>
    <w:rsid w:val="00A46AF5"/>
    <w:rsid w:val="00A47211"/>
    <w:rsid w:val="00A47E82"/>
    <w:rsid w:val="00A536AE"/>
    <w:rsid w:val="00A630A3"/>
    <w:rsid w:val="00A63E46"/>
    <w:rsid w:val="00A66EF2"/>
    <w:rsid w:val="00A74E9B"/>
    <w:rsid w:val="00A75284"/>
    <w:rsid w:val="00A76054"/>
    <w:rsid w:val="00A80775"/>
    <w:rsid w:val="00A807D6"/>
    <w:rsid w:val="00A82413"/>
    <w:rsid w:val="00A8292D"/>
    <w:rsid w:val="00A831BF"/>
    <w:rsid w:val="00A906AA"/>
    <w:rsid w:val="00A90820"/>
    <w:rsid w:val="00A97088"/>
    <w:rsid w:val="00AA1364"/>
    <w:rsid w:val="00AA304D"/>
    <w:rsid w:val="00AA5692"/>
    <w:rsid w:val="00AB112D"/>
    <w:rsid w:val="00AB1227"/>
    <w:rsid w:val="00AB3DF4"/>
    <w:rsid w:val="00AB4C34"/>
    <w:rsid w:val="00AB7E5E"/>
    <w:rsid w:val="00AC0D31"/>
    <w:rsid w:val="00AD2AC2"/>
    <w:rsid w:val="00AE46BC"/>
    <w:rsid w:val="00AE499E"/>
    <w:rsid w:val="00AF4D37"/>
    <w:rsid w:val="00AF54F8"/>
    <w:rsid w:val="00B014C3"/>
    <w:rsid w:val="00B04234"/>
    <w:rsid w:val="00B14098"/>
    <w:rsid w:val="00B16FB6"/>
    <w:rsid w:val="00B2014A"/>
    <w:rsid w:val="00B21121"/>
    <w:rsid w:val="00B21B10"/>
    <w:rsid w:val="00B22D7F"/>
    <w:rsid w:val="00B33CF3"/>
    <w:rsid w:val="00B40064"/>
    <w:rsid w:val="00B437F5"/>
    <w:rsid w:val="00B51AE6"/>
    <w:rsid w:val="00B54318"/>
    <w:rsid w:val="00B64025"/>
    <w:rsid w:val="00B73C36"/>
    <w:rsid w:val="00B833CE"/>
    <w:rsid w:val="00B872FE"/>
    <w:rsid w:val="00BA6780"/>
    <w:rsid w:val="00BB06DE"/>
    <w:rsid w:val="00BB25BB"/>
    <w:rsid w:val="00BB737F"/>
    <w:rsid w:val="00BC2854"/>
    <w:rsid w:val="00BC31F3"/>
    <w:rsid w:val="00BC6F0D"/>
    <w:rsid w:val="00BC709C"/>
    <w:rsid w:val="00BC78CC"/>
    <w:rsid w:val="00BD1142"/>
    <w:rsid w:val="00BD328D"/>
    <w:rsid w:val="00BD4CB8"/>
    <w:rsid w:val="00BE1A5C"/>
    <w:rsid w:val="00BE2715"/>
    <w:rsid w:val="00BE3FD9"/>
    <w:rsid w:val="00BE5B4C"/>
    <w:rsid w:val="00BF4ED0"/>
    <w:rsid w:val="00BF77EB"/>
    <w:rsid w:val="00C16CAD"/>
    <w:rsid w:val="00C20BB7"/>
    <w:rsid w:val="00C23A2D"/>
    <w:rsid w:val="00C2536E"/>
    <w:rsid w:val="00C30E22"/>
    <w:rsid w:val="00C31545"/>
    <w:rsid w:val="00C3404D"/>
    <w:rsid w:val="00C4250C"/>
    <w:rsid w:val="00C43DE4"/>
    <w:rsid w:val="00C452AF"/>
    <w:rsid w:val="00C45F67"/>
    <w:rsid w:val="00C46976"/>
    <w:rsid w:val="00C50812"/>
    <w:rsid w:val="00C54522"/>
    <w:rsid w:val="00C561D6"/>
    <w:rsid w:val="00C56B43"/>
    <w:rsid w:val="00C60F81"/>
    <w:rsid w:val="00C6724E"/>
    <w:rsid w:val="00C72F19"/>
    <w:rsid w:val="00C832C7"/>
    <w:rsid w:val="00C83E8A"/>
    <w:rsid w:val="00C847DE"/>
    <w:rsid w:val="00C8585D"/>
    <w:rsid w:val="00C87177"/>
    <w:rsid w:val="00C90630"/>
    <w:rsid w:val="00C908D3"/>
    <w:rsid w:val="00C92942"/>
    <w:rsid w:val="00C94365"/>
    <w:rsid w:val="00C96191"/>
    <w:rsid w:val="00C96623"/>
    <w:rsid w:val="00CA437B"/>
    <w:rsid w:val="00CA4BBA"/>
    <w:rsid w:val="00CA573F"/>
    <w:rsid w:val="00CB0110"/>
    <w:rsid w:val="00CB56FC"/>
    <w:rsid w:val="00CB594A"/>
    <w:rsid w:val="00CB5A4D"/>
    <w:rsid w:val="00CC0060"/>
    <w:rsid w:val="00CC09EC"/>
    <w:rsid w:val="00CC26DD"/>
    <w:rsid w:val="00CC3172"/>
    <w:rsid w:val="00CC3C4E"/>
    <w:rsid w:val="00CD2EAE"/>
    <w:rsid w:val="00CD34E4"/>
    <w:rsid w:val="00CD405F"/>
    <w:rsid w:val="00CD40EA"/>
    <w:rsid w:val="00CD4674"/>
    <w:rsid w:val="00CD6F2E"/>
    <w:rsid w:val="00CD78A0"/>
    <w:rsid w:val="00CE4CAD"/>
    <w:rsid w:val="00CE74FD"/>
    <w:rsid w:val="00CF09F9"/>
    <w:rsid w:val="00CF0E57"/>
    <w:rsid w:val="00D01197"/>
    <w:rsid w:val="00D04169"/>
    <w:rsid w:val="00D0741C"/>
    <w:rsid w:val="00D0773A"/>
    <w:rsid w:val="00D100A8"/>
    <w:rsid w:val="00D13064"/>
    <w:rsid w:val="00D228A6"/>
    <w:rsid w:val="00D2625A"/>
    <w:rsid w:val="00D30D04"/>
    <w:rsid w:val="00D33A1F"/>
    <w:rsid w:val="00D40583"/>
    <w:rsid w:val="00D43F23"/>
    <w:rsid w:val="00D4656D"/>
    <w:rsid w:val="00D5111B"/>
    <w:rsid w:val="00D5401D"/>
    <w:rsid w:val="00D55146"/>
    <w:rsid w:val="00D556F4"/>
    <w:rsid w:val="00D56006"/>
    <w:rsid w:val="00D57449"/>
    <w:rsid w:val="00D62CDE"/>
    <w:rsid w:val="00D64659"/>
    <w:rsid w:val="00D66175"/>
    <w:rsid w:val="00D661D6"/>
    <w:rsid w:val="00D73F60"/>
    <w:rsid w:val="00D832CA"/>
    <w:rsid w:val="00D839A4"/>
    <w:rsid w:val="00D84E24"/>
    <w:rsid w:val="00D86DE2"/>
    <w:rsid w:val="00D90B44"/>
    <w:rsid w:val="00D965B9"/>
    <w:rsid w:val="00DA0F65"/>
    <w:rsid w:val="00DA6E1B"/>
    <w:rsid w:val="00DA6F5E"/>
    <w:rsid w:val="00DA7658"/>
    <w:rsid w:val="00DA7DE5"/>
    <w:rsid w:val="00DB2950"/>
    <w:rsid w:val="00DB37A1"/>
    <w:rsid w:val="00DB3C8A"/>
    <w:rsid w:val="00DB5346"/>
    <w:rsid w:val="00DC29F2"/>
    <w:rsid w:val="00DC3BA7"/>
    <w:rsid w:val="00DC535B"/>
    <w:rsid w:val="00DD7C06"/>
    <w:rsid w:val="00DE07A1"/>
    <w:rsid w:val="00DE44D2"/>
    <w:rsid w:val="00DE524C"/>
    <w:rsid w:val="00DE74CE"/>
    <w:rsid w:val="00E00A89"/>
    <w:rsid w:val="00E07039"/>
    <w:rsid w:val="00E132D6"/>
    <w:rsid w:val="00E13EED"/>
    <w:rsid w:val="00E15AC0"/>
    <w:rsid w:val="00E2417D"/>
    <w:rsid w:val="00E2691E"/>
    <w:rsid w:val="00E33E00"/>
    <w:rsid w:val="00E3466C"/>
    <w:rsid w:val="00E3695A"/>
    <w:rsid w:val="00E51A50"/>
    <w:rsid w:val="00E602B2"/>
    <w:rsid w:val="00E60C6A"/>
    <w:rsid w:val="00E62182"/>
    <w:rsid w:val="00E62E5E"/>
    <w:rsid w:val="00E655C1"/>
    <w:rsid w:val="00E66809"/>
    <w:rsid w:val="00E7098A"/>
    <w:rsid w:val="00E7200A"/>
    <w:rsid w:val="00E72818"/>
    <w:rsid w:val="00E73450"/>
    <w:rsid w:val="00E75B72"/>
    <w:rsid w:val="00E8042F"/>
    <w:rsid w:val="00E85543"/>
    <w:rsid w:val="00E91A00"/>
    <w:rsid w:val="00E96193"/>
    <w:rsid w:val="00EA2A71"/>
    <w:rsid w:val="00EA3317"/>
    <w:rsid w:val="00EB29AB"/>
    <w:rsid w:val="00EB4334"/>
    <w:rsid w:val="00EB555C"/>
    <w:rsid w:val="00EB793D"/>
    <w:rsid w:val="00EC5834"/>
    <w:rsid w:val="00EC6182"/>
    <w:rsid w:val="00EC72CC"/>
    <w:rsid w:val="00ED2995"/>
    <w:rsid w:val="00ED594F"/>
    <w:rsid w:val="00ED6B48"/>
    <w:rsid w:val="00EE17D8"/>
    <w:rsid w:val="00EE3937"/>
    <w:rsid w:val="00EE63A6"/>
    <w:rsid w:val="00EF064D"/>
    <w:rsid w:val="00EF71C3"/>
    <w:rsid w:val="00EF7991"/>
    <w:rsid w:val="00F03987"/>
    <w:rsid w:val="00F06D1E"/>
    <w:rsid w:val="00F10555"/>
    <w:rsid w:val="00F109EB"/>
    <w:rsid w:val="00F14075"/>
    <w:rsid w:val="00F14872"/>
    <w:rsid w:val="00F15A35"/>
    <w:rsid w:val="00F26DCD"/>
    <w:rsid w:val="00F420D3"/>
    <w:rsid w:val="00F423FD"/>
    <w:rsid w:val="00F47606"/>
    <w:rsid w:val="00F51E97"/>
    <w:rsid w:val="00F52599"/>
    <w:rsid w:val="00F6049B"/>
    <w:rsid w:val="00F7042E"/>
    <w:rsid w:val="00F71A0F"/>
    <w:rsid w:val="00F72F1E"/>
    <w:rsid w:val="00F745F9"/>
    <w:rsid w:val="00F76147"/>
    <w:rsid w:val="00F801DD"/>
    <w:rsid w:val="00F8260C"/>
    <w:rsid w:val="00F9272C"/>
    <w:rsid w:val="00F935C5"/>
    <w:rsid w:val="00FA5AFD"/>
    <w:rsid w:val="00FB06D8"/>
    <w:rsid w:val="00FB26C5"/>
    <w:rsid w:val="00FB3C67"/>
    <w:rsid w:val="00FB3EB2"/>
    <w:rsid w:val="00FB4F87"/>
    <w:rsid w:val="00FB7C17"/>
    <w:rsid w:val="00FC5086"/>
    <w:rsid w:val="00FD3CC0"/>
    <w:rsid w:val="00FD4232"/>
    <w:rsid w:val="00FD6479"/>
    <w:rsid w:val="00FD6CF0"/>
    <w:rsid w:val="00FE0FA5"/>
    <w:rsid w:val="00FE2F48"/>
    <w:rsid w:val="00FE4F70"/>
    <w:rsid w:val="00FE6955"/>
    <w:rsid w:val="00FE6FD4"/>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link w:val="TekstzonderopmaakChar"/>
    <w:uiPriority w:val="99"/>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 w:type="character" w:styleId="Tekstvantijdelijkeaanduiding">
    <w:name w:val="Placeholder Text"/>
    <w:basedOn w:val="Standaardalinea-lettertype"/>
    <w:uiPriority w:val="99"/>
    <w:semiHidden/>
    <w:rsid w:val="00BC6F0D"/>
    <w:rPr>
      <w:color w:val="808080"/>
    </w:rPr>
  </w:style>
  <w:style w:type="character" w:customStyle="1" w:styleId="TekstzonderopmaakChar">
    <w:name w:val="Tekst zonder opmaak Char"/>
    <w:basedOn w:val="Standaardalinea-lettertype"/>
    <w:link w:val="Tekstzonderopmaak"/>
    <w:uiPriority w:val="99"/>
    <w:semiHidden/>
    <w:rsid w:val="00AB7E5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209">
      <w:bodyDiv w:val="1"/>
      <w:marLeft w:val="0"/>
      <w:marRight w:val="0"/>
      <w:marTop w:val="0"/>
      <w:marBottom w:val="0"/>
      <w:divBdr>
        <w:top w:val="none" w:sz="0" w:space="0" w:color="auto"/>
        <w:left w:val="none" w:sz="0" w:space="0" w:color="auto"/>
        <w:bottom w:val="none" w:sz="0" w:space="0" w:color="auto"/>
        <w:right w:val="none" w:sz="0" w:space="0" w:color="auto"/>
      </w:divBdr>
    </w:div>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472716354">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764686706">
      <w:bodyDiv w:val="1"/>
      <w:marLeft w:val="0"/>
      <w:marRight w:val="0"/>
      <w:marTop w:val="0"/>
      <w:marBottom w:val="0"/>
      <w:divBdr>
        <w:top w:val="none" w:sz="0" w:space="0" w:color="auto"/>
        <w:left w:val="none" w:sz="0" w:space="0" w:color="auto"/>
        <w:bottom w:val="none" w:sz="0" w:space="0" w:color="auto"/>
        <w:right w:val="none" w:sz="0" w:space="0" w:color="auto"/>
      </w:divBdr>
    </w:div>
    <w:div w:id="998114347">
      <w:bodyDiv w:val="1"/>
      <w:marLeft w:val="0"/>
      <w:marRight w:val="0"/>
      <w:marTop w:val="0"/>
      <w:marBottom w:val="0"/>
      <w:divBdr>
        <w:top w:val="none" w:sz="0" w:space="0" w:color="auto"/>
        <w:left w:val="none" w:sz="0" w:space="0" w:color="auto"/>
        <w:bottom w:val="none" w:sz="0" w:space="0" w:color="auto"/>
        <w:right w:val="none" w:sz="0" w:space="0" w:color="auto"/>
      </w:divBdr>
    </w:div>
    <w:div w:id="1147939207">
      <w:bodyDiv w:val="1"/>
      <w:marLeft w:val="0"/>
      <w:marRight w:val="0"/>
      <w:marTop w:val="0"/>
      <w:marBottom w:val="0"/>
      <w:divBdr>
        <w:top w:val="none" w:sz="0" w:space="0" w:color="auto"/>
        <w:left w:val="none" w:sz="0" w:space="0" w:color="auto"/>
        <w:bottom w:val="none" w:sz="0" w:space="0" w:color="auto"/>
        <w:right w:val="none" w:sz="0" w:space="0" w:color="auto"/>
      </w:divBdr>
    </w:div>
    <w:div w:id="1359702872">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535116626">
      <w:bodyDiv w:val="1"/>
      <w:marLeft w:val="0"/>
      <w:marRight w:val="0"/>
      <w:marTop w:val="0"/>
      <w:marBottom w:val="0"/>
      <w:divBdr>
        <w:top w:val="none" w:sz="0" w:space="0" w:color="auto"/>
        <w:left w:val="none" w:sz="0" w:space="0" w:color="auto"/>
        <w:bottom w:val="none" w:sz="0" w:space="0" w:color="auto"/>
        <w:right w:val="none" w:sz="0" w:space="0" w:color="auto"/>
      </w:divBdr>
    </w:div>
    <w:div w:id="172054620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1986273536">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overleggen/Stuurgroep/Verslagen/Verslag%20stuurgroep%2015-6-2023.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eonovum.github.io/KP-APIs/API-strategie-modules/naming-conventions/"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3</Pages>
  <Words>936</Words>
  <Characters>6096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59</cp:revision>
  <cp:lastPrinted>2008-01-15T09:15:00Z</cp:lastPrinted>
  <dcterms:created xsi:type="dcterms:W3CDTF">2023-09-21T11:28:00Z</dcterms:created>
  <dcterms:modified xsi:type="dcterms:W3CDTF">2023-09-22T09:17:00Z</dcterms:modified>
</cp:coreProperties>
</file>