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E52E2" w14:textId="77777777" w:rsidR="00B174DF" w:rsidRPr="004F7A32" w:rsidRDefault="00B174DF" w:rsidP="00B174DF">
      <w:pPr>
        <w:jc w:val="left"/>
        <w:rPr>
          <w:sz w:val="22"/>
          <w:szCs w:val="22"/>
        </w:rPr>
      </w:pPr>
    </w:p>
    <w:p w14:paraId="7D4E9199" w14:textId="77777777" w:rsidR="00B174DF" w:rsidRPr="004F7A32" w:rsidRDefault="00B174DF" w:rsidP="00B174DF">
      <w:pPr>
        <w:pStyle w:val="Kop1"/>
        <w:rPr>
          <w:rFonts w:ascii="Verdana" w:hAnsi="Verdana"/>
          <w:sz w:val="22"/>
          <w:szCs w:val="22"/>
        </w:rPr>
      </w:pPr>
      <w:bookmarkStart w:id="0" w:name="_Toc510522453"/>
      <w:bookmarkStart w:id="1" w:name="_Ref510524635"/>
      <w:bookmarkStart w:id="2" w:name="_Ref510524659"/>
      <w:bookmarkStart w:id="3" w:name="_Toc518311883"/>
      <w:r w:rsidRPr="004F7A32">
        <w:rPr>
          <w:rFonts w:ascii="Verdana" w:hAnsi="Verdana"/>
          <w:sz w:val="22"/>
          <w:szCs w:val="22"/>
        </w:rPr>
        <w:t>Strategie</w:t>
      </w:r>
      <w:bookmarkEnd w:id="0"/>
      <w:bookmarkEnd w:id="1"/>
      <w:bookmarkEnd w:id="2"/>
      <w:bookmarkEnd w:id="3"/>
    </w:p>
    <w:p w14:paraId="4A349131" w14:textId="77777777" w:rsidR="00B174DF" w:rsidRPr="004F7A32" w:rsidRDefault="00B174DF" w:rsidP="00B174DF">
      <w:pPr>
        <w:pStyle w:val="Kop2"/>
        <w:rPr>
          <w:rFonts w:ascii="Verdana" w:hAnsi="Verdana"/>
          <w:sz w:val="22"/>
          <w:szCs w:val="22"/>
        </w:rPr>
      </w:pPr>
      <w:bookmarkStart w:id="4" w:name="_Toc510522454"/>
      <w:bookmarkStart w:id="5" w:name="_Toc518311884"/>
      <w:r w:rsidRPr="004F7A32">
        <w:rPr>
          <w:rFonts w:ascii="Verdana" w:hAnsi="Verdana"/>
          <w:sz w:val="22"/>
          <w:szCs w:val="22"/>
        </w:rPr>
        <w:t>Visie</w:t>
      </w:r>
      <w:bookmarkEnd w:id="4"/>
      <w:bookmarkEnd w:id="5"/>
    </w:p>
    <w:p w14:paraId="5DB2F352" w14:textId="77777777" w:rsidR="00B174DF" w:rsidRPr="004F7A32" w:rsidRDefault="00B174DF" w:rsidP="00B174DF">
      <w:pPr>
        <w:rPr>
          <w:sz w:val="22"/>
          <w:szCs w:val="22"/>
        </w:rPr>
      </w:pPr>
    </w:p>
    <w:p w14:paraId="352D678F" w14:textId="77777777" w:rsidR="00B174DF" w:rsidRPr="004F7A32" w:rsidRDefault="00B174DF" w:rsidP="00B174DF">
      <w:pPr>
        <w:rPr>
          <w:sz w:val="22"/>
          <w:szCs w:val="22"/>
        </w:rPr>
      </w:pPr>
      <w:r w:rsidRPr="004F7A32">
        <w:rPr>
          <w:sz w:val="22"/>
          <w:szCs w:val="22"/>
        </w:rPr>
        <w:t xml:space="preserve">3.1.1 Visie </w:t>
      </w:r>
      <w:proofErr w:type="gramStart"/>
      <w:r w:rsidRPr="004F7A32">
        <w:rPr>
          <w:sz w:val="22"/>
          <w:szCs w:val="22"/>
        </w:rPr>
        <w:t>DSO :</w:t>
      </w:r>
      <w:proofErr w:type="gramEnd"/>
    </w:p>
    <w:p w14:paraId="29EA9977" w14:textId="77777777" w:rsidR="00B174DF" w:rsidRPr="004F7A32" w:rsidRDefault="00B174DF" w:rsidP="00B174DF">
      <w:pPr>
        <w:autoSpaceDE w:val="0"/>
        <w:autoSpaceDN w:val="0"/>
        <w:adjustRightInd w:val="0"/>
        <w:spacing w:line="240" w:lineRule="auto"/>
        <w:rPr>
          <w:rFonts w:cs="CIDFont+F5"/>
          <w:sz w:val="22"/>
          <w:szCs w:val="22"/>
        </w:rPr>
      </w:pPr>
      <w:r w:rsidRPr="004F7A32">
        <w:rPr>
          <w:rFonts w:cs="CIDFont+F5"/>
          <w:sz w:val="22"/>
          <w:szCs w:val="22"/>
        </w:rPr>
        <w:t>“</w:t>
      </w:r>
      <w:r w:rsidRPr="004F7A32">
        <w:rPr>
          <w:rFonts w:cs="CIDFont+F5"/>
          <w:i/>
          <w:sz w:val="22"/>
          <w:szCs w:val="22"/>
        </w:rPr>
        <w:t>Binnen het digitaal stelsel maken veel verschillende partijen meervoudig gebruik van gegevens. Het is daarbij van belang dat de onderlinge samenhang en betekenis van de gegevens binnen een bepaalde context wordt beschreven. Dit gebeurt met behulp van informatiemodellen. Het doel van een informatiemodel is een beschrijving van (de informatie over) de werkelijkheid, los van implementatieaspecten. Voor het digitaal stelsel is het daarom van groot belang dat alle informatiemodellen op dezelfde manier beschreven worden, volgens een nog vast te stellen standaard</w:t>
      </w:r>
      <w:r w:rsidRPr="004F7A32">
        <w:rPr>
          <w:rFonts w:cs="CIDFont+F5"/>
          <w:sz w:val="22"/>
          <w:szCs w:val="22"/>
        </w:rPr>
        <w:t>”.</w:t>
      </w:r>
    </w:p>
    <w:p w14:paraId="280E2CC5" w14:textId="77777777" w:rsidR="00B174DF" w:rsidRPr="004F7A32" w:rsidRDefault="00B174DF" w:rsidP="00B174DF">
      <w:pPr>
        <w:autoSpaceDE w:val="0"/>
        <w:autoSpaceDN w:val="0"/>
        <w:adjustRightInd w:val="0"/>
        <w:spacing w:line="240" w:lineRule="auto"/>
        <w:rPr>
          <w:rFonts w:cs="CIDFont+F5"/>
          <w:sz w:val="22"/>
          <w:szCs w:val="22"/>
        </w:rPr>
      </w:pPr>
    </w:p>
    <w:p w14:paraId="42D8406E" w14:textId="77777777" w:rsidR="00B174DF" w:rsidRPr="004F7A32" w:rsidRDefault="00B174DF" w:rsidP="00B174DF">
      <w:pPr>
        <w:autoSpaceDE w:val="0"/>
        <w:autoSpaceDN w:val="0"/>
        <w:adjustRightInd w:val="0"/>
        <w:spacing w:line="240" w:lineRule="auto"/>
        <w:rPr>
          <w:rFonts w:cs="CIDFont+F5"/>
          <w:sz w:val="22"/>
          <w:szCs w:val="22"/>
        </w:rPr>
      </w:pPr>
      <w:r w:rsidRPr="004F7A32">
        <w:rPr>
          <w:rFonts w:cs="CIDFont+F5"/>
          <w:sz w:val="22"/>
          <w:szCs w:val="22"/>
        </w:rPr>
        <w:t>3.1.2 Belang Meta Informatie Modellering (MIM)</w:t>
      </w:r>
    </w:p>
    <w:p w14:paraId="7D2CA502" w14:textId="77777777" w:rsidR="00B174DF" w:rsidRPr="004F7A32" w:rsidRDefault="00B174DF" w:rsidP="00B174DF">
      <w:pPr>
        <w:spacing w:line="240" w:lineRule="auto"/>
        <w:rPr>
          <w:sz w:val="22"/>
          <w:szCs w:val="22"/>
        </w:rPr>
      </w:pPr>
      <w:r w:rsidRPr="004F7A32">
        <w:rPr>
          <w:sz w:val="22"/>
          <w:szCs w:val="22"/>
        </w:rPr>
        <w:t>Het MIM-metamodel verschaft een gemeenschappelijk vertrekpunt voor het opstellen van informatiemodellen. Dit is van belang aangezien er steeds meer wordt samengewerkt en informatie wordt uitgewisseld tussen verschillende overheidslagen en -instanties. Om dit effectief te doen moeten we hetzelfde verstaan onder de gegevens die we gebruiken en gemeenschappelijke afspraken hebben over de wijze van beschrijven van gegevens en de manier waarop we deze uitwisselen. Het MIM-metamodel voorziet enerzijds in duidelijke afspraken over het vastleggen van gegevensspecificaties en biedt anderzijds ruimte aan de verschillende niveaus van modellering. Bijzonder aan het MIM-metamodel is dat er afspraken worden gemaakt die over meerdere bestuurslagen heen gaan. De opstellers zijn er daarbij van overtuigd dat het MIM-metamodel gaat leiden tot vergelijkbare modellen voor delen van de overheidsinformatievoorziening, zoals bijvoorbeeld de informatiehuizen in het DSO, en houvast geeft bij het opstellen van informatiemodellen ongeacht het beschouwingsniveau dat van toepassing is.</w:t>
      </w:r>
    </w:p>
    <w:p w14:paraId="34C330E4" w14:textId="77777777" w:rsidR="00B174DF" w:rsidRPr="004F7A32" w:rsidRDefault="00B174DF" w:rsidP="00B174DF">
      <w:pPr>
        <w:spacing w:line="240" w:lineRule="auto"/>
        <w:rPr>
          <w:sz w:val="22"/>
          <w:szCs w:val="22"/>
        </w:rPr>
      </w:pPr>
    </w:p>
    <w:p w14:paraId="3F377BB6" w14:textId="77777777" w:rsidR="00B174DF" w:rsidRPr="004F7A32" w:rsidRDefault="00B174DF" w:rsidP="00B174DF">
      <w:pPr>
        <w:spacing w:line="240" w:lineRule="auto"/>
        <w:rPr>
          <w:sz w:val="22"/>
          <w:szCs w:val="22"/>
        </w:rPr>
      </w:pPr>
      <w:r w:rsidRPr="004F7A32">
        <w:rPr>
          <w:sz w:val="22"/>
          <w:szCs w:val="22"/>
        </w:rPr>
        <w:t xml:space="preserve">MIM richt zich specifiek op objectmodellering. Voor informatiemodellen die daar niet op gericht zijn en bijvoorbeeld op documentmodellering, is MIM </w:t>
      </w:r>
      <w:r w:rsidRPr="004F7A32">
        <w:rPr>
          <w:sz w:val="22"/>
          <w:szCs w:val="22"/>
          <w:u w:val="single"/>
        </w:rPr>
        <w:t>niet</w:t>
      </w:r>
      <w:r w:rsidRPr="004F7A32">
        <w:rPr>
          <w:sz w:val="22"/>
          <w:szCs w:val="22"/>
        </w:rPr>
        <w:t xml:space="preserve"> richtinggevend.</w:t>
      </w:r>
    </w:p>
    <w:p w14:paraId="4E91C9A3" w14:textId="77777777" w:rsidR="00B174DF" w:rsidRPr="004F7A32" w:rsidRDefault="00B174DF" w:rsidP="00B174DF">
      <w:pPr>
        <w:rPr>
          <w:i/>
          <w:sz w:val="22"/>
          <w:szCs w:val="22"/>
        </w:rPr>
      </w:pPr>
    </w:p>
    <w:p w14:paraId="49F147DC" w14:textId="77777777" w:rsidR="00B174DF" w:rsidRPr="004F7A32" w:rsidRDefault="00B174DF" w:rsidP="00B174DF">
      <w:pPr>
        <w:rPr>
          <w:sz w:val="22"/>
          <w:szCs w:val="22"/>
        </w:rPr>
      </w:pPr>
      <w:r w:rsidRPr="004F7A32">
        <w:rPr>
          <w:sz w:val="22"/>
          <w:szCs w:val="22"/>
        </w:rPr>
        <w:t>3.1.3 Belang Handreiking Informatie Modelleren (HIM)</w:t>
      </w:r>
    </w:p>
    <w:p w14:paraId="485E8E00" w14:textId="77777777" w:rsidR="00B174DF" w:rsidRPr="004F7A32" w:rsidRDefault="00B174DF" w:rsidP="00B174DF">
      <w:pPr>
        <w:autoSpaceDE w:val="0"/>
        <w:adjustRightInd w:val="0"/>
        <w:spacing w:line="240" w:lineRule="auto"/>
        <w:rPr>
          <w:rFonts w:cs="CIDFont+F1"/>
          <w:sz w:val="22"/>
          <w:szCs w:val="22"/>
        </w:rPr>
      </w:pPr>
    </w:p>
    <w:p w14:paraId="6E7A6FFD" w14:textId="77777777" w:rsidR="00B174DF" w:rsidRPr="004F7A32" w:rsidRDefault="00B174DF" w:rsidP="00B174DF">
      <w:pPr>
        <w:autoSpaceDE w:val="0"/>
        <w:adjustRightInd w:val="0"/>
        <w:spacing w:line="240" w:lineRule="auto"/>
        <w:rPr>
          <w:rFonts w:cs="CIDFont+F1"/>
          <w:sz w:val="22"/>
          <w:szCs w:val="22"/>
        </w:rPr>
      </w:pPr>
      <w:bookmarkStart w:id="6" w:name="_Hlk514420295"/>
      <w:r w:rsidRPr="004F7A32">
        <w:rPr>
          <w:rFonts w:cs="CIDFont+F1"/>
          <w:sz w:val="22"/>
          <w:szCs w:val="22"/>
        </w:rPr>
        <w:t xml:space="preserve">De Handreiking voor Informatie Modelleren richt zich specifiek op informatiemodellen voor het beschrijven van informatieproducten of datasets die gedeeld c.q. uitgewisseld, of geraadpleegd worden in de context van het DSO. Het zijn informatieproducten waarvan standaardisatie nodig is in het kader van interoperabiliteit. Specifiek is de handreiking voor informatiehuizen en de vanuit die huizen ontsloten informatieproducten. De HIM maakt daarbij gebruik van het MIM-metamodel. </w:t>
      </w:r>
    </w:p>
    <w:p w14:paraId="6A271C84" w14:textId="77777777" w:rsidR="00B174DF" w:rsidRPr="004F7A32" w:rsidRDefault="00B174DF" w:rsidP="00B174DF">
      <w:pPr>
        <w:autoSpaceDE w:val="0"/>
        <w:adjustRightInd w:val="0"/>
        <w:spacing w:line="240" w:lineRule="auto"/>
        <w:rPr>
          <w:rFonts w:cs="CIDFont+F1"/>
          <w:sz w:val="22"/>
          <w:szCs w:val="22"/>
        </w:rPr>
      </w:pPr>
      <w:r w:rsidRPr="004F7A32">
        <w:rPr>
          <w:rFonts w:cs="CIDFont+F1"/>
          <w:sz w:val="22"/>
          <w:szCs w:val="22"/>
        </w:rPr>
        <w:t xml:space="preserve">De HIM is als referentiemateriaal ook bruikbaar buiten het DSO-domein </w:t>
      </w:r>
    </w:p>
    <w:p w14:paraId="797DEB76" w14:textId="77777777" w:rsidR="00B174DF" w:rsidRPr="004F7A32" w:rsidRDefault="00B174DF" w:rsidP="00B174DF">
      <w:pPr>
        <w:autoSpaceDE w:val="0"/>
        <w:autoSpaceDN w:val="0"/>
        <w:adjustRightInd w:val="0"/>
        <w:spacing w:line="240" w:lineRule="auto"/>
        <w:rPr>
          <w:rFonts w:cs="CIDFont+F5"/>
          <w:sz w:val="22"/>
          <w:szCs w:val="22"/>
        </w:rPr>
      </w:pPr>
    </w:p>
    <w:p w14:paraId="6EBF0334" w14:textId="77777777" w:rsidR="00B174DF" w:rsidRDefault="00B174DF" w:rsidP="00B174DF">
      <w:pPr>
        <w:rPr>
          <w:sz w:val="22"/>
          <w:szCs w:val="22"/>
        </w:rPr>
      </w:pPr>
      <w:r w:rsidRPr="004F7A32">
        <w:rPr>
          <w:noProof/>
          <w:sz w:val="22"/>
          <w:szCs w:val="22"/>
        </w:rPr>
        <w:lastRenderedPageBreak/>
        <w:drawing>
          <wp:inline distT="0" distB="0" distL="0" distR="0" wp14:anchorId="17436C60" wp14:editId="10A14F82">
            <wp:extent cx="5735353" cy="3225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997" cy="3229537"/>
                    </a:xfrm>
                    <a:prstGeom prst="rect">
                      <a:avLst/>
                    </a:prstGeom>
                    <a:noFill/>
                  </pic:spPr>
                </pic:pic>
              </a:graphicData>
            </a:graphic>
          </wp:inline>
        </w:drawing>
      </w:r>
    </w:p>
    <w:p w14:paraId="30EACD1D" w14:textId="77777777" w:rsidR="00B174DF" w:rsidRDefault="00B174DF" w:rsidP="00B174DF">
      <w:pPr>
        <w:spacing w:line="240" w:lineRule="auto"/>
        <w:jc w:val="left"/>
        <w:rPr>
          <w:sz w:val="22"/>
          <w:szCs w:val="22"/>
        </w:rPr>
      </w:pPr>
      <w:r>
        <w:rPr>
          <w:sz w:val="22"/>
          <w:szCs w:val="22"/>
        </w:rPr>
        <w:br w:type="page"/>
      </w:r>
    </w:p>
    <w:p w14:paraId="3ACBA8AD" w14:textId="77777777" w:rsidR="00B174DF" w:rsidRPr="004F7A32" w:rsidRDefault="00B174DF" w:rsidP="00B174DF">
      <w:pPr>
        <w:rPr>
          <w:sz w:val="22"/>
          <w:szCs w:val="22"/>
        </w:rPr>
      </w:pPr>
    </w:p>
    <w:p w14:paraId="3212D834" w14:textId="77777777" w:rsidR="00B174DF" w:rsidRPr="004F7A32" w:rsidRDefault="00B174DF" w:rsidP="00B174DF">
      <w:pPr>
        <w:pStyle w:val="Kop2"/>
        <w:rPr>
          <w:rFonts w:ascii="Verdana" w:hAnsi="Verdana"/>
          <w:sz w:val="22"/>
          <w:szCs w:val="22"/>
        </w:rPr>
      </w:pPr>
      <w:bookmarkStart w:id="7" w:name="_Ref476736554"/>
      <w:bookmarkStart w:id="8" w:name="_Toc510522455"/>
      <w:bookmarkStart w:id="9" w:name="_Toc518311885"/>
      <w:bookmarkEnd w:id="6"/>
      <w:proofErr w:type="spellStart"/>
      <w:r w:rsidRPr="004F7A32">
        <w:rPr>
          <w:rFonts w:ascii="Verdana" w:hAnsi="Verdana"/>
          <w:sz w:val="22"/>
          <w:szCs w:val="22"/>
        </w:rPr>
        <w:t>Governance</w:t>
      </w:r>
      <w:bookmarkEnd w:id="7"/>
      <w:bookmarkEnd w:id="8"/>
      <w:bookmarkEnd w:id="9"/>
      <w:proofErr w:type="spellEnd"/>
    </w:p>
    <w:p w14:paraId="17FD1730" w14:textId="77777777" w:rsidR="00B174DF" w:rsidRPr="004F7A32" w:rsidRDefault="00B174DF" w:rsidP="00B174DF">
      <w:pPr>
        <w:pStyle w:val="Bijschrift"/>
        <w:pBdr>
          <w:top w:val="single" w:sz="4" w:space="1" w:color="auto"/>
          <w:left w:val="single" w:sz="4" w:space="4" w:color="auto"/>
          <w:bottom w:val="single" w:sz="4" w:space="1" w:color="auto"/>
          <w:right w:val="single" w:sz="4" w:space="4" w:color="auto"/>
        </w:pBdr>
        <w:shd w:val="clear" w:color="auto" w:fill="FF99FF"/>
        <w:rPr>
          <w:sz w:val="22"/>
          <w:szCs w:val="22"/>
        </w:rPr>
      </w:pPr>
      <w:r w:rsidRPr="004F7A32">
        <w:rPr>
          <w:i/>
          <w:sz w:val="22"/>
          <w:szCs w:val="22"/>
        </w:rPr>
        <w:t xml:space="preserve">BOMOS </w:t>
      </w:r>
      <w:proofErr w:type="spellStart"/>
      <w:r w:rsidRPr="004F7A32">
        <w:rPr>
          <w:i/>
          <w:sz w:val="22"/>
          <w:szCs w:val="22"/>
        </w:rPr>
        <w:t>Governance</w:t>
      </w:r>
      <w:proofErr w:type="spellEnd"/>
      <w:r w:rsidRPr="004F7A32">
        <w:rPr>
          <w:i/>
          <w:sz w:val="22"/>
          <w:szCs w:val="22"/>
        </w:rPr>
        <w:t xml:space="preserve">: </w:t>
      </w:r>
      <w:r w:rsidRPr="004F7A32">
        <w:rPr>
          <w:sz w:val="22"/>
          <w:szCs w:val="22"/>
        </w:rPr>
        <w:t>beleid uitzetten over de eigen bestuurlijke organisatie (zoals de rechtsvorm); het huishoudelijke reglement (</w:t>
      </w:r>
      <w:proofErr w:type="gramStart"/>
      <w:r w:rsidRPr="004F7A32">
        <w:rPr>
          <w:sz w:val="22"/>
          <w:szCs w:val="22"/>
        </w:rPr>
        <w:t>de charter</w:t>
      </w:r>
      <w:proofErr w:type="gramEnd"/>
      <w:r w:rsidRPr="004F7A32">
        <w:rPr>
          <w:sz w:val="22"/>
          <w:szCs w:val="22"/>
        </w:rPr>
        <w:t>), maar ook allianties vormen met andere organisaties.</w:t>
      </w:r>
    </w:p>
    <w:p w14:paraId="636F4D2C" w14:textId="77777777" w:rsidR="00B174DF" w:rsidRPr="004F7A32" w:rsidRDefault="00B174DF" w:rsidP="00B174DF">
      <w:pPr>
        <w:rPr>
          <w:rFonts w:eastAsia="Calibri"/>
          <w:sz w:val="22"/>
          <w:szCs w:val="22"/>
          <w:lang w:eastAsia="en-US"/>
        </w:rPr>
      </w:pPr>
    </w:p>
    <w:p w14:paraId="3FF08ECA" w14:textId="77777777" w:rsidR="00B174DF" w:rsidRDefault="00B174DF" w:rsidP="00B174DF">
      <w:pPr>
        <w:rPr>
          <w:sz w:val="22"/>
          <w:szCs w:val="22"/>
        </w:rPr>
      </w:pPr>
      <w:r w:rsidRPr="004F7A32">
        <w:rPr>
          <w:sz w:val="22"/>
          <w:szCs w:val="22"/>
        </w:rPr>
        <w:t>Het MIM wordt beheerd door Geonovum onder de vlag van DSO. De MIM-standaard is niet DSO-specifiek opgesteld maar is breed toepasbaar. Kadaster en VNG Realisatie hebben daarbij de standaard omarmd. In het verdere beheer zal dan ook met deze partijen de samenwerking worden opgezocht.</w:t>
      </w:r>
    </w:p>
    <w:p w14:paraId="0AA2B440" w14:textId="77777777" w:rsidR="00B174DF" w:rsidRDefault="00B174DF" w:rsidP="00B174DF">
      <w:pPr>
        <w:spacing w:line="240" w:lineRule="auto"/>
        <w:jc w:val="left"/>
        <w:rPr>
          <w:sz w:val="22"/>
          <w:szCs w:val="22"/>
        </w:rPr>
      </w:pPr>
    </w:p>
    <w:p w14:paraId="1EE9BF10" w14:textId="77777777" w:rsidR="00B174DF" w:rsidRDefault="00B174DF" w:rsidP="00B174DF">
      <w:pPr>
        <w:pStyle w:val="Kop3"/>
      </w:pPr>
      <w:bookmarkStart w:id="10" w:name="_Toc518311886"/>
      <w:r w:rsidRPr="004F7A32">
        <w:t>Coördinatieoverleg</w:t>
      </w:r>
      <w:bookmarkEnd w:id="10"/>
    </w:p>
    <w:p w14:paraId="08538B0E" w14:textId="77777777" w:rsidR="00B174DF" w:rsidRPr="00D40505" w:rsidRDefault="00B174DF" w:rsidP="00B174DF">
      <w:pPr>
        <w:rPr>
          <w:sz w:val="22"/>
          <w:szCs w:val="22"/>
        </w:rPr>
      </w:pPr>
    </w:p>
    <w:p w14:paraId="080A3B15" w14:textId="77777777" w:rsidR="00B174DF" w:rsidRPr="00D40505" w:rsidRDefault="00B174DF" w:rsidP="00B174DF">
      <w:pPr>
        <w:rPr>
          <w:sz w:val="22"/>
          <w:szCs w:val="22"/>
        </w:rPr>
      </w:pPr>
      <w:r w:rsidRPr="00D40505">
        <w:rPr>
          <w:sz w:val="22"/>
          <w:szCs w:val="22"/>
        </w:rPr>
        <w:t xml:space="preserve">Het DSO-programma is opdrachtgever voor Tijdelijk Beheer. In het kader van het Tijdelijk Beheer wordt een stuurgroep ingericht waaraan Geonovum rapporteert. </w:t>
      </w:r>
    </w:p>
    <w:p w14:paraId="0B894171" w14:textId="77777777" w:rsidR="00B174DF" w:rsidRDefault="00B174DF" w:rsidP="00B174DF"/>
    <w:p w14:paraId="2BA030FE" w14:textId="77777777" w:rsidR="00B174DF" w:rsidRDefault="00B174DF" w:rsidP="00B174DF"/>
    <w:p w14:paraId="3B8448CE" w14:textId="77777777" w:rsidR="00B174DF" w:rsidRPr="004F7A32" w:rsidRDefault="00B174DF" w:rsidP="00B174DF">
      <w:pPr>
        <w:rPr>
          <w:sz w:val="22"/>
          <w:szCs w:val="22"/>
        </w:rPr>
      </w:pPr>
      <w:r w:rsidRPr="004F7A32">
        <w:rPr>
          <w:sz w:val="22"/>
          <w:szCs w:val="22"/>
        </w:rPr>
        <w:t>In d</w:t>
      </w:r>
      <w:r>
        <w:rPr>
          <w:sz w:val="22"/>
          <w:szCs w:val="22"/>
        </w:rPr>
        <w:t xml:space="preserve">eze stuurgroep </w:t>
      </w:r>
      <w:r w:rsidRPr="004F7A32">
        <w:rPr>
          <w:sz w:val="22"/>
          <w:szCs w:val="22"/>
        </w:rPr>
        <w:t xml:space="preserve">hebben zitting: </w:t>
      </w:r>
    </w:p>
    <w:p w14:paraId="5CE9DA14" w14:textId="77777777" w:rsidR="00B174DF" w:rsidRDefault="00B174DF" w:rsidP="00B174DF">
      <w:pPr>
        <w:pStyle w:val="Lijstalinea"/>
        <w:numPr>
          <w:ilvl w:val="0"/>
          <w:numId w:val="3"/>
        </w:numPr>
        <w:rPr>
          <w:sz w:val="22"/>
          <w:szCs w:val="22"/>
        </w:rPr>
      </w:pPr>
      <w:r>
        <w:rPr>
          <w:sz w:val="22"/>
          <w:szCs w:val="22"/>
        </w:rPr>
        <w:t>DSO-programma (opdrachtgever)</w:t>
      </w:r>
    </w:p>
    <w:p w14:paraId="126029E7" w14:textId="77777777" w:rsidR="00B174DF" w:rsidRPr="004F7A32" w:rsidRDefault="00B174DF" w:rsidP="00B174DF">
      <w:pPr>
        <w:pStyle w:val="Lijstalinea"/>
        <w:numPr>
          <w:ilvl w:val="0"/>
          <w:numId w:val="3"/>
        </w:numPr>
        <w:rPr>
          <w:sz w:val="22"/>
          <w:szCs w:val="22"/>
        </w:rPr>
      </w:pPr>
      <w:r w:rsidRPr="004F7A32">
        <w:rPr>
          <w:sz w:val="22"/>
          <w:szCs w:val="22"/>
        </w:rPr>
        <w:t>Kadaster – Peter Landman</w:t>
      </w:r>
    </w:p>
    <w:p w14:paraId="0E344755" w14:textId="77777777" w:rsidR="00B174DF" w:rsidRPr="00072934" w:rsidRDefault="00B174DF" w:rsidP="00B174DF">
      <w:pPr>
        <w:pStyle w:val="Lijstalinea"/>
        <w:numPr>
          <w:ilvl w:val="0"/>
          <w:numId w:val="3"/>
        </w:numPr>
        <w:rPr>
          <w:sz w:val="22"/>
          <w:szCs w:val="22"/>
        </w:rPr>
      </w:pPr>
      <w:r w:rsidRPr="00072934">
        <w:rPr>
          <w:sz w:val="22"/>
          <w:szCs w:val="22"/>
        </w:rPr>
        <w:t>Geonovum – Rob van de Velde</w:t>
      </w:r>
    </w:p>
    <w:p w14:paraId="06A13524" w14:textId="77777777" w:rsidR="00B174DF" w:rsidRPr="003620A6" w:rsidRDefault="00B174DF" w:rsidP="00B174DF">
      <w:pPr>
        <w:pStyle w:val="Lijstalinea"/>
        <w:numPr>
          <w:ilvl w:val="0"/>
          <w:numId w:val="3"/>
        </w:numPr>
        <w:spacing w:line="240" w:lineRule="auto"/>
        <w:jc w:val="left"/>
      </w:pPr>
      <w:r w:rsidRPr="00D40505">
        <w:rPr>
          <w:sz w:val="22"/>
          <w:szCs w:val="22"/>
        </w:rPr>
        <w:t>Projectleider</w:t>
      </w:r>
      <w:r>
        <w:rPr>
          <w:sz w:val="22"/>
          <w:szCs w:val="22"/>
        </w:rPr>
        <w:t xml:space="preserve"> </w:t>
      </w:r>
      <w:r w:rsidRPr="00D40505">
        <w:rPr>
          <w:sz w:val="22"/>
          <w:szCs w:val="22"/>
        </w:rPr>
        <w:t>Tijdelijk Beheer Geonovum</w:t>
      </w:r>
    </w:p>
    <w:p w14:paraId="71804E76" w14:textId="77777777" w:rsidR="00B174DF" w:rsidRPr="004F7A32" w:rsidRDefault="00B174DF" w:rsidP="00B174DF">
      <w:pPr>
        <w:rPr>
          <w:sz w:val="22"/>
          <w:szCs w:val="22"/>
        </w:rPr>
      </w:pPr>
    </w:p>
    <w:p w14:paraId="624F0165" w14:textId="77777777" w:rsidR="00B174DF" w:rsidRDefault="00B174DF" w:rsidP="00B174DF">
      <w:pPr>
        <w:pStyle w:val="Kop3"/>
      </w:pPr>
      <w:bookmarkStart w:id="11" w:name="_Toc518311887"/>
      <w:r w:rsidRPr="004F7A32">
        <w:t>Afstemmingsoverleg</w:t>
      </w:r>
      <w:bookmarkEnd w:id="11"/>
      <w:r w:rsidRPr="004F7A32">
        <w:t xml:space="preserve"> </w:t>
      </w:r>
    </w:p>
    <w:p w14:paraId="0BF57BB4" w14:textId="77777777" w:rsidR="00B174DF" w:rsidRPr="003620A6" w:rsidRDefault="00B174DF" w:rsidP="00B174DF"/>
    <w:p w14:paraId="63974D1B" w14:textId="77777777" w:rsidR="00B174DF" w:rsidRPr="004F7A32" w:rsidRDefault="00B174DF" w:rsidP="00B174DF">
      <w:pPr>
        <w:rPr>
          <w:sz w:val="22"/>
          <w:szCs w:val="22"/>
        </w:rPr>
      </w:pPr>
      <w:r w:rsidRPr="004F7A32">
        <w:rPr>
          <w:sz w:val="22"/>
          <w:szCs w:val="22"/>
        </w:rPr>
        <w:t>Voor het MIM wordt er en afstemmingsoverleg ingesteld wat twee keer per jaar bij elkaar komt.  De rol van dit overleg is het op operationeel niveau delen van kennis over MIM.</w:t>
      </w:r>
    </w:p>
    <w:p w14:paraId="3E75DECC" w14:textId="77777777" w:rsidR="00B174DF" w:rsidRPr="004F7A32" w:rsidRDefault="00B174DF" w:rsidP="00B174DF">
      <w:pPr>
        <w:rPr>
          <w:sz w:val="22"/>
          <w:szCs w:val="22"/>
        </w:rPr>
      </w:pPr>
      <w:r w:rsidRPr="004F7A32">
        <w:rPr>
          <w:sz w:val="22"/>
          <w:szCs w:val="22"/>
        </w:rPr>
        <w:t>Aan dit overleg nemen deel</w:t>
      </w:r>
      <w:r>
        <w:rPr>
          <w:sz w:val="22"/>
          <w:szCs w:val="22"/>
        </w:rPr>
        <w:t>:</w:t>
      </w:r>
      <w:r w:rsidRPr="004F7A32">
        <w:rPr>
          <w:sz w:val="22"/>
          <w:szCs w:val="22"/>
        </w:rPr>
        <w:t xml:space="preserve"> </w:t>
      </w:r>
    </w:p>
    <w:p w14:paraId="4AF117B8" w14:textId="77777777" w:rsidR="00B174DF" w:rsidRPr="004F7A32" w:rsidRDefault="00B174DF" w:rsidP="00B174DF">
      <w:pPr>
        <w:rPr>
          <w:sz w:val="22"/>
          <w:szCs w:val="22"/>
        </w:rPr>
      </w:pPr>
    </w:p>
    <w:p w14:paraId="1E27BEFE" w14:textId="77777777" w:rsidR="00B174DF" w:rsidRPr="004F7A32" w:rsidRDefault="00B174DF" w:rsidP="00B174DF">
      <w:pPr>
        <w:pStyle w:val="Lijstalinea"/>
        <w:numPr>
          <w:ilvl w:val="0"/>
          <w:numId w:val="2"/>
        </w:numPr>
        <w:rPr>
          <w:sz w:val="22"/>
          <w:szCs w:val="22"/>
        </w:rPr>
      </w:pPr>
      <w:r w:rsidRPr="004F7A32">
        <w:rPr>
          <w:sz w:val="22"/>
          <w:szCs w:val="22"/>
        </w:rPr>
        <w:t xml:space="preserve">Senior </w:t>
      </w:r>
      <w:proofErr w:type="spellStart"/>
      <w:r w:rsidRPr="004F7A32">
        <w:rPr>
          <w:sz w:val="22"/>
          <w:szCs w:val="22"/>
        </w:rPr>
        <w:t>supplier</w:t>
      </w:r>
      <w:proofErr w:type="spellEnd"/>
      <w:r w:rsidRPr="004F7A32">
        <w:rPr>
          <w:sz w:val="22"/>
          <w:szCs w:val="22"/>
        </w:rPr>
        <w:tab/>
        <w:t>Rob van de Velde</w:t>
      </w:r>
    </w:p>
    <w:p w14:paraId="75D6E53F" w14:textId="77777777" w:rsidR="00B174DF" w:rsidRPr="004F7A32" w:rsidRDefault="00B174DF" w:rsidP="00B174DF">
      <w:pPr>
        <w:pStyle w:val="Lijstalinea"/>
        <w:numPr>
          <w:ilvl w:val="0"/>
          <w:numId w:val="2"/>
        </w:numPr>
        <w:jc w:val="left"/>
        <w:rPr>
          <w:i/>
          <w:sz w:val="22"/>
          <w:szCs w:val="22"/>
        </w:rPr>
      </w:pPr>
      <w:r w:rsidRPr="004F7A32">
        <w:rPr>
          <w:sz w:val="22"/>
          <w:szCs w:val="22"/>
        </w:rPr>
        <w:t>Senior user</w:t>
      </w:r>
      <w:r w:rsidRPr="004F7A32">
        <w:rPr>
          <w:sz w:val="22"/>
          <w:szCs w:val="22"/>
        </w:rPr>
        <w:tab/>
      </w:r>
      <w:r w:rsidRPr="004F7A32">
        <w:rPr>
          <w:sz w:val="22"/>
          <w:szCs w:val="22"/>
        </w:rPr>
        <w:tab/>
      </w:r>
      <w:r w:rsidRPr="004F7A32">
        <w:rPr>
          <w:i/>
          <w:sz w:val="22"/>
          <w:szCs w:val="22"/>
        </w:rPr>
        <w:t>&lt;</w:t>
      </w:r>
      <w:r w:rsidRPr="004F7A32">
        <w:rPr>
          <w:sz w:val="22"/>
          <w:szCs w:val="22"/>
        </w:rPr>
        <w:t xml:space="preserve"> </w:t>
      </w:r>
      <w:r w:rsidRPr="004F7A32">
        <w:rPr>
          <w:i/>
          <w:sz w:val="22"/>
          <w:szCs w:val="22"/>
        </w:rPr>
        <w:t>nog in te vullen&gt;</w:t>
      </w:r>
    </w:p>
    <w:p w14:paraId="50258CF5" w14:textId="77777777" w:rsidR="00B174DF" w:rsidRPr="004F7A32" w:rsidRDefault="00B174DF" w:rsidP="00B174DF">
      <w:pPr>
        <w:pStyle w:val="Lijstalinea"/>
        <w:numPr>
          <w:ilvl w:val="0"/>
          <w:numId w:val="2"/>
        </w:numPr>
        <w:rPr>
          <w:sz w:val="22"/>
          <w:szCs w:val="22"/>
          <w:lang w:val="en-US"/>
        </w:rPr>
      </w:pPr>
      <w:r w:rsidRPr="004F7A32">
        <w:rPr>
          <w:sz w:val="22"/>
          <w:szCs w:val="22"/>
          <w:lang w:val="en-US"/>
        </w:rPr>
        <w:t>Senior user</w:t>
      </w:r>
      <w:r w:rsidRPr="004F7A32">
        <w:rPr>
          <w:sz w:val="22"/>
          <w:szCs w:val="22"/>
          <w:lang w:val="en-US"/>
        </w:rPr>
        <w:tab/>
      </w:r>
      <w:r w:rsidRPr="004F7A32">
        <w:rPr>
          <w:sz w:val="22"/>
          <w:szCs w:val="22"/>
          <w:lang w:val="en-US"/>
        </w:rPr>
        <w:tab/>
        <w:t xml:space="preserve">VNG </w:t>
      </w:r>
      <w:proofErr w:type="spellStart"/>
      <w:r w:rsidRPr="004F7A32">
        <w:rPr>
          <w:sz w:val="22"/>
          <w:szCs w:val="22"/>
          <w:lang w:val="en-US"/>
        </w:rPr>
        <w:t>Realisatie</w:t>
      </w:r>
      <w:proofErr w:type="spellEnd"/>
      <w:r w:rsidRPr="004F7A32">
        <w:rPr>
          <w:sz w:val="22"/>
          <w:szCs w:val="22"/>
          <w:lang w:val="en-US"/>
        </w:rPr>
        <w:t xml:space="preserve"> – Theo Peters</w:t>
      </w:r>
    </w:p>
    <w:p w14:paraId="4B9D8292" w14:textId="77777777" w:rsidR="00B174DF" w:rsidRPr="004F7A32" w:rsidRDefault="00B174DF" w:rsidP="00B174DF">
      <w:pPr>
        <w:pStyle w:val="Lijstalinea"/>
        <w:numPr>
          <w:ilvl w:val="0"/>
          <w:numId w:val="2"/>
        </w:numPr>
        <w:rPr>
          <w:sz w:val="22"/>
          <w:szCs w:val="22"/>
        </w:rPr>
      </w:pPr>
      <w:r w:rsidRPr="004F7A32">
        <w:rPr>
          <w:sz w:val="22"/>
          <w:szCs w:val="22"/>
        </w:rPr>
        <w:t>Senior user</w:t>
      </w:r>
      <w:r w:rsidRPr="004F7A32">
        <w:rPr>
          <w:sz w:val="22"/>
          <w:szCs w:val="22"/>
        </w:rPr>
        <w:tab/>
      </w:r>
      <w:r w:rsidRPr="004F7A32">
        <w:rPr>
          <w:sz w:val="22"/>
          <w:szCs w:val="22"/>
        </w:rPr>
        <w:tab/>
        <w:t>Kadaster – Arjen Santema</w:t>
      </w:r>
    </w:p>
    <w:p w14:paraId="74A706A2" w14:textId="77777777" w:rsidR="00B174DF" w:rsidRPr="004F7A32" w:rsidRDefault="00B174DF" w:rsidP="00B174DF">
      <w:pPr>
        <w:pStyle w:val="Lijstalinea"/>
        <w:numPr>
          <w:ilvl w:val="0"/>
          <w:numId w:val="2"/>
        </w:numPr>
        <w:jc w:val="left"/>
        <w:rPr>
          <w:i/>
          <w:sz w:val="22"/>
          <w:szCs w:val="22"/>
        </w:rPr>
      </w:pPr>
      <w:r w:rsidRPr="004F7A32">
        <w:rPr>
          <w:sz w:val="22"/>
          <w:szCs w:val="22"/>
        </w:rPr>
        <w:t>Beheerder MIM</w:t>
      </w:r>
      <w:r w:rsidRPr="004F7A32">
        <w:rPr>
          <w:sz w:val="22"/>
          <w:szCs w:val="22"/>
        </w:rPr>
        <w:tab/>
      </w:r>
      <w:r w:rsidRPr="004F7A32">
        <w:rPr>
          <w:i/>
          <w:sz w:val="22"/>
          <w:szCs w:val="22"/>
        </w:rPr>
        <w:t>&lt;medewerker Geonovum, nog in te vullen&gt;</w:t>
      </w:r>
    </w:p>
    <w:p w14:paraId="46B66EC3" w14:textId="77777777" w:rsidR="00B174DF" w:rsidRPr="004F7A32" w:rsidRDefault="00B174DF" w:rsidP="00B174DF">
      <w:pPr>
        <w:jc w:val="left"/>
        <w:rPr>
          <w:i/>
          <w:sz w:val="22"/>
          <w:szCs w:val="22"/>
        </w:rPr>
      </w:pPr>
    </w:p>
    <w:p w14:paraId="5FC3F6B2" w14:textId="77777777" w:rsidR="00B174DF" w:rsidRPr="004F7A32" w:rsidRDefault="00B174DF" w:rsidP="00B174DF">
      <w:pPr>
        <w:jc w:val="left"/>
        <w:rPr>
          <w:sz w:val="22"/>
          <w:szCs w:val="22"/>
        </w:rPr>
      </w:pPr>
      <w:r w:rsidRPr="004F7A32">
        <w:rPr>
          <w:sz w:val="22"/>
          <w:szCs w:val="22"/>
        </w:rPr>
        <w:t>Dit overleg kan worden uitgebreid met andere senior users als die MIM gaan toepassen.</w:t>
      </w:r>
    </w:p>
    <w:p w14:paraId="7BDBEBEB" w14:textId="77777777" w:rsidR="00B174DF" w:rsidRPr="004F7A32" w:rsidRDefault="00B174DF" w:rsidP="00B174DF">
      <w:pPr>
        <w:pStyle w:val="Kop2"/>
        <w:rPr>
          <w:rFonts w:ascii="Verdana" w:hAnsi="Verdana"/>
          <w:sz w:val="22"/>
          <w:szCs w:val="22"/>
        </w:rPr>
      </w:pPr>
      <w:bookmarkStart w:id="12" w:name="_Toc510522456"/>
      <w:bookmarkStart w:id="13" w:name="_Toc518311888"/>
      <w:r w:rsidRPr="004F7A32">
        <w:rPr>
          <w:rFonts w:ascii="Verdana" w:hAnsi="Verdana"/>
          <w:sz w:val="22"/>
          <w:szCs w:val="22"/>
        </w:rPr>
        <w:t>Financiën</w:t>
      </w:r>
      <w:bookmarkEnd w:id="12"/>
      <w:bookmarkEnd w:id="13"/>
    </w:p>
    <w:p w14:paraId="3EF68DBB" w14:textId="77777777" w:rsidR="00B174DF" w:rsidRPr="004F7A32" w:rsidRDefault="00B174DF" w:rsidP="00B174DF">
      <w:pPr>
        <w:pBdr>
          <w:top w:val="single" w:sz="4" w:space="1" w:color="auto"/>
          <w:left w:val="single" w:sz="4" w:space="4" w:color="auto"/>
          <w:bottom w:val="single" w:sz="4" w:space="1" w:color="auto"/>
          <w:right w:val="single" w:sz="4" w:space="4" w:color="auto"/>
        </w:pBdr>
        <w:shd w:val="clear" w:color="auto" w:fill="FF99FF"/>
        <w:jc w:val="left"/>
        <w:rPr>
          <w:bCs/>
          <w:sz w:val="22"/>
          <w:szCs w:val="22"/>
        </w:rPr>
      </w:pPr>
      <w:r w:rsidRPr="004F7A32">
        <w:rPr>
          <w:bCs/>
          <w:i/>
          <w:sz w:val="22"/>
          <w:szCs w:val="22"/>
        </w:rPr>
        <w:t>BOMOS Financiën:</w:t>
      </w:r>
      <w:r w:rsidRPr="004F7A32">
        <w:rPr>
          <w:bCs/>
          <w:sz w:val="22"/>
          <w:szCs w:val="22"/>
        </w:rPr>
        <w:t xml:space="preserve"> een financieel model voor de lange termijn hebben die   opbrengsten garandeert in overeenstemming met de behoefte.</w:t>
      </w:r>
    </w:p>
    <w:p w14:paraId="13A8266A" w14:textId="77777777" w:rsidR="00B174DF" w:rsidRPr="004F7A32" w:rsidRDefault="00B174DF" w:rsidP="00B174DF">
      <w:pPr>
        <w:rPr>
          <w:rFonts w:eastAsia="Calibri" w:cs="ArialMT"/>
          <w:sz w:val="22"/>
          <w:szCs w:val="22"/>
          <w:lang w:eastAsia="en-US"/>
        </w:rPr>
      </w:pPr>
    </w:p>
    <w:p w14:paraId="34D65E11" w14:textId="77777777" w:rsidR="00B174DF" w:rsidRPr="004F7A32" w:rsidRDefault="00B174DF" w:rsidP="00B174DF">
      <w:pPr>
        <w:rPr>
          <w:rFonts w:eastAsia="Calibri" w:cs="ArialMT"/>
          <w:sz w:val="22"/>
          <w:szCs w:val="22"/>
          <w:lang w:eastAsia="en-US"/>
        </w:rPr>
      </w:pPr>
      <w:r w:rsidRPr="004F7A32">
        <w:rPr>
          <w:rFonts w:eastAsia="Calibri" w:cs="ArialMT"/>
          <w:sz w:val="22"/>
          <w:szCs w:val="22"/>
          <w:lang w:eastAsia="en-US"/>
        </w:rPr>
        <w:t xml:space="preserve">Het tijdelijk beheer van MIM en HIM  wordt bekostigd vanuit het programma DSO. </w:t>
      </w:r>
    </w:p>
    <w:p w14:paraId="0A1411F9" w14:textId="1EE37670" w:rsidR="00257493" w:rsidRDefault="00B174DF" w:rsidP="00B174DF">
      <w:r w:rsidRPr="004F7A32">
        <w:rPr>
          <w:rFonts w:eastAsia="Calibri" w:cs="ArialMT"/>
          <w:sz w:val="22"/>
          <w:szCs w:val="22"/>
          <w:lang w:eastAsia="en-US"/>
        </w:rPr>
        <w:t xml:space="preserve">Naast dit beheerplan is een offerte opgesteld met daarbij een rekenmodel wat gebaseerd is op dit beheerplan en een begroting oplevert voor de benodigde </w:t>
      </w:r>
      <w:r w:rsidRPr="004F7A32">
        <w:rPr>
          <w:rFonts w:eastAsia="Calibri" w:cs="ArialMT"/>
          <w:sz w:val="22"/>
          <w:szCs w:val="22"/>
          <w:lang w:eastAsia="en-US"/>
        </w:rPr>
        <w:lastRenderedPageBreak/>
        <w:t>beheeractiviteiten met mensen en middelen voor een looptijd zoals in de offerte staat vermeld.</w:t>
      </w:r>
    </w:p>
    <w:sectPr w:rsidR="00257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IDFont+F5">
    <w:altName w:val="Calibri"/>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16EC7"/>
    <w:multiLevelType w:val="hybridMultilevel"/>
    <w:tmpl w:val="33B04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F85390"/>
    <w:multiLevelType w:val="multilevel"/>
    <w:tmpl w:val="137A833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6A4A571C"/>
    <w:multiLevelType w:val="hybridMultilevel"/>
    <w:tmpl w:val="147ADE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DF"/>
    <w:rsid w:val="0055207F"/>
    <w:rsid w:val="0085143D"/>
    <w:rsid w:val="009314A4"/>
    <w:rsid w:val="00B01A70"/>
    <w:rsid w:val="00B174DF"/>
    <w:rsid w:val="00B33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C3C1"/>
  <w15:chartTrackingRefBased/>
  <w15:docId w15:val="{A0C5F50F-D589-472A-B8A0-BB746D2A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74DF"/>
    <w:pPr>
      <w:spacing w:line="240" w:lineRule="atLeast"/>
      <w:jc w:val="both"/>
    </w:pPr>
    <w:rPr>
      <w:rFonts w:ascii="Verdana" w:eastAsia="Times New Roman" w:hAnsi="Verdana" w:cs="Times New Roman"/>
      <w:sz w:val="20"/>
      <w:szCs w:val="20"/>
      <w:lang w:eastAsia="nl-NL"/>
    </w:rPr>
  </w:style>
  <w:style w:type="paragraph" w:styleId="Kop1">
    <w:name w:val="heading 1"/>
    <w:basedOn w:val="Standaard"/>
    <w:next w:val="Standaard"/>
    <w:link w:val="Kop1Char"/>
    <w:qFormat/>
    <w:rsid w:val="00B174DF"/>
    <w:pPr>
      <w:keepNext/>
      <w:numPr>
        <w:numId w:val="1"/>
      </w:numPr>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qFormat/>
    <w:rsid w:val="00B174DF"/>
    <w:pPr>
      <w:keepNext/>
      <w:numPr>
        <w:ilvl w:val="1"/>
        <w:numId w:val="1"/>
      </w:numPr>
      <w:spacing w:before="240" w:after="240" w:line="240" w:lineRule="auto"/>
      <w:outlineLvl w:val="1"/>
    </w:pPr>
    <w:rPr>
      <w:rFonts w:ascii="Arial" w:hAnsi="Arial" w:cs="Arial"/>
      <w:b/>
      <w:bCs/>
      <w:iCs/>
      <w:sz w:val="24"/>
      <w:szCs w:val="28"/>
    </w:rPr>
  </w:style>
  <w:style w:type="paragraph" w:styleId="Kop3">
    <w:name w:val="heading 3"/>
    <w:basedOn w:val="Standaard"/>
    <w:next w:val="Standaard"/>
    <w:link w:val="Kop3Char"/>
    <w:qFormat/>
    <w:rsid w:val="00B174DF"/>
    <w:pPr>
      <w:keepNext/>
      <w:numPr>
        <w:ilvl w:val="2"/>
        <w:numId w:val="1"/>
      </w:numPr>
      <w:spacing w:before="240"/>
      <w:jc w:val="left"/>
      <w:outlineLvl w:val="2"/>
    </w:pPr>
    <w:rPr>
      <w:rFonts w:ascii="Arial" w:hAnsi="Arial" w:cs="Arial"/>
      <w:b/>
      <w:bCs/>
      <w:sz w:val="22"/>
      <w:szCs w:val="26"/>
    </w:rPr>
  </w:style>
  <w:style w:type="paragraph" w:styleId="Kop4">
    <w:name w:val="heading 4"/>
    <w:basedOn w:val="Standaard"/>
    <w:next w:val="Standaard"/>
    <w:link w:val="Kop4Char"/>
    <w:qFormat/>
    <w:rsid w:val="00B174DF"/>
    <w:pPr>
      <w:keepNext/>
      <w:numPr>
        <w:ilvl w:val="3"/>
        <w:numId w:val="1"/>
      </w:numPr>
      <w:spacing w:after="100" w:afterAutospacing="1" w:line="240" w:lineRule="auto"/>
      <w:outlineLvl w:val="3"/>
    </w:pPr>
    <w:rPr>
      <w:rFonts w:ascii="Arial" w:hAnsi="Arial"/>
      <w:b/>
      <w:bCs/>
      <w:szCs w:val="28"/>
    </w:rPr>
  </w:style>
  <w:style w:type="paragraph" w:styleId="Kop5">
    <w:name w:val="heading 5"/>
    <w:basedOn w:val="Standaard"/>
    <w:next w:val="Standaard"/>
    <w:link w:val="Kop5Char"/>
    <w:qFormat/>
    <w:rsid w:val="00B174DF"/>
    <w:pPr>
      <w:numPr>
        <w:ilvl w:val="4"/>
        <w:numId w:val="1"/>
      </w:numPr>
      <w:spacing w:before="240" w:after="60"/>
      <w:outlineLvl w:val="4"/>
    </w:pPr>
    <w:rPr>
      <w:b/>
      <w:bCs/>
      <w:i/>
      <w:iCs/>
      <w:sz w:val="26"/>
      <w:szCs w:val="26"/>
    </w:rPr>
  </w:style>
  <w:style w:type="paragraph" w:styleId="Kop6">
    <w:name w:val="heading 6"/>
    <w:basedOn w:val="Standaard"/>
    <w:next w:val="Standaard"/>
    <w:link w:val="Kop6Char"/>
    <w:qFormat/>
    <w:rsid w:val="00B174DF"/>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link w:val="Kop7Char"/>
    <w:qFormat/>
    <w:rsid w:val="00B174DF"/>
    <w:pPr>
      <w:numPr>
        <w:ilvl w:val="6"/>
        <w:numId w:val="1"/>
      </w:numPr>
      <w:spacing w:before="240" w:after="60"/>
      <w:outlineLvl w:val="6"/>
    </w:pPr>
    <w:rPr>
      <w:rFonts w:ascii="Times New Roman" w:hAnsi="Times New Roman"/>
      <w:sz w:val="24"/>
      <w:szCs w:val="24"/>
    </w:rPr>
  </w:style>
  <w:style w:type="paragraph" w:styleId="Kop8">
    <w:name w:val="heading 8"/>
    <w:basedOn w:val="Standaard"/>
    <w:next w:val="Standaard"/>
    <w:link w:val="Kop8Char"/>
    <w:qFormat/>
    <w:rsid w:val="00B174DF"/>
    <w:pPr>
      <w:numPr>
        <w:ilvl w:val="7"/>
        <w:numId w:val="1"/>
      </w:numPr>
      <w:spacing w:before="240" w:after="60"/>
      <w:outlineLvl w:val="7"/>
    </w:pPr>
    <w:rPr>
      <w:rFonts w:ascii="Times New Roman" w:hAnsi="Times New Roman"/>
      <w:i/>
      <w:iCs/>
      <w:sz w:val="24"/>
      <w:szCs w:val="24"/>
    </w:rPr>
  </w:style>
  <w:style w:type="paragraph" w:styleId="Kop9">
    <w:name w:val="heading 9"/>
    <w:basedOn w:val="Standaard"/>
    <w:next w:val="Standaard"/>
    <w:link w:val="Kop9Char"/>
    <w:qFormat/>
    <w:rsid w:val="00B174DF"/>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174DF"/>
    <w:rPr>
      <w:rFonts w:ascii="Arial" w:eastAsia="Times New Roman" w:hAnsi="Arial" w:cs="Arial"/>
      <w:b/>
      <w:bCs/>
      <w:kern w:val="32"/>
      <w:sz w:val="32"/>
      <w:szCs w:val="32"/>
      <w:lang w:eastAsia="nl-NL"/>
    </w:rPr>
  </w:style>
  <w:style w:type="character" w:customStyle="1" w:styleId="Kop2Char">
    <w:name w:val="Kop 2 Char"/>
    <w:basedOn w:val="Standaardalinea-lettertype"/>
    <w:link w:val="Kop2"/>
    <w:rsid w:val="00B174DF"/>
    <w:rPr>
      <w:rFonts w:ascii="Arial" w:eastAsia="Times New Roman" w:hAnsi="Arial" w:cs="Arial"/>
      <w:b/>
      <w:bCs/>
      <w:iCs/>
      <w:sz w:val="24"/>
      <w:szCs w:val="28"/>
      <w:lang w:eastAsia="nl-NL"/>
    </w:rPr>
  </w:style>
  <w:style w:type="character" w:customStyle="1" w:styleId="Kop3Char">
    <w:name w:val="Kop 3 Char"/>
    <w:basedOn w:val="Standaardalinea-lettertype"/>
    <w:link w:val="Kop3"/>
    <w:rsid w:val="00B174DF"/>
    <w:rPr>
      <w:rFonts w:ascii="Arial" w:eastAsia="Times New Roman" w:hAnsi="Arial" w:cs="Arial"/>
      <w:b/>
      <w:bCs/>
      <w:szCs w:val="26"/>
      <w:lang w:eastAsia="nl-NL"/>
    </w:rPr>
  </w:style>
  <w:style w:type="character" w:customStyle="1" w:styleId="Kop4Char">
    <w:name w:val="Kop 4 Char"/>
    <w:basedOn w:val="Standaardalinea-lettertype"/>
    <w:link w:val="Kop4"/>
    <w:rsid w:val="00B174DF"/>
    <w:rPr>
      <w:rFonts w:ascii="Arial" w:eastAsia="Times New Roman" w:hAnsi="Arial" w:cs="Times New Roman"/>
      <w:b/>
      <w:bCs/>
      <w:sz w:val="20"/>
      <w:szCs w:val="28"/>
      <w:lang w:eastAsia="nl-NL"/>
    </w:rPr>
  </w:style>
  <w:style w:type="character" w:customStyle="1" w:styleId="Kop5Char">
    <w:name w:val="Kop 5 Char"/>
    <w:basedOn w:val="Standaardalinea-lettertype"/>
    <w:link w:val="Kop5"/>
    <w:rsid w:val="00B174DF"/>
    <w:rPr>
      <w:rFonts w:ascii="Verdana" w:eastAsia="Times New Roman" w:hAnsi="Verdana" w:cs="Times New Roman"/>
      <w:b/>
      <w:bCs/>
      <w:i/>
      <w:iCs/>
      <w:sz w:val="26"/>
      <w:szCs w:val="26"/>
      <w:lang w:eastAsia="nl-NL"/>
    </w:rPr>
  </w:style>
  <w:style w:type="character" w:customStyle="1" w:styleId="Kop6Char">
    <w:name w:val="Kop 6 Char"/>
    <w:basedOn w:val="Standaardalinea-lettertype"/>
    <w:link w:val="Kop6"/>
    <w:rsid w:val="00B174DF"/>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B174DF"/>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B174DF"/>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B174DF"/>
    <w:rPr>
      <w:rFonts w:ascii="Arial" w:eastAsia="Times New Roman" w:hAnsi="Arial" w:cs="Arial"/>
      <w:lang w:eastAsia="nl-NL"/>
    </w:rPr>
  </w:style>
  <w:style w:type="paragraph" w:styleId="Bijschrift">
    <w:name w:val="caption"/>
    <w:basedOn w:val="Standaard"/>
    <w:next w:val="Standaard"/>
    <w:qFormat/>
    <w:rsid w:val="00B174DF"/>
    <w:pPr>
      <w:spacing w:line="240" w:lineRule="auto"/>
      <w:jc w:val="left"/>
    </w:pPr>
    <w:rPr>
      <w:bCs/>
    </w:rPr>
  </w:style>
  <w:style w:type="paragraph" w:styleId="Lijstalinea">
    <w:name w:val="List Paragraph"/>
    <w:basedOn w:val="Standaard"/>
    <w:uiPriority w:val="34"/>
    <w:qFormat/>
    <w:rsid w:val="00B1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3652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Krijtenburg</dc:creator>
  <cp:keywords/>
  <dc:description/>
  <cp:lastModifiedBy>Dick Krijtenburg</cp:lastModifiedBy>
  <cp:revision>1</cp:revision>
  <dcterms:created xsi:type="dcterms:W3CDTF">2020-10-30T06:30:00Z</dcterms:created>
  <dcterms:modified xsi:type="dcterms:W3CDTF">2020-10-30T06:30:00Z</dcterms:modified>
</cp:coreProperties>
</file>