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365FB" w14:textId="77777777" w:rsidR="00595E36" w:rsidRPr="004F7A32" w:rsidRDefault="00595E36" w:rsidP="00595E36">
      <w:pPr>
        <w:pStyle w:val="Kop1"/>
        <w:rPr>
          <w:rFonts w:ascii="Verdana" w:hAnsi="Verdana"/>
          <w:sz w:val="22"/>
          <w:szCs w:val="22"/>
        </w:rPr>
      </w:pPr>
      <w:bookmarkStart w:id="0" w:name="_Ref510524531"/>
      <w:bookmarkStart w:id="1" w:name="_Ref510524544"/>
      <w:bookmarkStart w:id="2" w:name="_Ref510524548"/>
      <w:bookmarkStart w:id="3" w:name="_Ref510524555"/>
      <w:bookmarkStart w:id="4" w:name="_Toc518311880"/>
      <w:r w:rsidRPr="004F7A32">
        <w:rPr>
          <w:rFonts w:ascii="Verdana" w:hAnsi="Verdana"/>
          <w:sz w:val="22"/>
          <w:szCs w:val="22"/>
        </w:rPr>
        <w:t>Inleiding</w:t>
      </w:r>
      <w:bookmarkEnd w:id="0"/>
      <w:bookmarkEnd w:id="1"/>
      <w:bookmarkEnd w:id="2"/>
      <w:bookmarkEnd w:id="3"/>
      <w:bookmarkEnd w:id="4"/>
      <w:r w:rsidRPr="004F7A32">
        <w:rPr>
          <w:rFonts w:ascii="Verdana" w:hAnsi="Verdana"/>
          <w:sz w:val="22"/>
          <w:szCs w:val="22"/>
        </w:rPr>
        <w:t xml:space="preserve"> </w:t>
      </w:r>
    </w:p>
    <w:p w14:paraId="583C3D3A" w14:textId="77777777" w:rsidR="00595E36" w:rsidRPr="004F7A32" w:rsidRDefault="00595E36" w:rsidP="00595E36">
      <w:pPr>
        <w:pStyle w:val="Kop2"/>
        <w:rPr>
          <w:rFonts w:ascii="Verdana" w:hAnsi="Verdana"/>
          <w:sz w:val="22"/>
          <w:szCs w:val="22"/>
        </w:rPr>
      </w:pPr>
      <w:bookmarkStart w:id="5" w:name="_Toc510522452"/>
      <w:bookmarkStart w:id="6" w:name="_Toc510532456"/>
      <w:bookmarkStart w:id="7" w:name="_Toc518311881"/>
      <w:r w:rsidRPr="004F7A32">
        <w:rPr>
          <w:rFonts w:ascii="Verdana" w:hAnsi="Verdana"/>
          <w:sz w:val="22"/>
          <w:szCs w:val="22"/>
        </w:rPr>
        <w:t>Leeswijzer</w:t>
      </w:r>
      <w:bookmarkEnd w:id="5"/>
      <w:bookmarkEnd w:id="6"/>
      <w:bookmarkEnd w:id="7"/>
    </w:p>
    <w:p w14:paraId="1A05BB41" w14:textId="77777777" w:rsidR="00595E36" w:rsidRPr="004F7A32" w:rsidRDefault="00595E36" w:rsidP="00595E36">
      <w:pPr>
        <w:spacing w:line="240" w:lineRule="auto"/>
        <w:rPr>
          <w:sz w:val="22"/>
          <w:szCs w:val="22"/>
        </w:rPr>
      </w:pPr>
      <w:r w:rsidRPr="004F7A32">
        <w:rPr>
          <w:sz w:val="22"/>
          <w:szCs w:val="22"/>
        </w:rPr>
        <w:t>Dit document is een plan op basis waarvan het tijdelijk beheer van de standaard Handreiking en Metamodel Informatiemodelleren (HIM/MIM) wordt uitgevoerd. Dit plan geeft inzicht in de inhoud en omvang van de relevante beheerprocessen en welke middelen en functieprofielen hiervoor nodig zijn.</w:t>
      </w:r>
    </w:p>
    <w:p w14:paraId="68ED76A4" w14:textId="77777777" w:rsidR="00595E36" w:rsidRPr="004F7A32" w:rsidRDefault="00595E36" w:rsidP="00595E36">
      <w:pPr>
        <w:jc w:val="left"/>
        <w:rPr>
          <w:sz w:val="22"/>
          <w:szCs w:val="22"/>
        </w:rPr>
      </w:pPr>
      <w:r w:rsidRPr="004F7A32">
        <w:rPr>
          <w:sz w:val="22"/>
          <w:szCs w:val="22"/>
        </w:rPr>
        <w:t xml:space="preserve">Dit document beschrijft hoe Geonovum </w:t>
      </w:r>
      <w:proofErr w:type="gramStart"/>
      <w:r w:rsidRPr="004F7A32">
        <w:rPr>
          <w:sz w:val="22"/>
          <w:szCs w:val="22"/>
        </w:rPr>
        <w:t>HIM  (</w:t>
      </w:r>
      <w:proofErr w:type="gramEnd"/>
      <w:r w:rsidRPr="004F7A32">
        <w:rPr>
          <w:sz w:val="22"/>
          <w:szCs w:val="22"/>
        </w:rPr>
        <w:t>Handreiking Informatie Modellering) en MIM (Metamodel Informatie Modellering) beheert.</w:t>
      </w:r>
    </w:p>
    <w:p w14:paraId="78ED5D19" w14:textId="77777777" w:rsidR="00595E36" w:rsidRPr="004F7A32" w:rsidRDefault="00595E36" w:rsidP="00595E36">
      <w:pPr>
        <w:jc w:val="left"/>
        <w:rPr>
          <w:sz w:val="22"/>
          <w:szCs w:val="22"/>
        </w:rPr>
      </w:pPr>
    </w:p>
    <w:p w14:paraId="45197B06" w14:textId="77777777" w:rsidR="00595E36" w:rsidRPr="004F7A32" w:rsidRDefault="00595E36" w:rsidP="00595E36">
      <w:pPr>
        <w:pStyle w:val="Kop2"/>
        <w:rPr>
          <w:rFonts w:ascii="Verdana" w:hAnsi="Verdana"/>
          <w:sz w:val="22"/>
          <w:szCs w:val="22"/>
        </w:rPr>
      </w:pPr>
      <w:bookmarkStart w:id="8" w:name="_Ref426015622"/>
      <w:bookmarkStart w:id="9" w:name="_Toc510522451"/>
      <w:bookmarkStart w:id="10" w:name="_Toc510532455"/>
      <w:bookmarkStart w:id="11" w:name="_Toc518311882"/>
      <w:r w:rsidRPr="004F7A32">
        <w:rPr>
          <w:rFonts w:ascii="Verdana" w:hAnsi="Verdana"/>
          <w:sz w:val="22"/>
          <w:szCs w:val="22"/>
        </w:rPr>
        <w:t xml:space="preserve">Standaarden voor </w:t>
      </w:r>
      <w:proofErr w:type="spellStart"/>
      <w:r w:rsidRPr="004F7A32">
        <w:rPr>
          <w:rFonts w:ascii="Verdana" w:hAnsi="Verdana"/>
          <w:sz w:val="22"/>
          <w:szCs w:val="22"/>
        </w:rPr>
        <w:t>geo</w:t>
      </w:r>
      <w:proofErr w:type="spellEnd"/>
      <w:r w:rsidRPr="004F7A32">
        <w:rPr>
          <w:rFonts w:ascii="Verdana" w:hAnsi="Verdana"/>
          <w:sz w:val="22"/>
          <w:szCs w:val="22"/>
        </w:rPr>
        <w:t>-informatie</w:t>
      </w:r>
      <w:bookmarkEnd w:id="8"/>
      <w:bookmarkEnd w:id="9"/>
      <w:bookmarkEnd w:id="10"/>
      <w:bookmarkEnd w:id="11"/>
    </w:p>
    <w:p w14:paraId="7D91613A" w14:textId="77777777" w:rsidR="00595E36" w:rsidRPr="004F7A32" w:rsidRDefault="00595E36" w:rsidP="00595E36">
      <w:pPr>
        <w:rPr>
          <w:sz w:val="22"/>
          <w:szCs w:val="22"/>
        </w:rPr>
      </w:pPr>
    </w:p>
    <w:p w14:paraId="4D4BFC49" w14:textId="77777777" w:rsidR="00595E36" w:rsidRPr="004F7A32" w:rsidRDefault="00595E36" w:rsidP="00595E36">
      <w:pPr>
        <w:rPr>
          <w:sz w:val="22"/>
          <w:szCs w:val="22"/>
        </w:rPr>
      </w:pPr>
      <w:bookmarkStart w:id="12" w:name="_Hlk514417014"/>
      <w:r w:rsidRPr="004F7A32">
        <w:rPr>
          <w:sz w:val="22"/>
          <w:szCs w:val="22"/>
        </w:rPr>
        <w:t>Informatie is een motor onder het functioneren van de overheid in Nederland. In het kader van onderlinge samenwerking, wisselen overheidsorganisaties veel informatie uit. Daarbij is het van groot belang dat we hetzelfde verstaan onder de gegevens die we gebruiken en dat we gemeenschappelijke afspraken maken over hoe we gegevens beschrijven en uitwisselen.</w:t>
      </w:r>
    </w:p>
    <w:p w14:paraId="771A4D10" w14:textId="77777777" w:rsidR="00595E36" w:rsidRPr="004F7A32" w:rsidRDefault="00595E36" w:rsidP="00595E36">
      <w:pPr>
        <w:rPr>
          <w:sz w:val="22"/>
          <w:szCs w:val="22"/>
        </w:rPr>
      </w:pPr>
      <w:r w:rsidRPr="004F7A32">
        <w:rPr>
          <w:sz w:val="22"/>
          <w:szCs w:val="22"/>
        </w:rPr>
        <w:t>Bij de ontwikkeling van het Digitaal Stelsel Omgevingswet (DSO) is duidelijk naar voren gekomen dat veel informatiebronnen bij elkaar komen in de zogenaamde informatiehuizen. Daarbij komen ook de wereld van de geografische gegevens en de wereld van de meer administratieve registraties bij elkaar. Dit biedt mogelijkheden om informatie slim te combineren maar maakte ook een aantal verschillende uitgangspunten zichtbaar in de werkwijzen van Kadaster, VNG Realisatie en Geonovum als het gaat om het modelleren van informatie.</w:t>
      </w:r>
    </w:p>
    <w:p w14:paraId="470B6921" w14:textId="77777777" w:rsidR="00595E36" w:rsidRPr="004F7A32" w:rsidRDefault="00595E36" w:rsidP="00595E36">
      <w:pPr>
        <w:rPr>
          <w:sz w:val="22"/>
          <w:szCs w:val="22"/>
        </w:rPr>
      </w:pPr>
    </w:p>
    <w:p w14:paraId="1BCCFCD2" w14:textId="77777777" w:rsidR="00595E36" w:rsidRPr="004F7A32" w:rsidRDefault="00595E36" w:rsidP="00595E36">
      <w:pPr>
        <w:pBdr>
          <w:top w:val="single" w:sz="4" w:space="1" w:color="auto"/>
          <w:left w:val="single" w:sz="4" w:space="4" w:color="auto"/>
          <w:bottom w:val="single" w:sz="4" w:space="1" w:color="auto"/>
          <w:right w:val="single" w:sz="4" w:space="4" w:color="auto"/>
        </w:pBdr>
        <w:jc w:val="left"/>
        <w:rPr>
          <w:sz w:val="22"/>
          <w:szCs w:val="22"/>
        </w:rPr>
      </w:pPr>
      <w:r w:rsidRPr="004F7A32">
        <w:rPr>
          <w:sz w:val="22"/>
          <w:szCs w:val="22"/>
        </w:rPr>
        <w:t>Voor inhoudelijke informatie over MIM, zie:</w:t>
      </w:r>
    </w:p>
    <w:p w14:paraId="220BB1FF" w14:textId="77777777" w:rsidR="00595E36" w:rsidRPr="004F7A32" w:rsidRDefault="00595E36" w:rsidP="00595E36">
      <w:pPr>
        <w:pBdr>
          <w:top w:val="single" w:sz="4" w:space="1" w:color="auto"/>
          <w:left w:val="single" w:sz="4" w:space="4" w:color="auto"/>
          <w:bottom w:val="single" w:sz="4" w:space="1" w:color="auto"/>
          <w:right w:val="single" w:sz="4" w:space="4" w:color="auto"/>
        </w:pBdr>
        <w:jc w:val="left"/>
        <w:rPr>
          <w:b/>
          <w:color w:val="8496B0" w:themeColor="text2" w:themeTint="99"/>
          <w:sz w:val="22"/>
          <w:szCs w:val="22"/>
        </w:rPr>
      </w:pPr>
      <w:r w:rsidRPr="004F7A32">
        <w:rPr>
          <w:b/>
          <w:color w:val="8496B0" w:themeColor="text2" w:themeTint="99"/>
          <w:sz w:val="22"/>
          <w:szCs w:val="22"/>
        </w:rPr>
        <w:t>https://www.geonovum.nl/geo-standaarden/metamodel-informatiemodellering</w:t>
      </w:r>
    </w:p>
    <w:p w14:paraId="35B855D6" w14:textId="77777777" w:rsidR="00595E36" w:rsidRPr="004F7A32" w:rsidRDefault="00595E36" w:rsidP="00595E36">
      <w:pPr>
        <w:spacing w:line="240" w:lineRule="auto"/>
        <w:rPr>
          <w:sz w:val="22"/>
          <w:szCs w:val="22"/>
        </w:rPr>
      </w:pPr>
    </w:p>
    <w:p w14:paraId="7BC1B02E" w14:textId="77777777" w:rsidR="00595E36" w:rsidRPr="004F7A32" w:rsidRDefault="00595E36" w:rsidP="00595E36">
      <w:pPr>
        <w:rPr>
          <w:sz w:val="22"/>
          <w:szCs w:val="22"/>
        </w:rPr>
      </w:pPr>
    </w:p>
    <w:p w14:paraId="5090D2D1" w14:textId="77777777" w:rsidR="00595E36" w:rsidRPr="004F7A32" w:rsidRDefault="00595E36" w:rsidP="00595E36">
      <w:pPr>
        <w:rPr>
          <w:sz w:val="22"/>
          <w:szCs w:val="22"/>
        </w:rPr>
      </w:pPr>
      <w:r w:rsidRPr="004F7A32">
        <w:rPr>
          <w:sz w:val="22"/>
          <w:szCs w:val="22"/>
        </w:rPr>
        <w:t>Met het metamodel voor informatiemodellering hebben we een gemeenschappelijk vertrekpunt opgesteld voor het maken van informatiemodellen. Het model bevat duidelijke afspraken over het vastleggen van gegevensspecificaties en biedt tegelijkertijd ruimte aan de verschillende niveaus van modellering. Bijzonder aan het model is dat de afspraken over meerdere bestuurslagen heen gaan.</w:t>
      </w:r>
    </w:p>
    <w:p w14:paraId="5EF46A60" w14:textId="77777777" w:rsidR="00595E36" w:rsidRPr="004F7A32" w:rsidRDefault="00595E36" w:rsidP="00595E36">
      <w:pPr>
        <w:jc w:val="left"/>
        <w:rPr>
          <w:color w:val="000000" w:themeColor="text1"/>
          <w:sz w:val="22"/>
          <w:szCs w:val="22"/>
        </w:rPr>
      </w:pPr>
      <w:r w:rsidRPr="004F7A32">
        <w:rPr>
          <w:color w:val="000000" w:themeColor="text1"/>
          <w:sz w:val="22"/>
          <w:szCs w:val="22"/>
        </w:rPr>
        <w:t>Geonovum kijkt bij het maken van informatiemodellen naar het </w:t>
      </w:r>
      <w:hyperlink r:id="rId5" w:history="1">
        <w:r w:rsidRPr="004F7A32">
          <w:rPr>
            <w:rStyle w:val="Zwaar"/>
            <w:rFonts w:cs="Arial"/>
            <w:color w:val="000000" w:themeColor="text1"/>
            <w:sz w:val="22"/>
            <w:szCs w:val="22"/>
          </w:rPr>
          <w:t xml:space="preserve">Basismodel </w:t>
        </w:r>
        <w:proofErr w:type="spellStart"/>
        <w:r w:rsidRPr="004F7A32">
          <w:rPr>
            <w:rStyle w:val="Zwaar"/>
            <w:rFonts w:cs="Arial"/>
            <w:color w:val="000000" w:themeColor="text1"/>
            <w:sz w:val="22"/>
            <w:szCs w:val="22"/>
          </w:rPr>
          <w:t>geo</w:t>
        </w:r>
        <w:proofErr w:type="spellEnd"/>
        <w:r w:rsidRPr="004F7A32">
          <w:rPr>
            <w:rStyle w:val="Zwaar"/>
            <w:rFonts w:cs="Arial"/>
            <w:color w:val="000000" w:themeColor="text1"/>
            <w:sz w:val="22"/>
            <w:szCs w:val="22"/>
          </w:rPr>
          <w:t>-informatie</w:t>
        </w:r>
      </w:hyperlink>
      <w:r w:rsidRPr="004F7A32">
        <w:rPr>
          <w:color w:val="000000" w:themeColor="text1"/>
          <w:sz w:val="22"/>
          <w:szCs w:val="22"/>
        </w:rPr>
        <w:t> (NEN3610) en dit </w:t>
      </w:r>
      <w:r w:rsidRPr="004F7A32">
        <w:rPr>
          <w:rStyle w:val="Zwaar"/>
          <w:rFonts w:cs="Arial"/>
          <w:color w:val="000000" w:themeColor="text1"/>
          <w:sz w:val="22"/>
          <w:szCs w:val="22"/>
        </w:rPr>
        <w:t>metamodel voor informatiemodellering</w:t>
      </w:r>
      <w:r w:rsidRPr="004F7A32">
        <w:rPr>
          <w:color w:val="000000" w:themeColor="text1"/>
          <w:sz w:val="22"/>
          <w:szCs w:val="22"/>
        </w:rPr>
        <w:t>.</w:t>
      </w:r>
    </w:p>
    <w:p w14:paraId="61A1C588" w14:textId="77777777" w:rsidR="00595E36" w:rsidRPr="004F7A32" w:rsidRDefault="00595E36" w:rsidP="00595E36">
      <w:pPr>
        <w:rPr>
          <w:sz w:val="22"/>
          <w:szCs w:val="22"/>
        </w:rPr>
      </w:pPr>
    </w:p>
    <w:p w14:paraId="1623D863" w14:textId="77777777" w:rsidR="00595E36" w:rsidRPr="004F7A32" w:rsidRDefault="00595E36" w:rsidP="00595E36">
      <w:pPr>
        <w:rPr>
          <w:sz w:val="22"/>
          <w:szCs w:val="22"/>
        </w:rPr>
      </w:pPr>
      <w:r w:rsidRPr="004F7A32">
        <w:rPr>
          <w:sz w:val="22"/>
          <w:szCs w:val="22"/>
        </w:rPr>
        <w:t>Het metamodel is bestemd voor informatiearchitecten die informatiemodellen maken, informatieanalisten die willen weten wat de betekenis en definitie van informatieobjecten is en mensen die implementaties maken op basis van het model. Voor het werken met dit model is kennis van informatiemodellering is een vereiste. Enige kennis van UML is een pré. Het metamodel richt zich op registraties binnen het overheidsdomein, maar is in bredere context inzetbaar.</w:t>
      </w:r>
    </w:p>
    <w:p w14:paraId="7831099B" w14:textId="77777777" w:rsidR="00595E36" w:rsidRPr="004F7A32" w:rsidRDefault="00595E36" w:rsidP="00595E36">
      <w:pPr>
        <w:rPr>
          <w:sz w:val="22"/>
          <w:szCs w:val="22"/>
        </w:rPr>
      </w:pPr>
      <w:r w:rsidRPr="004F7A32">
        <w:rPr>
          <w:sz w:val="22"/>
          <w:szCs w:val="22"/>
        </w:rPr>
        <w:t xml:space="preserve">Het metamodel is beschikbaar in versie 1.0. </w:t>
      </w:r>
    </w:p>
    <w:p w14:paraId="0C4A6FA1" w14:textId="77777777" w:rsidR="00595E36" w:rsidRPr="004F7A32" w:rsidRDefault="00595E36" w:rsidP="00595E36">
      <w:pPr>
        <w:jc w:val="left"/>
        <w:rPr>
          <w:sz w:val="22"/>
          <w:szCs w:val="22"/>
        </w:rPr>
      </w:pPr>
    </w:p>
    <w:bookmarkEnd w:id="12"/>
    <w:p w14:paraId="1EA931C2" w14:textId="77777777" w:rsidR="00595E36" w:rsidRPr="004F7A32" w:rsidRDefault="00595E36" w:rsidP="00595E36">
      <w:pPr>
        <w:spacing w:line="240" w:lineRule="auto"/>
        <w:rPr>
          <w:sz w:val="22"/>
          <w:szCs w:val="22"/>
        </w:rPr>
      </w:pPr>
    </w:p>
    <w:p w14:paraId="5BE690C7" w14:textId="77777777" w:rsidR="00595E36" w:rsidRPr="004F7A32" w:rsidRDefault="00595E36" w:rsidP="00595E36">
      <w:pPr>
        <w:spacing w:line="240" w:lineRule="auto"/>
        <w:jc w:val="left"/>
        <w:rPr>
          <w:sz w:val="22"/>
          <w:szCs w:val="22"/>
        </w:rPr>
      </w:pPr>
      <w:r w:rsidRPr="004F7A32">
        <w:rPr>
          <w:sz w:val="22"/>
          <w:szCs w:val="22"/>
        </w:rPr>
        <w:lastRenderedPageBreak/>
        <w:t xml:space="preserve">Geonovum richt de beheerorganisatie in conform de BOMOS standaard. Voor meer informatie over BOMOS </w:t>
      </w:r>
      <w:proofErr w:type="gramStart"/>
      <w:r w:rsidRPr="004F7A32">
        <w:rPr>
          <w:sz w:val="22"/>
          <w:szCs w:val="22"/>
        </w:rPr>
        <w:t>zie :</w:t>
      </w:r>
      <w:proofErr w:type="gramEnd"/>
      <w:r w:rsidRPr="004F7A32">
        <w:rPr>
          <w:sz w:val="22"/>
          <w:szCs w:val="22"/>
        </w:rPr>
        <w:t xml:space="preserve"> </w:t>
      </w:r>
      <w:hyperlink r:id="rId6" w:history="1">
        <w:r w:rsidRPr="004F7A32">
          <w:rPr>
            <w:rStyle w:val="Hyperlink"/>
            <w:sz w:val="22"/>
            <w:szCs w:val="22"/>
          </w:rPr>
          <w:t>https://www.forumstandaardisatie.nl/thema/ontwikkelen-en-beheren-van-open-standaarden</w:t>
        </w:r>
      </w:hyperlink>
      <w:r w:rsidRPr="004F7A32">
        <w:rPr>
          <w:sz w:val="22"/>
          <w:szCs w:val="22"/>
        </w:rPr>
        <w:t>.</w:t>
      </w:r>
    </w:p>
    <w:p w14:paraId="374D1010" w14:textId="77777777" w:rsidR="00595E36" w:rsidRPr="004F7A32" w:rsidRDefault="00595E36" w:rsidP="00595E36">
      <w:pPr>
        <w:spacing w:line="240" w:lineRule="auto"/>
        <w:jc w:val="left"/>
        <w:rPr>
          <w:sz w:val="22"/>
          <w:szCs w:val="22"/>
        </w:rPr>
      </w:pPr>
    </w:p>
    <w:p w14:paraId="226E13A0" w14:textId="77777777" w:rsidR="00595E36" w:rsidRPr="004F7A32" w:rsidRDefault="00595E36" w:rsidP="00595E36">
      <w:pPr>
        <w:spacing w:line="240" w:lineRule="auto"/>
        <w:jc w:val="left"/>
        <w:rPr>
          <w:sz w:val="22"/>
          <w:szCs w:val="22"/>
        </w:rPr>
      </w:pPr>
      <w:r w:rsidRPr="004F7A32">
        <w:rPr>
          <w:sz w:val="22"/>
          <w:szCs w:val="22"/>
        </w:rPr>
        <w:t>BOMOS onderscheid verschillende levenscyclusfases waarin een standaard zich kan bevinden, namelijk:</w:t>
      </w:r>
    </w:p>
    <w:p w14:paraId="73F3A47C" w14:textId="77777777" w:rsidR="00595E36" w:rsidRPr="004F7A32" w:rsidRDefault="00595E36" w:rsidP="00595E36">
      <w:pPr>
        <w:pStyle w:val="Lijstalinea"/>
        <w:numPr>
          <w:ilvl w:val="0"/>
          <w:numId w:val="2"/>
        </w:numPr>
        <w:spacing w:line="240" w:lineRule="auto"/>
        <w:jc w:val="left"/>
        <w:rPr>
          <w:sz w:val="22"/>
          <w:szCs w:val="22"/>
        </w:rPr>
      </w:pPr>
      <w:r w:rsidRPr="004F7A32">
        <w:rPr>
          <w:sz w:val="22"/>
          <w:szCs w:val="22"/>
        </w:rPr>
        <w:t>Creatie/ontwikkeling</w:t>
      </w:r>
    </w:p>
    <w:p w14:paraId="64FA0E33" w14:textId="77777777" w:rsidR="00595E36" w:rsidRPr="004F7A32" w:rsidRDefault="00595E36" w:rsidP="00595E36">
      <w:pPr>
        <w:pStyle w:val="Lijstalinea"/>
        <w:numPr>
          <w:ilvl w:val="0"/>
          <w:numId w:val="2"/>
        </w:numPr>
        <w:spacing w:line="240" w:lineRule="auto"/>
        <w:jc w:val="left"/>
        <w:rPr>
          <w:sz w:val="22"/>
          <w:szCs w:val="22"/>
        </w:rPr>
      </w:pPr>
      <w:r w:rsidRPr="004F7A32">
        <w:rPr>
          <w:sz w:val="22"/>
          <w:szCs w:val="22"/>
        </w:rPr>
        <w:t>Introductie</w:t>
      </w:r>
    </w:p>
    <w:p w14:paraId="67FF9CC2" w14:textId="77777777" w:rsidR="00595E36" w:rsidRPr="004F7A32" w:rsidRDefault="00595E36" w:rsidP="00595E36">
      <w:pPr>
        <w:pStyle w:val="Lijstalinea"/>
        <w:numPr>
          <w:ilvl w:val="0"/>
          <w:numId w:val="2"/>
        </w:numPr>
        <w:spacing w:line="240" w:lineRule="auto"/>
        <w:jc w:val="left"/>
        <w:rPr>
          <w:sz w:val="22"/>
          <w:szCs w:val="22"/>
        </w:rPr>
      </w:pPr>
      <w:r w:rsidRPr="004F7A32">
        <w:rPr>
          <w:sz w:val="22"/>
          <w:szCs w:val="22"/>
        </w:rPr>
        <w:t>Implementatie/groei</w:t>
      </w:r>
    </w:p>
    <w:p w14:paraId="542D9D56" w14:textId="77777777" w:rsidR="00595E36" w:rsidRPr="004F7A32" w:rsidRDefault="00595E36" w:rsidP="00595E36">
      <w:pPr>
        <w:pStyle w:val="Lijstalinea"/>
        <w:numPr>
          <w:ilvl w:val="0"/>
          <w:numId w:val="2"/>
        </w:numPr>
        <w:spacing w:line="240" w:lineRule="auto"/>
        <w:jc w:val="left"/>
        <w:rPr>
          <w:sz w:val="22"/>
          <w:szCs w:val="22"/>
        </w:rPr>
      </w:pPr>
      <w:r w:rsidRPr="004F7A32">
        <w:rPr>
          <w:sz w:val="22"/>
          <w:szCs w:val="22"/>
        </w:rPr>
        <w:t>Volwaardige toepassing</w:t>
      </w:r>
    </w:p>
    <w:p w14:paraId="74F9C46E" w14:textId="77777777" w:rsidR="00595E36" w:rsidRPr="004F7A32" w:rsidRDefault="00595E36" w:rsidP="00595E36">
      <w:pPr>
        <w:pStyle w:val="Lijstalinea"/>
        <w:numPr>
          <w:ilvl w:val="0"/>
          <w:numId w:val="2"/>
        </w:numPr>
        <w:spacing w:line="240" w:lineRule="auto"/>
        <w:jc w:val="left"/>
        <w:rPr>
          <w:sz w:val="22"/>
          <w:szCs w:val="22"/>
        </w:rPr>
      </w:pPr>
      <w:proofErr w:type="spellStart"/>
      <w:r w:rsidRPr="004F7A32">
        <w:rPr>
          <w:sz w:val="22"/>
          <w:szCs w:val="22"/>
        </w:rPr>
        <w:t>Uitfaseren</w:t>
      </w:r>
      <w:proofErr w:type="spellEnd"/>
    </w:p>
    <w:p w14:paraId="2CF1A826" w14:textId="77777777" w:rsidR="00595E36" w:rsidRPr="004F7A32" w:rsidRDefault="00595E36" w:rsidP="00595E36">
      <w:pPr>
        <w:spacing w:line="240" w:lineRule="auto"/>
        <w:jc w:val="left"/>
        <w:rPr>
          <w:sz w:val="22"/>
          <w:szCs w:val="22"/>
        </w:rPr>
      </w:pPr>
    </w:p>
    <w:p w14:paraId="4DCC7AC4" w14:textId="77777777" w:rsidR="00595E36" w:rsidRPr="004F7A32" w:rsidRDefault="00595E36" w:rsidP="00595E36">
      <w:pPr>
        <w:spacing w:line="240" w:lineRule="auto"/>
        <w:jc w:val="left"/>
        <w:rPr>
          <w:sz w:val="22"/>
          <w:szCs w:val="22"/>
        </w:rPr>
      </w:pPr>
      <w:r w:rsidRPr="004F7A32">
        <w:rPr>
          <w:noProof/>
          <w:sz w:val="22"/>
          <w:szCs w:val="22"/>
        </w:rPr>
        <w:drawing>
          <wp:inline distT="0" distB="0" distL="0" distR="0" wp14:anchorId="4BCA5B4E" wp14:editId="2D1D902F">
            <wp:extent cx="5493385" cy="318643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3385" cy="3186430"/>
                    </a:xfrm>
                    <a:prstGeom prst="rect">
                      <a:avLst/>
                    </a:prstGeom>
                    <a:noFill/>
                    <a:ln>
                      <a:noFill/>
                    </a:ln>
                  </pic:spPr>
                </pic:pic>
              </a:graphicData>
            </a:graphic>
          </wp:inline>
        </w:drawing>
      </w:r>
    </w:p>
    <w:p w14:paraId="388E9D8D" w14:textId="77777777" w:rsidR="00595E36" w:rsidRPr="004F7A32" w:rsidRDefault="00595E36" w:rsidP="00595E36">
      <w:pPr>
        <w:spacing w:line="240" w:lineRule="auto"/>
        <w:jc w:val="left"/>
        <w:rPr>
          <w:sz w:val="22"/>
          <w:szCs w:val="22"/>
        </w:rPr>
      </w:pPr>
    </w:p>
    <w:p w14:paraId="523EF6B9" w14:textId="77777777" w:rsidR="00595E36" w:rsidRPr="004F7A32" w:rsidRDefault="00595E36" w:rsidP="00595E36">
      <w:pPr>
        <w:spacing w:line="240" w:lineRule="auto"/>
        <w:jc w:val="left"/>
        <w:rPr>
          <w:sz w:val="22"/>
          <w:szCs w:val="22"/>
        </w:rPr>
      </w:pPr>
      <w:r w:rsidRPr="004F7A32">
        <w:rPr>
          <w:sz w:val="22"/>
          <w:szCs w:val="22"/>
        </w:rPr>
        <w:t>De MIM-standaard bevindt zich in de introductiefase. BOMOS zegt daar het volgende over:</w:t>
      </w:r>
    </w:p>
    <w:p w14:paraId="548C0281" w14:textId="77777777" w:rsidR="00595E36" w:rsidRPr="004F7A32" w:rsidRDefault="00595E36" w:rsidP="00595E36">
      <w:pPr>
        <w:spacing w:line="240" w:lineRule="auto"/>
        <w:jc w:val="left"/>
        <w:rPr>
          <w:i/>
          <w:sz w:val="22"/>
          <w:szCs w:val="22"/>
        </w:rPr>
      </w:pPr>
      <w:r w:rsidRPr="004F7A32">
        <w:rPr>
          <w:i/>
          <w:sz w:val="22"/>
          <w:szCs w:val="22"/>
        </w:rPr>
        <w:t>“In deze fase wordt gekozen voor een specifieke standaard om in een</w:t>
      </w:r>
    </w:p>
    <w:p w14:paraId="1A48ECE7" w14:textId="77777777" w:rsidR="00595E36" w:rsidRPr="004F7A32" w:rsidRDefault="00595E36" w:rsidP="00595E36">
      <w:pPr>
        <w:spacing w:line="240" w:lineRule="auto"/>
        <w:jc w:val="left"/>
        <w:rPr>
          <w:i/>
          <w:sz w:val="22"/>
          <w:szCs w:val="22"/>
        </w:rPr>
      </w:pPr>
      <w:r w:rsidRPr="004F7A32">
        <w:rPr>
          <w:i/>
          <w:sz w:val="22"/>
          <w:szCs w:val="22"/>
        </w:rPr>
        <w:t>behoefte te voorzien. Tijdens deze fase zullen veel wijzigingen aan de orde</w:t>
      </w:r>
    </w:p>
    <w:p w14:paraId="7AB50BD1" w14:textId="77777777" w:rsidR="00595E36" w:rsidRPr="004F7A32" w:rsidRDefault="00595E36" w:rsidP="00595E36">
      <w:pPr>
        <w:spacing w:line="240" w:lineRule="auto"/>
        <w:jc w:val="left"/>
        <w:rPr>
          <w:i/>
          <w:sz w:val="22"/>
          <w:szCs w:val="22"/>
        </w:rPr>
      </w:pPr>
      <w:r w:rsidRPr="004F7A32">
        <w:rPr>
          <w:i/>
          <w:sz w:val="22"/>
          <w:szCs w:val="22"/>
        </w:rPr>
        <w:t>zijn. De inrichting van beheer wordt belangrijk. De keuze kan bewust en</w:t>
      </w:r>
    </w:p>
    <w:p w14:paraId="0E935015" w14:textId="77777777" w:rsidR="00595E36" w:rsidRPr="004F7A32" w:rsidRDefault="00595E36" w:rsidP="00595E36">
      <w:pPr>
        <w:spacing w:line="240" w:lineRule="auto"/>
        <w:jc w:val="left"/>
        <w:rPr>
          <w:i/>
          <w:sz w:val="22"/>
          <w:szCs w:val="22"/>
        </w:rPr>
      </w:pPr>
      <w:r w:rsidRPr="004F7A32">
        <w:rPr>
          <w:i/>
          <w:sz w:val="22"/>
          <w:szCs w:val="22"/>
        </w:rPr>
        <w:t>expliciet worden gemaakt in besluitvorming om een standaard algemeen</w:t>
      </w:r>
    </w:p>
    <w:p w14:paraId="4473F28C" w14:textId="77777777" w:rsidR="00595E36" w:rsidRPr="004F7A32" w:rsidRDefault="00595E36" w:rsidP="00595E36">
      <w:pPr>
        <w:spacing w:line="240" w:lineRule="auto"/>
        <w:jc w:val="left"/>
        <w:rPr>
          <w:i/>
          <w:sz w:val="22"/>
          <w:szCs w:val="22"/>
        </w:rPr>
      </w:pPr>
      <w:r w:rsidRPr="004F7A32">
        <w:rPr>
          <w:i/>
          <w:sz w:val="22"/>
          <w:szCs w:val="22"/>
        </w:rPr>
        <w:t>geldend te verklaren of door organische groei waarbij de adoptie geleidelijk</w:t>
      </w:r>
    </w:p>
    <w:p w14:paraId="2F2CB230" w14:textId="77777777" w:rsidR="00595E36" w:rsidRPr="004F7A32" w:rsidRDefault="00595E36" w:rsidP="00595E36">
      <w:pPr>
        <w:spacing w:line="240" w:lineRule="auto"/>
        <w:jc w:val="left"/>
        <w:rPr>
          <w:i/>
          <w:sz w:val="22"/>
          <w:szCs w:val="22"/>
        </w:rPr>
      </w:pPr>
      <w:r w:rsidRPr="004F7A32">
        <w:rPr>
          <w:i/>
          <w:sz w:val="22"/>
          <w:szCs w:val="22"/>
        </w:rPr>
        <w:t>plaatsvindt. Een voorbeeld van bewuste keuze is besluitvorming door de</w:t>
      </w:r>
    </w:p>
    <w:p w14:paraId="60BCA04C" w14:textId="77777777" w:rsidR="00595E36" w:rsidRPr="004F7A32" w:rsidRDefault="00595E36" w:rsidP="00595E36">
      <w:pPr>
        <w:spacing w:line="240" w:lineRule="auto"/>
        <w:jc w:val="left"/>
        <w:rPr>
          <w:i/>
          <w:sz w:val="22"/>
          <w:szCs w:val="22"/>
        </w:rPr>
      </w:pPr>
      <w:r w:rsidRPr="004F7A32">
        <w:rPr>
          <w:i/>
          <w:sz w:val="22"/>
          <w:szCs w:val="22"/>
        </w:rPr>
        <w:t>overheid om een standaard verplicht te stellen. Ook sectorafspraken of een</w:t>
      </w:r>
    </w:p>
    <w:p w14:paraId="3F5E5AAD" w14:textId="77777777" w:rsidR="00595E36" w:rsidRPr="004F7A32" w:rsidRDefault="00595E36" w:rsidP="00595E36">
      <w:pPr>
        <w:spacing w:line="240" w:lineRule="auto"/>
        <w:jc w:val="left"/>
        <w:rPr>
          <w:i/>
          <w:sz w:val="22"/>
          <w:szCs w:val="22"/>
        </w:rPr>
      </w:pPr>
      <w:r w:rsidRPr="004F7A32">
        <w:rPr>
          <w:i/>
          <w:sz w:val="22"/>
          <w:szCs w:val="22"/>
        </w:rPr>
        <w:t>besluit van het Forum Standaardisatie om een standaard op de ‘Pas toe of</w:t>
      </w:r>
    </w:p>
    <w:p w14:paraId="21C97B3D" w14:textId="77777777" w:rsidR="00595E36" w:rsidRPr="004F7A32" w:rsidRDefault="00595E36" w:rsidP="00595E36">
      <w:pPr>
        <w:spacing w:line="240" w:lineRule="auto"/>
        <w:jc w:val="left"/>
        <w:rPr>
          <w:i/>
          <w:sz w:val="22"/>
          <w:szCs w:val="22"/>
        </w:rPr>
      </w:pPr>
      <w:r w:rsidRPr="004F7A32">
        <w:rPr>
          <w:i/>
          <w:sz w:val="22"/>
          <w:szCs w:val="22"/>
        </w:rPr>
        <w:t>leg uit’-lijst te plaatsen, vallen hieronder. Van organische adoptie is sprake</w:t>
      </w:r>
    </w:p>
    <w:p w14:paraId="49898536" w14:textId="77777777" w:rsidR="00595E36" w:rsidRPr="004F7A32" w:rsidRDefault="00595E36" w:rsidP="00595E36">
      <w:pPr>
        <w:spacing w:line="240" w:lineRule="auto"/>
        <w:jc w:val="left"/>
        <w:rPr>
          <w:i/>
          <w:sz w:val="22"/>
          <w:szCs w:val="22"/>
        </w:rPr>
      </w:pPr>
      <w:r w:rsidRPr="004F7A32">
        <w:rPr>
          <w:i/>
          <w:sz w:val="22"/>
          <w:szCs w:val="22"/>
        </w:rPr>
        <w:t>als diverse (individuele) partijen besluiten een standaard te gaan toepassen.</w:t>
      </w:r>
    </w:p>
    <w:p w14:paraId="3BC84F58" w14:textId="77777777" w:rsidR="00595E36" w:rsidRPr="004F7A32" w:rsidRDefault="00595E36" w:rsidP="00595E36">
      <w:pPr>
        <w:spacing w:line="240" w:lineRule="auto"/>
        <w:jc w:val="left"/>
        <w:rPr>
          <w:i/>
          <w:sz w:val="22"/>
          <w:szCs w:val="22"/>
        </w:rPr>
      </w:pPr>
      <w:r w:rsidRPr="004F7A32">
        <w:rPr>
          <w:i/>
          <w:sz w:val="22"/>
          <w:szCs w:val="22"/>
        </w:rPr>
        <w:t>Tijdens deze fase zullen veel wijzigingen aan de orde zijn. De inrichting voor</w:t>
      </w:r>
    </w:p>
    <w:p w14:paraId="0E98BDEF" w14:textId="77777777" w:rsidR="00595E36" w:rsidRPr="004F7A32" w:rsidRDefault="00595E36" w:rsidP="00595E36">
      <w:pPr>
        <w:spacing w:line="240" w:lineRule="auto"/>
        <w:jc w:val="left"/>
        <w:rPr>
          <w:i/>
          <w:sz w:val="22"/>
          <w:szCs w:val="22"/>
        </w:rPr>
      </w:pPr>
      <w:r w:rsidRPr="004F7A32">
        <w:rPr>
          <w:i/>
          <w:sz w:val="22"/>
          <w:szCs w:val="22"/>
        </w:rPr>
        <w:t>beheer wordt belangrijk, net als de adoptie van de standaard bij de ‘</w:t>
      </w:r>
      <w:proofErr w:type="spellStart"/>
      <w:r w:rsidRPr="004F7A32">
        <w:rPr>
          <w:i/>
          <w:sz w:val="22"/>
          <w:szCs w:val="22"/>
        </w:rPr>
        <w:t>early</w:t>
      </w:r>
      <w:proofErr w:type="spellEnd"/>
    </w:p>
    <w:p w14:paraId="14BB40EF" w14:textId="77777777" w:rsidR="00595E36" w:rsidRPr="004F7A32" w:rsidRDefault="00595E36" w:rsidP="00595E36">
      <w:pPr>
        <w:spacing w:line="240" w:lineRule="auto"/>
        <w:jc w:val="left"/>
        <w:rPr>
          <w:i/>
          <w:sz w:val="22"/>
          <w:szCs w:val="22"/>
        </w:rPr>
      </w:pPr>
      <w:r w:rsidRPr="004F7A32">
        <w:rPr>
          <w:i/>
          <w:sz w:val="22"/>
          <w:szCs w:val="22"/>
        </w:rPr>
        <w:t>adopters’ van belang. Uw activiteiten zullen hierop gericht moeten zijn.”</w:t>
      </w:r>
    </w:p>
    <w:p w14:paraId="6EB6D2C2" w14:textId="77777777" w:rsidR="00595E36" w:rsidRPr="004F7A32" w:rsidRDefault="00595E36" w:rsidP="00595E36">
      <w:pPr>
        <w:spacing w:line="240" w:lineRule="auto"/>
        <w:rPr>
          <w:sz w:val="22"/>
          <w:szCs w:val="22"/>
        </w:rPr>
      </w:pPr>
    </w:p>
    <w:p w14:paraId="76C056AE" w14:textId="77777777" w:rsidR="00595E36" w:rsidRPr="004F7A32" w:rsidRDefault="00595E36" w:rsidP="00595E36">
      <w:pPr>
        <w:jc w:val="left"/>
        <w:rPr>
          <w:sz w:val="22"/>
          <w:szCs w:val="22"/>
        </w:rPr>
      </w:pPr>
    </w:p>
    <w:p w14:paraId="541B7076" w14:textId="77777777" w:rsidR="00257493" w:rsidRDefault="00595E36"/>
    <w:sectPr w:rsidR="002574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85390"/>
    <w:multiLevelType w:val="multilevel"/>
    <w:tmpl w:val="137A833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76B0172B"/>
    <w:multiLevelType w:val="hybridMultilevel"/>
    <w:tmpl w:val="E0467D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36"/>
    <w:rsid w:val="0055207F"/>
    <w:rsid w:val="00595E36"/>
    <w:rsid w:val="0085143D"/>
    <w:rsid w:val="009314A4"/>
    <w:rsid w:val="00B01A70"/>
    <w:rsid w:val="00B33D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B437"/>
  <w15:chartTrackingRefBased/>
  <w15:docId w15:val="{7AF5A768-BF36-4E4A-8AA4-DB6DE0C1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95E36"/>
    <w:pPr>
      <w:spacing w:line="240" w:lineRule="atLeast"/>
      <w:jc w:val="both"/>
    </w:pPr>
    <w:rPr>
      <w:rFonts w:ascii="Verdana" w:eastAsia="Times New Roman" w:hAnsi="Verdana" w:cs="Times New Roman"/>
      <w:sz w:val="20"/>
      <w:szCs w:val="20"/>
      <w:lang w:eastAsia="nl-NL"/>
    </w:rPr>
  </w:style>
  <w:style w:type="paragraph" w:styleId="Kop1">
    <w:name w:val="heading 1"/>
    <w:basedOn w:val="Standaard"/>
    <w:next w:val="Standaard"/>
    <w:link w:val="Kop1Char"/>
    <w:qFormat/>
    <w:rsid w:val="00595E36"/>
    <w:pPr>
      <w:keepNext/>
      <w:numPr>
        <w:numId w:val="1"/>
      </w:numPr>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qFormat/>
    <w:rsid w:val="00595E36"/>
    <w:pPr>
      <w:keepNext/>
      <w:numPr>
        <w:ilvl w:val="1"/>
        <w:numId w:val="1"/>
      </w:numPr>
      <w:spacing w:before="240" w:after="240" w:line="240" w:lineRule="auto"/>
      <w:outlineLvl w:val="1"/>
    </w:pPr>
    <w:rPr>
      <w:rFonts w:ascii="Arial" w:hAnsi="Arial" w:cs="Arial"/>
      <w:b/>
      <w:bCs/>
      <w:iCs/>
      <w:sz w:val="24"/>
      <w:szCs w:val="28"/>
    </w:rPr>
  </w:style>
  <w:style w:type="paragraph" w:styleId="Kop3">
    <w:name w:val="heading 3"/>
    <w:basedOn w:val="Standaard"/>
    <w:next w:val="Standaard"/>
    <w:link w:val="Kop3Char"/>
    <w:qFormat/>
    <w:rsid w:val="00595E36"/>
    <w:pPr>
      <w:keepNext/>
      <w:numPr>
        <w:ilvl w:val="2"/>
        <w:numId w:val="1"/>
      </w:numPr>
      <w:spacing w:before="240"/>
      <w:jc w:val="left"/>
      <w:outlineLvl w:val="2"/>
    </w:pPr>
    <w:rPr>
      <w:rFonts w:ascii="Arial" w:hAnsi="Arial" w:cs="Arial"/>
      <w:b/>
      <w:bCs/>
      <w:sz w:val="22"/>
      <w:szCs w:val="26"/>
    </w:rPr>
  </w:style>
  <w:style w:type="paragraph" w:styleId="Kop4">
    <w:name w:val="heading 4"/>
    <w:basedOn w:val="Standaard"/>
    <w:next w:val="Standaard"/>
    <w:link w:val="Kop4Char"/>
    <w:qFormat/>
    <w:rsid w:val="00595E36"/>
    <w:pPr>
      <w:keepNext/>
      <w:numPr>
        <w:ilvl w:val="3"/>
        <w:numId w:val="1"/>
      </w:numPr>
      <w:spacing w:after="100" w:afterAutospacing="1" w:line="240" w:lineRule="auto"/>
      <w:outlineLvl w:val="3"/>
    </w:pPr>
    <w:rPr>
      <w:rFonts w:ascii="Arial" w:hAnsi="Arial"/>
      <w:b/>
      <w:bCs/>
      <w:szCs w:val="28"/>
    </w:rPr>
  </w:style>
  <w:style w:type="paragraph" w:styleId="Kop5">
    <w:name w:val="heading 5"/>
    <w:basedOn w:val="Standaard"/>
    <w:next w:val="Standaard"/>
    <w:link w:val="Kop5Char"/>
    <w:qFormat/>
    <w:rsid w:val="00595E36"/>
    <w:pPr>
      <w:numPr>
        <w:ilvl w:val="4"/>
        <w:numId w:val="1"/>
      </w:numPr>
      <w:spacing w:before="240" w:after="60"/>
      <w:outlineLvl w:val="4"/>
    </w:pPr>
    <w:rPr>
      <w:b/>
      <w:bCs/>
      <w:i/>
      <w:iCs/>
      <w:sz w:val="26"/>
      <w:szCs w:val="26"/>
    </w:rPr>
  </w:style>
  <w:style w:type="paragraph" w:styleId="Kop6">
    <w:name w:val="heading 6"/>
    <w:basedOn w:val="Standaard"/>
    <w:next w:val="Standaard"/>
    <w:link w:val="Kop6Char"/>
    <w:qFormat/>
    <w:rsid w:val="00595E36"/>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link w:val="Kop7Char"/>
    <w:qFormat/>
    <w:rsid w:val="00595E36"/>
    <w:pPr>
      <w:numPr>
        <w:ilvl w:val="6"/>
        <w:numId w:val="1"/>
      </w:numPr>
      <w:spacing w:before="240" w:after="60"/>
      <w:outlineLvl w:val="6"/>
    </w:pPr>
    <w:rPr>
      <w:rFonts w:ascii="Times New Roman" w:hAnsi="Times New Roman"/>
      <w:sz w:val="24"/>
      <w:szCs w:val="24"/>
    </w:rPr>
  </w:style>
  <w:style w:type="paragraph" w:styleId="Kop8">
    <w:name w:val="heading 8"/>
    <w:basedOn w:val="Standaard"/>
    <w:next w:val="Standaard"/>
    <w:link w:val="Kop8Char"/>
    <w:qFormat/>
    <w:rsid w:val="00595E36"/>
    <w:pPr>
      <w:numPr>
        <w:ilvl w:val="7"/>
        <w:numId w:val="1"/>
      </w:numPr>
      <w:spacing w:before="240" w:after="60"/>
      <w:outlineLvl w:val="7"/>
    </w:pPr>
    <w:rPr>
      <w:rFonts w:ascii="Times New Roman" w:hAnsi="Times New Roman"/>
      <w:i/>
      <w:iCs/>
      <w:sz w:val="24"/>
      <w:szCs w:val="24"/>
    </w:rPr>
  </w:style>
  <w:style w:type="paragraph" w:styleId="Kop9">
    <w:name w:val="heading 9"/>
    <w:basedOn w:val="Standaard"/>
    <w:next w:val="Standaard"/>
    <w:link w:val="Kop9Char"/>
    <w:qFormat/>
    <w:rsid w:val="00595E36"/>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595E36"/>
    <w:rPr>
      <w:rFonts w:ascii="Arial" w:eastAsia="Times New Roman" w:hAnsi="Arial" w:cs="Arial"/>
      <w:b/>
      <w:bCs/>
      <w:kern w:val="32"/>
      <w:sz w:val="32"/>
      <w:szCs w:val="32"/>
      <w:lang w:eastAsia="nl-NL"/>
    </w:rPr>
  </w:style>
  <w:style w:type="character" w:customStyle="1" w:styleId="Kop2Char">
    <w:name w:val="Kop 2 Char"/>
    <w:basedOn w:val="Standaardalinea-lettertype"/>
    <w:link w:val="Kop2"/>
    <w:rsid w:val="00595E36"/>
    <w:rPr>
      <w:rFonts w:ascii="Arial" w:eastAsia="Times New Roman" w:hAnsi="Arial" w:cs="Arial"/>
      <w:b/>
      <w:bCs/>
      <w:iCs/>
      <w:sz w:val="24"/>
      <w:szCs w:val="28"/>
      <w:lang w:eastAsia="nl-NL"/>
    </w:rPr>
  </w:style>
  <w:style w:type="character" w:customStyle="1" w:styleId="Kop3Char">
    <w:name w:val="Kop 3 Char"/>
    <w:basedOn w:val="Standaardalinea-lettertype"/>
    <w:link w:val="Kop3"/>
    <w:rsid w:val="00595E36"/>
    <w:rPr>
      <w:rFonts w:ascii="Arial" w:eastAsia="Times New Roman" w:hAnsi="Arial" w:cs="Arial"/>
      <w:b/>
      <w:bCs/>
      <w:szCs w:val="26"/>
      <w:lang w:eastAsia="nl-NL"/>
    </w:rPr>
  </w:style>
  <w:style w:type="character" w:customStyle="1" w:styleId="Kop4Char">
    <w:name w:val="Kop 4 Char"/>
    <w:basedOn w:val="Standaardalinea-lettertype"/>
    <w:link w:val="Kop4"/>
    <w:rsid w:val="00595E36"/>
    <w:rPr>
      <w:rFonts w:ascii="Arial" w:eastAsia="Times New Roman" w:hAnsi="Arial" w:cs="Times New Roman"/>
      <w:b/>
      <w:bCs/>
      <w:sz w:val="20"/>
      <w:szCs w:val="28"/>
      <w:lang w:eastAsia="nl-NL"/>
    </w:rPr>
  </w:style>
  <w:style w:type="character" w:customStyle="1" w:styleId="Kop5Char">
    <w:name w:val="Kop 5 Char"/>
    <w:basedOn w:val="Standaardalinea-lettertype"/>
    <w:link w:val="Kop5"/>
    <w:rsid w:val="00595E36"/>
    <w:rPr>
      <w:rFonts w:ascii="Verdana" w:eastAsia="Times New Roman" w:hAnsi="Verdana" w:cs="Times New Roman"/>
      <w:b/>
      <w:bCs/>
      <w:i/>
      <w:iCs/>
      <w:sz w:val="26"/>
      <w:szCs w:val="26"/>
      <w:lang w:eastAsia="nl-NL"/>
    </w:rPr>
  </w:style>
  <w:style w:type="character" w:customStyle="1" w:styleId="Kop6Char">
    <w:name w:val="Kop 6 Char"/>
    <w:basedOn w:val="Standaardalinea-lettertype"/>
    <w:link w:val="Kop6"/>
    <w:rsid w:val="00595E36"/>
    <w:rPr>
      <w:rFonts w:ascii="Times New Roman" w:eastAsia="Times New Roman" w:hAnsi="Times New Roman" w:cs="Times New Roman"/>
      <w:b/>
      <w:bCs/>
      <w:lang w:eastAsia="nl-NL"/>
    </w:rPr>
  </w:style>
  <w:style w:type="character" w:customStyle="1" w:styleId="Kop7Char">
    <w:name w:val="Kop 7 Char"/>
    <w:basedOn w:val="Standaardalinea-lettertype"/>
    <w:link w:val="Kop7"/>
    <w:rsid w:val="00595E36"/>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595E36"/>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595E36"/>
    <w:rPr>
      <w:rFonts w:ascii="Arial" w:eastAsia="Times New Roman" w:hAnsi="Arial" w:cs="Arial"/>
      <w:lang w:eastAsia="nl-NL"/>
    </w:rPr>
  </w:style>
  <w:style w:type="character" w:styleId="Hyperlink">
    <w:name w:val="Hyperlink"/>
    <w:uiPriority w:val="99"/>
    <w:rsid w:val="00595E36"/>
    <w:rPr>
      <w:color w:val="0000FF"/>
      <w:u w:val="single"/>
    </w:rPr>
  </w:style>
  <w:style w:type="character" w:styleId="Zwaar">
    <w:name w:val="Strong"/>
    <w:uiPriority w:val="22"/>
    <w:qFormat/>
    <w:rsid w:val="00595E36"/>
    <w:rPr>
      <w:b/>
      <w:bCs/>
    </w:rPr>
  </w:style>
  <w:style w:type="paragraph" w:styleId="Lijstalinea">
    <w:name w:val="List Paragraph"/>
    <w:basedOn w:val="Standaard"/>
    <w:uiPriority w:val="34"/>
    <w:qFormat/>
    <w:rsid w:val="00595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umstandaardisatie.nl/thema/ontwikkelen-en-beheren-van-open-standaarden" TargetMode="External"/><Relationship Id="rId5" Type="http://schemas.openxmlformats.org/officeDocument/2006/relationships/hyperlink" Target="https://www.geonovum.nl/geo-standaarden/nen-3610-basismodel-voor-informatiemodell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638</Words>
  <Characters>3514</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Krijtenburg</dc:creator>
  <cp:keywords/>
  <dc:description/>
  <cp:lastModifiedBy>Dick Krijtenburg</cp:lastModifiedBy>
  <cp:revision>1</cp:revision>
  <dcterms:created xsi:type="dcterms:W3CDTF">2020-10-30T06:28:00Z</dcterms:created>
  <dcterms:modified xsi:type="dcterms:W3CDTF">2020-10-30T06:29:00Z</dcterms:modified>
</cp:coreProperties>
</file>