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AAA" w:rsidRDefault="00D21991" w:rsidP="00EB7E16">
      <w:pPr>
        <w:spacing w:line="240" w:lineRule="atLeast"/>
        <w:rPr>
          <w:b/>
          <w:sz w:val="28"/>
          <w:szCs w:val="28"/>
        </w:rPr>
      </w:pPr>
      <w:r>
        <w:rPr>
          <w:b/>
          <w:sz w:val="28"/>
          <w:szCs w:val="28"/>
        </w:rPr>
        <w:t>NEN 3610</w:t>
      </w:r>
      <w:r w:rsidR="00A86B30">
        <w:rPr>
          <w:b/>
          <w:sz w:val="28"/>
          <w:szCs w:val="28"/>
        </w:rPr>
        <w:t xml:space="preserve"> - LD Sessie 2017-10-06</w:t>
      </w:r>
    </w:p>
    <w:p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8"/>
        <w:gridCol w:w="7662"/>
      </w:tblGrid>
      <w:tr w:rsidR="00E327E9" w:rsidTr="00C50627">
        <w:tc>
          <w:tcPr>
            <w:tcW w:w="1548" w:type="dxa"/>
          </w:tcPr>
          <w:p w:rsidR="00E327E9" w:rsidRPr="00C50627" w:rsidRDefault="00E327E9" w:rsidP="00EB7E16">
            <w:pPr>
              <w:spacing w:line="240" w:lineRule="atLeast"/>
              <w:rPr>
                <w:b/>
              </w:rPr>
            </w:pPr>
            <w:r w:rsidRPr="00C50627">
              <w:rPr>
                <w:b/>
              </w:rPr>
              <w:t>Onderwerp</w:t>
            </w:r>
          </w:p>
        </w:tc>
        <w:tc>
          <w:tcPr>
            <w:tcW w:w="7662" w:type="dxa"/>
          </w:tcPr>
          <w:p w:rsidR="00E327E9" w:rsidRPr="00C50627" w:rsidRDefault="00A86B30" w:rsidP="00EB7E16">
            <w:pPr>
              <w:spacing w:line="240" w:lineRule="atLeast"/>
              <w:rPr>
                <w:b/>
              </w:rPr>
            </w:pPr>
            <w:r>
              <w:rPr>
                <w:b/>
              </w:rPr>
              <w:t>verslag</w:t>
            </w:r>
          </w:p>
        </w:tc>
      </w:tr>
      <w:tr w:rsidR="00E327E9" w:rsidTr="00C50627">
        <w:tc>
          <w:tcPr>
            <w:tcW w:w="1548" w:type="dxa"/>
          </w:tcPr>
          <w:p w:rsidR="00E327E9" w:rsidRPr="00C50627" w:rsidRDefault="00E327E9" w:rsidP="00EB7E16">
            <w:pPr>
              <w:spacing w:line="240" w:lineRule="atLeast"/>
              <w:rPr>
                <w:b/>
              </w:rPr>
            </w:pPr>
            <w:r w:rsidRPr="00C50627">
              <w:rPr>
                <w:b/>
              </w:rPr>
              <w:t>Aan</w:t>
            </w:r>
          </w:p>
        </w:tc>
        <w:tc>
          <w:tcPr>
            <w:tcW w:w="7662" w:type="dxa"/>
          </w:tcPr>
          <w:p w:rsidR="00E327E9" w:rsidRPr="00C50627" w:rsidRDefault="00E327E9" w:rsidP="00EB7E16">
            <w:pPr>
              <w:spacing w:line="240" w:lineRule="atLeast"/>
              <w:rPr>
                <w:b/>
              </w:rPr>
            </w:pPr>
          </w:p>
        </w:tc>
      </w:tr>
      <w:tr w:rsidR="00E327E9" w:rsidTr="00C50627">
        <w:tc>
          <w:tcPr>
            <w:tcW w:w="1548" w:type="dxa"/>
          </w:tcPr>
          <w:p w:rsidR="00E327E9" w:rsidRPr="00C50627" w:rsidRDefault="00E327E9" w:rsidP="00EB7E16">
            <w:pPr>
              <w:spacing w:line="240" w:lineRule="atLeast"/>
              <w:rPr>
                <w:b/>
              </w:rPr>
            </w:pPr>
            <w:r w:rsidRPr="00C50627">
              <w:rPr>
                <w:b/>
              </w:rPr>
              <w:t>Van</w:t>
            </w:r>
          </w:p>
        </w:tc>
        <w:tc>
          <w:tcPr>
            <w:tcW w:w="7662" w:type="dxa"/>
          </w:tcPr>
          <w:p w:rsidR="00E327E9" w:rsidRPr="00C50627" w:rsidRDefault="008A5286" w:rsidP="00EB7E16">
            <w:pPr>
              <w:spacing w:line="240" w:lineRule="atLeast"/>
              <w:rPr>
                <w:b/>
              </w:rPr>
            </w:pPr>
            <w:r>
              <w:rPr>
                <w:b/>
              </w:rPr>
              <w:t>Paul J</w:t>
            </w:r>
          </w:p>
        </w:tc>
      </w:tr>
      <w:tr w:rsidR="00E327E9" w:rsidTr="00C50627">
        <w:tc>
          <w:tcPr>
            <w:tcW w:w="1548" w:type="dxa"/>
          </w:tcPr>
          <w:p w:rsidR="00E327E9" w:rsidRPr="00C50627" w:rsidRDefault="00E327E9" w:rsidP="00EB7E16">
            <w:pPr>
              <w:spacing w:line="240" w:lineRule="atLeast"/>
              <w:rPr>
                <w:b/>
              </w:rPr>
            </w:pPr>
            <w:r w:rsidRPr="00C50627">
              <w:rPr>
                <w:b/>
              </w:rPr>
              <w:t>Datum</w:t>
            </w:r>
          </w:p>
        </w:tc>
        <w:tc>
          <w:tcPr>
            <w:tcW w:w="7662" w:type="dxa"/>
          </w:tcPr>
          <w:p w:rsidR="00E327E9" w:rsidRPr="00C50627" w:rsidRDefault="00E327E9" w:rsidP="00EB7E16">
            <w:pPr>
              <w:spacing w:line="240" w:lineRule="atLeast"/>
              <w:rPr>
                <w:b/>
              </w:rPr>
            </w:pPr>
          </w:p>
        </w:tc>
      </w:tr>
      <w:tr w:rsidR="00E327E9" w:rsidTr="00C50627">
        <w:tc>
          <w:tcPr>
            <w:tcW w:w="1548" w:type="dxa"/>
          </w:tcPr>
          <w:p w:rsidR="00E327E9" w:rsidRPr="00C50627" w:rsidRDefault="00E327E9" w:rsidP="00EB7E16">
            <w:pPr>
              <w:spacing w:line="240" w:lineRule="atLeast"/>
              <w:rPr>
                <w:b/>
              </w:rPr>
            </w:pPr>
            <w:r w:rsidRPr="00C50627">
              <w:rPr>
                <w:b/>
              </w:rPr>
              <w:t>Status</w:t>
            </w:r>
          </w:p>
        </w:tc>
        <w:tc>
          <w:tcPr>
            <w:tcW w:w="7662" w:type="dxa"/>
          </w:tcPr>
          <w:p w:rsidR="00E327E9" w:rsidRPr="00C50627" w:rsidRDefault="00E327E9" w:rsidP="00EB7E16">
            <w:pPr>
              <w:spacing w:line="240" w:lineRule="atLeast"/>
              <w:rPr>
                <w:b/>
              </w:rPr>
            </w:pPr>
          </w:p>
        </w:tc>
      </w:tr>
    </w:tbl>
    <w:p w:rsidR="00375F65" w:rsidRDefault="00375F65" w:rsidP="00EB7E16">
      <w:pPr>
        <w:pBdr>
          <w:bottom w:val="single" w:sz="6" w:space="1" w:color="auto"/>
        </w:pBdr>
        <w:spacing w:line="240" w:lineRule="atLeast"/>
      </w:pPr>
    </w:p>
    <w:p w:rsidR="0001225F" w:rsidRDefault="0001225F" w:rsidP="00EB7E16">
      <w:pPr>
        <w:spacing w:line="240" w:lineRule="atLeast"/>
      </w:pPr>
    </w:p>
    <w:p w:rsidR="00A86B30" w:rsidRDefault="00A86B30" w:rsidP="008A5286">
      <w:pPr>
        <w:rPr>
          <w:noProof/>
        </w:rPr>
      </w:pPr>
      <w:r>
        <w:rPr>
          <w:noProof/>
        </w:rPr>
        <w:t>aanwezig: Edwin Wisse (IHW), Linda van den Brink (Geonovum), Pano Maria (Kadaster), Marco Brattinga (Kadaster), Paul van Genuchten (GeoCat), Paul Janssen (Geonovum).</w:t>
      </w:r>
    </w:p>
    <w:p w:rsidR="00A86B30" w:rsidRDefault="00A86B30" w:rsidP="008A5286">
      <w:pPr>
        <w:rPr>
          <w:noProof/>
        </w:rPr>
      </w:pPr>
    </w:p>
    <w:p w:rsidR="00A86B30" w:rsidRDefault="00A86B30" w:rsidP="008A5286">
      <w:pPr>
        <w:rPr>
          <w:noProof/>
        </w:rPr>
      </w:pPr>
      <w:r>
        <w:rPr>
          <w:noProof/>
        </w:rPr>
        <w:t>aantal uitspraken en besluiten.</w:t>
      </w:r>
    </w:p>
    <w:p w:rsidR="00A86B30" w:rsidRDefault="00A86B30" w:rsidP="008A5286">
      <w:pPr>
        <w:rPr>
          <w:noProof/>
        </w:rPr>
      </w:pPr>
    </w:p>
    <w:p w:rsidR="00A86B30" w:rsidRDefault="00C86F37" w:rsidP="00C86F37">
      <w:pPr>
        <w:pStyle w:val="Lijstalinea"/>
        <w:numPr>
          <w:ilvl w:val="0"/>
          <w:numId w:val="50"/>
        </w:numPr>
        <w:rPr>
          <w:noProof/>
        </w:rPr>
      </w:pPr>
      <w:r>
        <w:rPr>
          <w:noProof/>
        </w:rPr>
        <w:t>we werken aan een LD paragraaf bij NEN 3610. Hoe pas je de regels van NEN 3610 toe in LD?</w:t>
      </w:r>
      <w:r w:rsidR="00FC7C6E">
        <w:rPr>
          <w:noProof/>
        </w:rPr>
        <w:t xml:space="preserve"> Dit leidt tot een vertaalmechanisme (mapping, of slimme mapping) van een NEN 3610 model (en NEN 3610 zelf) naar een LD versie daarvan.</w:t>
      </w:r>
    </w:p>
    <w:p w:rsidR="00C86F37" w:rsidRDefault="00C86F37" w:rsidP="00C86F37">
      <w:pPr>
        <w:pStyle w:val="Lijstalinea"/>
        <w:numPr>
          <w:ilvl w:val="0"/>
          <w:numId w:val="50"/>
        </w:numPr>
        <w:rPr>
          <w:noProof/>
        </w:rPr>
      </w:pPr>
      <w:r>
        <w:rPr>
          <w:noProof/>
        </w:rPr>
        <w:t>voor nu is UML en OO een onderdeel van NEN 3610. Daar hoort een metamodel bij. Voor het LD profiel gaat het erom om dat metamodel te vertalen naar LD constructies (= een LD metamodel).</w:t>
      </w:r>
    </w:p>
    <w:p w:rsidR="00C86F37" w:rsidRDefault="00C86F37" w:rsidP="00C86F37">
      <w:pPr>
        <w:pStyle w:val="Lijstalinea"/>
        <w:numPr>
          <w:ilvl w:val="0"/>
          <w:numId w:val="50"/>
        </w:numPr>
        <w:rPr>
          <w:noProof/>
        </w:rPr>
      </w:pPr>
      <w:r>
        <w:rPr>
          <w:noProof/>
        </w:rPr>
        <w:t>het is dus van belang om het LD metamodel te beschrijven</w:t>
      </w:r>
    </w:p>
    <w:p w:rsidR="00C86F37" w:rsidRDefault="00C86F37" w:rsidP="00C86F37">
      <w:pPr>
        <w:pStyle w:val="Lijstalinea"/>
        <w:numPr>
          <w:ilvl w:val="0"/>
          <w:numId w:val="50"/>
        </w:numPr>
        <w:rPr>
          <w:noProof/>
        </w:rPr>
      </w:pPr>
      <w:r w:rsidRPr="00FC7C6E">
        <w:rPr>
          <w:b/>
          <w:noProof/>
        </w:rPr>
        <w:t>besluit:</w:t>
      </w:r>
      <w:r>
        <w:rPr>
          <w:noProof/>
        </w:rPr>
        <w:t xml:space="preserve"> we gaan een LD metamodel beschrijven dat voldoet aan de ambitie en view die we hebben</w:t>
      </w:r>
      <w:r w:rsidR="00FC7C6E">
        <w:rPr>
          <w:noProof/>
        </w:rPr>
        <w:t xml:space="preserve"> voor toepassing NEN 3610 informatie.</w:t>
      </w:r>
    </w:p>
    <w:p w:rsidR="00A03B69" w:rsidRDefault="00FC7C6E" w:rsidP="00A03B69">
      <w:pPr>
        <w:pStyle w:val="Lijstalinea"/>
        <w:numPr>
          <w:ilvl w:val="0"/>
          <w:numId w:val="50"/>
        </w:numPr>
        <w:rPr>
          <w:noProof/>
        </w:rPr>
      </w:pPr>
      <w:r>
        <w:rPr>
          <w:b/>
          <w:noProof/>
        </w:rPr>
        <w:t>besluit:</w:t>
      </w:r>
      <w:r>
        <w:rPr>
          <w:noProof/>
        </w:rPr>
        <w:t xml:space="preserve"> we doen dat aan de hand van NEN 3610 aangevuld met een aantal KKG (metamodel) constructies.</w:t>
      </w:r>
      <w:r w:rsidR="00A03B69">
        <w:rPr>
          <w:noProof/>
        </w:rPr>
        <w:t xml:space="preserve"> Voor nu is dus KKG (nog) niet de leidraad voor de omzetting.</w:t>
      </w:r>
    </w:p>
    <w:p w:rsidR="00C86F37" w:rsidRDefault="00C86F37" w:rsidP="00C86F37">
      <w:pPr>
        <w:pStyle w:val="Lijstalinea"/>
        <w:numPr>
          <w:ilvl w:val="0"/>
          <w:numId w:val="50"/>
        </w:numPr>
        <w:rPr>
          <w:noProof/>
        </w:rPr>
      </w:pPr>
      <w:r w:rsidRPr="00FC7C6E">
        <w:rPr>
          <w:b/>
          <w:noProof/>
        </w:rPr>
        <w:t>actie:</w:t>
      </w:r>
      <w:r>
        <w:rPr>
          <w:noProof/>
        </w:rPr>
        <w:t xml:space="preserve"> voor volgende keer gaan we een aantal metamodellen vergelijken. Kandidaten zijn: Linked Data Theater, COINS en GWSW.</w:t>
      </w:r>
    </w:p>
    <w:p w:rsidR="00C86F37" w:rsidRDefault="00C86F37" w:rsidP="00C86F37">
      <w:pPr>
        <w:pStyle w:val="Lijstalinea"/>
        <w:numPr>
          <w:ilvl w:val="0"/>
          <w:numId w:val="50"/>
        </w:numPr>
        <w:rPr>
          <w:noProof/>
        </w:rPr>
      </w:pPr>
      <w:r>
        <w:rPr>
          <w:noProof/>
        </w:rPr>
        <w:t>geautomatiseerde vertaling van UML -&gt; OWL leidt tot een ‘correct model’ dat voldoet aan OWL SKOSS etc, maar het is waarschijnlijk geen ‘goed model’ dat de werkelijkheid semantisch goed beschrijft. Een automatische vertaling leidt vaak tot semantiek die niet altijd klopt en voor reasoning dus niet bruikbaar is.</w:t>
      </w:r>
    </w:p>
    <w:p w:rsidR="00C86F37" w:rsidRDefault="00C86F37" w:rsidP="00C86F37">
      <w:pPr>
        <w:pStyle w:val="Lijstalinea"/>
        <w:numPr>
          <w:ilvl w:val="0"/>
          <w:numId w:val="50"/>
        </w:numPr>
        <w:rPr>
          <w:noProof/>
        </w:rPr>
      </w:pPr>
      <w:r>
        <w:rPr>
          <w:noProof/>
        </w:rPr>
        <w:t>automatische vertaling van UML -&gt; OWL is een eerste stap in omzetting. Nabewerking leidt dan tot een goed model.</w:t>
      </w:r>
    </w:p>
    <w:p w:rsidR="00A71313" w:rsidRDefault="00A71313" w:rsidP="00C86F37">
      <w:pPr>
        <w:pStyle w:val="Lijstalinea"/>
        <w:numPr>
          <w:ilvl w:val="0"/>
          <w:numId w:val="50"/>
        </w:numPr>
        <w:rPr>
          <w:noProof/>
        </w:rPr>
      </w:pPr>
      <w:r>
        <w:rPr>
          <w:noProof/>
        </w:rPr>
        <w:t xml:space="preserve">de iso19150 </w:t>
      </w:r>
      <w:r w:rsidR="00A03B69">
        <w:rPr>
          <w:noProof/>
        </w:rPr>
        <w:t xml:space="preserve">(UML2OWL conversion rules) </w:t>
      </w:r>
      <w:r>
        <w:rPr>
          <w:noProof/>
        </w:rPr>
        <w:t>lijkt uit te gaan van directe (en correcte) UML -&gt; OWL vertaling. Men heeft te weinig oog of de ontlogien vervolgens de werkelijkheid goed beschrijven.</w:t>
      </w:r>
    </w:p>
    <w:p w:rsidR="00A71313" w:rsidRDefault="00A71313" w:rsidP="00C86F37">
      <w:pPr>
        <w:pStyle w:val="Lijstalinea"/>
        <w:numPr>
          <w:ilvl w:val="0"/>
          <w:numId w:val="50"/>
        </w:numPr>
        <w:rPr>
          <w:noProof/>
        </w:rPr>
      </w:pPr>
      <w:r w:rsidRPr="00FC7C6E">
        <w:rPr>
          <w:b/>
          <w:noProof/>
        </w:rPr>
        <w:t>actie</w:t>
      </w:r>
      <w:r w:rsidR="00FC7C6E">
        <w:rPr>
          <w:noProof/>
        </w:rPr>
        <w:t>:</w:t>
      </w:r>
      <w:r>
        <w:rPr>
          <w:noProof/>
        </w:rPr>
        <w:t xml:space="preserve"> iso19150 wordt rondgestuurd voor kennisdeling.</w:t>
      </w:r>
    </w:p>
    <w:p w:rsidR="00A71313" w:rsidRDefault="00A71313" w:rsidP="00A71313">
      <w:pPr>
        <w:rPr>
          <w:noProof/>
        </w:rPr>
      </w:pPr>
    </w:p>
    <w:p w:rsidR="00C86F37" w:rsidRDefault="00A71313" w:rsidP="00A71313">
      <w:pPr>
        <w:rPr>
          <w:noProof/>
        </w:rPr>
      </w:pPr>
      <w:r>
        <w:rPr>
          <w:noProof/>
        </w:rPr>
        <w:t>Presentatie Marco Brattings:</w:t>
      </w:r>
    </w:p>
    <w:p w:rsidR="00A71313" w:rsidRDefault="00A71313" w:rsidP="00A71313">
      <w:pPr>
        <w:rPr>
          <w:noProof/>
        </w:rPr>
      </w:pPr>
    </w:p>
    <w:p w:rsidR="00A71313" w:rsidRDefault="00A71313" w:rsidP="00A71313">
      <w:pPr>
        <w:pStyle w:val="Lijstalinea"/>
        <w:numPr>
          <w:ilvl w:val="0"/>
          <w:numId w:val="50"/>
        </w:numPr>
        <w:rPr>
          <w:noProof/>
        </w:rPr>
      </w:pPr>
      <w:r>
        <w:rPr>
          <w:noProof/>
        </w:rPr>
        <w:t>De NEN 3610 standa</w:t>
      </w:r>
      <w:r w:rsidR="00FC7C6E">
        <w:rPr>
          <w:noProof/>
        </w:rPr>
        <w:t>ard is</w:t>
      </w:r>
      <w:r>
        <w:rPr>
          <w:noProof/>
        </w:rPr>
        <w:t xml:space="preserve"> deels een UML klassemodel en deels een talig model. Deze twee lopen door elkaar.</w:t>
      </w:r>
    </w:p>
    <w:p w:rsidR="00A71313" w:rsidRDefault="00A71313" w:rsidP="00A71313">
      <w:pPr>
        <w:pStyle w:val="Lijstalinea"/>
        <w:numPr>
          <w:ilvl w:val="0"/>
          <w:numId w:val="50"/>
        </w:numPr>
        <w:rPr>
          <w:noProof/>
        </w:rPr>
      </w:pPr>
      <w:r>
        <w:rPr>
          <w:noProof/>
        </w:rPr>
        <w:t>Informatie van beide is samengevoegd en gepresenteerd in een metamodel</w:t>
      </w:r>
    </w:p>
    <w:p w:rsidR="00A71313" w:rsidRDefault="00A71313" w:rsidP="00A71313">
      <w:pPr>
        <w:pStyle w:val="Lijstalinea"/>
        <w:numPr>
          <w:ilvl w:val="0"/>
          <w:numId w:val="50"/>
        </w:numPr>
        <w:rPr>
          <w:noProof/>
        </w:rPr>
      </w:pPr>
      <w:r>
        <w:rPr>
          <w:noProof/>
        </w:rPr>
        <w:t>dit is vertaald of toegepast in LD constructen, grofweg bestaande uit OWL, SKOS en SHACL</w:t>
      </w:r>
    </w:p>
    <w:p w:rsidR="00A71313" w:rsidRDefault="00A71313" w:rsidP="00A71313">
      <w:pPr>
        <w:pStyle w:val="Lijstalinea"/>
        <w:numPr>
          <w:ilvl w:val="0"/>
          <w:numId w:val="50"/>
        </w:numPr>
        <w:rPr>
          <w:noProof/>
        </w:rPr>
      </w:pPr>
      <w:r>
        <w:rPr>
          <w:noProof/>
        </w:rPr>
        <w:t>Metamodellen zijn aan elkaar te koppelen. Maar het is niet zondermeer een automatische vertaling</w:t>
      </w:r>
    </w:p>
    <w:p w:rsidR="00A71313" w:rsidRDefault="00A71313" w:rsidP="00A71313">
      <w:pPr>
        <w:rPr>
          <w:noProof/>
        </w:rPr>
      </w:pPr>
    </w:p>
    <w:p w:rsidR="00A71313" w:rsidRDefault="00A71313" w:rsidP="00A71313">
      <w:pPr>
        <w:rPr>
          <w:noProof/>
        </w:rPr>
      </w:pPr>
      <w:r>
        <w:rPr>
          <w:noProof/>
        </w:rPr>
        <w:t>en verder:</w:t>
      </w:r>
    </w:p>
    <w:p w:rsidR="00A71313" w:rsidRDefault="00A71313" w:rsidP="00A71313">
      <w:pPr>
        <w:rPr>
          <w:noProof/>
        </w:rPr>
      </w:pPr>
    </w:p>
    <w:p w:rsidR="00A71313" w:rsidRDefault="00A71313" w:rsidP="00A71313">
      <w:pPr>
        <w:pStyle w:val="Lijstalinea"/>
        <w:numPr>
          <w:ilvl w:val="0"/>
          <w:numId w:val="50"/>
        </w:numPr>
        <w:rPr>
          <w:noProof/>
        </w:rPr>
      </w:pPr>
      <w:r>
        <w:rPr>
          <w:noProof/>
        </w:rPr>
        <w:t xml:space="preserve">Graag vergelijk van dit LD metamodel (LD theater) met andere views op LD toepassingen. Zie eerder </w:t>
      </w:r>
      <w:r w:rsidR="00FC7C6E">
        <w:rPr>
          <w:noProof/>
        </w:rPr>
        <w:t>LD theater, COINS, GWSW.</w:t>
      </w:r>
    </w:p>
    <w:p w:rsidR="00FC7C6E" w:rsidRDefault="00FC7C6E" w:rsidP="00A71313">
      <w:pPr>
        <w:pStyle w:val="Lijstalinea"/>
        <w:numPr>
          <w:ilvl w:val="0"/>
          <w:numId w:val="50"/>
        </w:numPr>
        <w:rPr>
          <w:noProof/>
        </w:rPr>
      </w:pPr>
      <w:r w:rsidRPr="00A03B69">
        <w:rPr>
          <w:b/>
          <w:noProof/>
        </w:rPr>
        <w:t>actie:</w:t>
      </w:r>
      <w:r>
        <w:rPr>
          <w:noProof/>
        </w:rPr>
        <w:t xml:space="preserve"> als experiment NEN 3610 UML modellen automatisch omzetten naar LD (conform een metamodel) dat correct is (conform een NEN 3610 SHACL shape). Kijken wat het verschil tussen een correct en een goed model is.</w:t>
      </w:r>
    </w:p>
    <w:p w:rsidR="00FC7C6E" w:rsidRDefault="00FC7C6E" w:rsidP="00A71313">
      <w:pPr>
        <w:pStyle w:val="Lijstalinea"/>
        <w:numPr>
          <w:ilvl w:val="0"/>
          <w:numId w:val="50"/>
        </w:numPr>
        <w:rPr>
          <w:noProof/>
        </w:rPr>
      </w:pPr>
      <w:r>
        <w:rPr>
          <w:noProof/>
        </w:rPr>
        <w:t>kandidaat model om dit op te doen: BAG, Golfbaan model als NEN 3610 voorbeeld.</w:t>
      </w:r>
    </w:p>
    <w:p w:rsidR="00FC7C6E" w:rsidRDefault="00FC7C6E" w:rsidP="00A71313">
      <w:pPr>
        <w:pStyle w:val="Lijstalinea"/>
        <w:numPr>
          <w:ilvl w:val="0"/>
          <w:numId w:val="50"/>
        </w:numPr>
        <w:rPr>
          <w:noProof/>
        </w:rPr>
      </w:pPr>
      <w:r w:rsidRPr="00A03B69">
        <w:rPr>
          <w:b/>
          <w:noProof/>
        </w:rPr>
        <w:t>actie:</w:t>
      </w:r>
      <w:r>
        <w:rPr>
          <w:noProof/>
        </w:rPr>
        <w:t xml:space="preserve"> Paul stuurt Golfbaan model rond.</w:t>
      </w:r>
    </w:p>
    <w:p w:rsidR="00FC7C6E" w:rsidRDefault="00FC7C6E" w:rsidP="00A71313">
      <w:pPr>
        <w:pStyle w:val="Lijstalinea"/>
        <w:numPr>
          <w:ilvl w:val="0"/>
          <w:numId w:val="50"/>
        </w:numPr>
        <w:rPr>
          <w:noProof/>
        </w:rPr>
      </w:pPr>
      <w:r>
        <w:rPr>
          <w:noProof/>
        </w:rPr>
        <w:lastRenderedPageBreak/>
        <w:t>actie: BAG en  NEN 3610-Golfbaan model met behulp van Shapechange als RDF</w:t>
      </w:r>
    </w:p>
    <w:p w:rsidR="00FC7C6E" w:rsidRDefault="00FC7C6E" w:rsidP="00FC7C6E">
      <w:pPr>
        <w:pStyle w:val="Lijstalinea"/>
        <w:numPr>
          <w:ilvl w:val="0"/>
          <w:numId w:val="50"/>
        </w:numPr>
        <w:rPr>
          <w:noProof/>
        </w:rPr>
      </w:pPr>
      <w:r>
        <w:rPr>
          <w:noProof/>
        </w:rPr>
        <w:t xml:space="preserve">actie: BAG en  NEN 3610-Golfbaan </w:t>
      </w:r>
      <w:r w:rsidR="000C61FE">
        <w:rPr>
          <w:noProof/>
        </w:rPr>
        <w:t xml:space="preserve">model met behulp van IMverter </w:t>
      </w:r>
      <w:bookmarkStart w:id="0" w:name="_GoBack"/>
      <w:bookmarkEnd w:id="0"/>
      <w:r>
        <w:rPr>
          <w:noProof/>
        </w:rPr>
        <w:t>als RDF</w:t>
      </w:r>
    </w:p>
    <w:p w:rsidR="00A86B30" w:rsidRDefault="00A86B30" w:rsidP="008A5286">
      <w:pPr>
        <w:rPr>
          <w:noProof/>
        </w:rPr>
      </w:pPr>
    </w:p>
    <w:sectPr w:rsidR="00A86B30" w:rsidSect="0048274F">
      <w:headerReference w:type="even" r:id="rId7"/>
      <w:headerReference w:type="default" r:id="rId8"/>
      <w:footerReference w:type="even" r:id="rId9"/>
      <w:footerReference w:type="default" r:id="rId10"/>
      <w:headerReference w:type="first" r:id="rId11"/>
      <w:footerReference w:type="first" r:id="rId12"/>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578" w:rsidRDefault="00A70578" w:rsidP="00567F85">
      <w:pPr>
        <w:pStyle w:val="Koptekst"/>
      </w:pPr>
      <w:r>
        <w:separator/>
      </w:r>
    </w:p>
  </w:endnote>
  <w:endnote w:type="continuationSeparator" w:id="0">
    <w:p w:rsidR="00A70578" w:rsidRDefault="00A70578"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196" w:rsidRDefault="009541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FFB" w:rsidRDefault="00D73FFB">
    <w:pPr>
      <w:pStyle w:val="Voettekst"/>
    </w:pPr>
  </w:p>
  <w:p w:rsidR="00D73FFB" w:rsidRDefault="00D73FFB">
    <w:pPr>
      <w:pStyle w:val="Voettekst"/>
    </w:pPr>
  </w:p>
  <w:p w:rsidR="00D73FFB" w:rsidRDefault="00D73FFB">
    <w:pPr>
      <w:pStyle w:val="Voettekst"/>
    </w:pPr>
  </w:p>
  <w:p w:rsidR="00D73FFB" w:rsidRDefault="00D73F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954196" w:rsidRPr="00931F65" w:rsidTr="007B6B76">
      <w:tc>
        <w:tcPr>
          <w:tcW w:w="397" w:type="dxa"/>
          <w:shd w:val="clear" w:color="auto" w:fill="auto"/>
        </w:tcPr>
        <w:p w:rsidR="00954196" w:rsidRPr="00931F65" w:rsidRDefault="00954196" w:rsidP="00931F65">
          <w:pPr>
            <w:pStyle w:val="Voettekst"/>
            <w:spacing w:line="240" w:lineRule="atLeast"/>
            <w:rPr>
              <w:b/>
              <w:sz w:val="12"/>
              <w:szCs w:val="12"/>
            </w:rPr>
          </w:pPr>
          <w:r w:rsidRPr="00931F65">
            <w:rPr>
              <w:b/>
              <w:sz w:val="12"/>
              <w:szCs w:val="12"/>
            </w:rPr>
            <w:t>T</w:t>
          </w:r>
        </w:p>
      </w:tc>
      <w:tc>
        <w:tcPr>
          <w:tcW w:w="2867" w:type="dxa"/>
          <w:shd w:val="clear" w:color="auto" w:fill="auto"/>
        </w:tcPr>
        <w:p w:rsidR="00954196" w:rsidRPr="00931F65" w:rsidRDefault="00954196" w:rsidP="00931F65">
          <w:pPr>
            <w:pStyle w:val="Voettekst"/>
            <w:spacing w:line="240" w:lineRule="atLeast"/>
            <w:rPr>
              <w:b/>
              <w:sz w:val="12"/>
              <w:szCs w:val="12"/>
            </w:rPr>
          </w:pPr>
          <w:r w:rsidRPr="00931F65">
            <w:rPr>
              <w:sz w:val="12"/>
              <w:szCs w:val="12"/>
            </w:rPr>
            <w:t>033 460 41 00</w:t>
          </w:r>
        </w:p>
      </w:tc>
      <w:tc>
        <w:tcPr>
          <w:tcW w:w="2868" w:type="dxa"/>
        </w:tcPr>
        <w:p w:rsidR="00954196" w:rsidRPr="00931F65" w:rsidRDefault="00954196" w:rsidP="00931F65">
          <w:pPr>
            <w:pStyle w:val="Voettekst"/>
            <w:spacing w:line="240" w:lineRule="atLeast"/>
            <w:rPr>
              <w:b/>
              <w:sz w:val="12"/>
              <w:szCs w:val="12"/>
            </w:rPr>
          </w:pPr>
          <w:r w:rsidRPr="00931F65">
            <w:rPr>
              <w:b/>
              <w:sz w:val="12"/>
              <w:szCs w:val="12"/>
            </w:rPr>
            <w:t>bezoekadres</w:t>
          </w:r>
        </w:p>
      </w:tc>
      <w:tc>
        <w:tcPr>
          <w:tcW w:w="2868" w:type="dxa"/>
        </w:tcPr>
        <w:p w:rsidR="00954196" w:rsidRPr="00931F65" w:rsidRDefault="00954196" w:rsidP="00931F65">
          <w:pPr>
            <w:pStyle w:val="Voettekst"/>
            <w:spacing w:line="240" w:lineRule="atLeast"/>
            <w:rPr>
              <w:b/>
              <w:sz w:val="12"/>
              <w:szCs w:val="12"/>
            </w:rPr>
          </w:pPr>
          <w:r w:rsidRPr="00931F65">
            <w:rPr>
              <w:b/>
              <w:sz w:val="12"/>
              <w:szCs w:val="12"/>
            </w:rPr>
            <w:t>postadres</w:t>
          </w:r>
        </w:p>
      </w:tc>
    </w:tr>
    <w:tr w:rsidR="00954196" w:rsidRPr="00931F65" w:rsidTr="007B6B76">
      <w:tc>
        <w:tcPr>
          <w:tcW w:w="397" w:type="dxa"/>
          <w:shd w:val="clear" w:color="auto" w:fill="auto"/>
        </w:tcPr>
        <w:p w:rsidR="00954196" w:rsidRPr="00931F65" w:rsidRDefault="00954196" w:rsidP="00931F65">
          <w:pPr>
            <w:pStyle w:val="Voettekst"/>
            <w:spacing w:line="240" w:lineRule="atLeast"/>
            <w:rPr>
              <w:b/>
              <w:sz w:val="12"/>
              <w:szCs w:val="12"/>
            </w:rPr>
          </w:pPr>
          <w:r w:rsidRPr="00931F65">
            <w:rPr>
              <w:b/>
              <w:sz w:val="12"/>
              <w:szCs w:val="12"/>
            </w:rPr>
            <w:t>E</w:t>
          </w:r>
        </w:p>
      </w:tc>
      <w:tc>
        <w:tcPr>
          <w:tcW w:w="2867" w:type="dxa"/>
          <w:shd w:val="clear" w:color="auto" w:fill="auto"/>
        </w:tcPr>
        <w:p w:rsidR="00954196" w:rsidRPr="00931F65" w:rsidRDefault="00954196" w:rsidP="00931F65">
          <w:pPr>
            <w:pStyle w:val="Voettekst"/>
            <w:spacing w:line="240" w:lineRule="atLeast"/>
            <w:rPr>
              <w:b/>
              <w:sz w:val="12"/>
              <w:szCs w:val="12"/>
            </w:rPr>
          </w:pPr>
          <w:r w:rsidRPr="00931F65">
            <w:rPr>
              <w:sz w:val="12"/>
              <w:szCs w:val="12"/>
            </w:rPr>
            <w:t>info@geonovum.nl</w:t>
          </w:r>
        </w:p>
      </w:tc>
      <w:tc>
        <w:tcPr>
          <w:tcW w:w="2868" w:type="dxa"/>
        </w:tcPr>
        <w:p w:rsidR="00954196" w:rsidRPr="00931F65" w:rsidRDefault="00954196"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rsidR="00954196" w:rsidRPr="00931F65" w:rsidRDefault="00954196" w:rsidP="00931F65">
          <w:pPr>
            <w:pStyle w:val="Voettekst"/>
            <w:spacing w:line="240" w:lineRule="atLeast"/>
            <w:rPr>
              <w:b/>
              <w:sz w:val="12"/>
              <w:szCs w:val="12"/>
            </w:rPr>
          </w:pPr>
          <w:r w:rsidRPr="00931F65">
            <w:rPr>
              <w:sz w:val="12"/>
              <w:szCs w:val="12"/>
            </w:rPr>
            <w:t>Postbus 508</w:t>
          </w:r>
        </w:p>
      </w:tc>
    </w:tr>
    <w:tr w:rsidR="00954196" w:rsidRPr="00931F65" w:rsidTr="007B6B76">
      <w:tc>
        <w:tcPr>
          <w:tcW w:w="397" w:type="dxa"/>
          <w:shd w:val="clear" w:color="auto" w:fill="auto"/>
        </w:tcPr>
        <w:p w:rsidR="00954196" w:rsidRPr="00931F65" w:rsidRDefault="00954196" w:rsidP="00931F65">
          <w:pPr>
            <w:pStyle w:val="Voettekst"/>
            <w:spacing w:line="240" w:lineRule="atLeast"/>
            <w:rPr>
              <w:b/>
              <w:sz w:val="12"/>
              <w:szCs w:val="12"/>
            </w:rPr>
          </w:pPr>
          <w:r w:rsidRPr="00931F65">
            <w:rPr>
              <w:b/>
              <w:sz w:val="12"/>
              <w:szCs w:val="12"/>
            </w:rPr>
            <w:t>I</w:t>
          </w:r>
        </w:p>
      </w:tc>
      <w:tc>
        <w:tcPr>
          <w:tcW w:w="2867" w:type="dxa"/>
          <w:shd w:val="clear" w:color="auto" w:fill="auto"/>
        </w:tcPr>
        <w:p w:rsidR="00954196" w:rsidRPr="00931F65" w:rsidRDefault="00954196" w:rsidP="00931F65">
          <w:pPr>
            <w:pStyle w:val="Voettekst"/>
            <w:spacing w:line="240" w:lineRule="atLeast"/>
            <w:rPr>
              <w:b/>
              <w:sz w:val="12"/>
              <w:szCs w:val="12"/>
            </w:rPr>
          </w:pPr>
          <w:r w:rsidRPr="00931F65">
            <w:rPr>
              <w:sz w:val="12"/>
              <w:szCs w:val="12"/>
            </w:rPr>
            <w:t>www.geonovum.nl</w:t>
          </w:r>
        </w:p>
      </w:tc>
      <w:tc>
        <w:tcPr>
          <w:tcW w:w="2868" w:type="dxa"/>
        </w:tcPr>
        <w:p w:rsidR="00954196" w:rsidRPr="00931F65" w:rsidRDefault="00954196" w:rsidP="00931F65">
          <w:pPr>
            <w:pStyle w:val="Voettekst"/>
            <w:spacing w:line="240" w:lineRule="atLeast"/>
            <w:rPr>
              <w:b/>
              <w:sz w:val="12"/>
              <w:szCs w:val="12"/>
            </w:rPr>
          </w:pPr>
          <w:r w:rsidRPr="00931F65">
            <w:rPr>
              <w:sz w:val="12"/>
              <w:szCs w:val="12"/>
            </w:rPr>
            <w:t>3818 LH  Amersfoort</w:t>
          </w:r>
        </w:p>
      </w:tc>
      <w:tc>
        <w:tcPr>
          <w:tcW w:w="2868" w:type="dxa"/>
        </w:tcPr>
        <w:p w:rsidR="00954196" w:rsidRPr="00931F65" w:rsidRDefault="00954196" w:rsidP="00931F65">
          <w:pPr>
            <w:pStyle w:val="Voettekst"/>
            <w:spacing w:line="240" w:lineRule="atLeast"/>
            <w:rPr>
              <w:b/>
              <w:sz w:val="12"/>
              <w:szCs w:val="12"/>
            </w:rPr>
          </w:pPr>
          <w:r w:rsidRPr="00931F65">
            <w:rPr>
              <w:sz w:val="12"/>
              <w:szCs w:val="12"/>
            </w:rPr>
            <w:t>3800 AM Amersfoort</w:t>
          </w:r>
        </w:p>
      </w:tc>
    </w:tr>
  </w:tbl>
  <w:p w:rsidR="00D73FFB" w:rsidRDefault="00D73F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578" w:rsidRDefault="00A70578" w:rsidP="00567F85">
      <w:pPr>
        <w:pStyle w:val="Koptekst"/>
      </w:pPr>
      <w:r>
        <w:separator/>
      </w:r>
    </w:p>
  </w:footnote>
  <w:footnote w:type="continuationSeparator" w:id="0">
    <w:p w:rsidR="00A70578" w:rsidRDefault="00A70578"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196" w:rsidRDefault="00954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FFB" w:rsidRDefault="00D73FFB" w:rsidP="00342AAA">
    <w:pPr>
      <w:pStyle w:val="Koptekst"/>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rsidR="00D73FFB" w:rsidRDefault="00D73FFB" w:rsidP="0061443B">
    <w:pPr>
      <w:pStyle w:val="Koptekst"/>
    </w:pPr>
  </w:p>
  <w:p w:rsidR="00D73FFB" w:rsidRDefault="00D73FFB" w:rsidP="00342AAA">
    <w:pPr>
      <w:pStyle w:val="Koptekst"/>
      <w:jc w:val="center"/>
    </w:pPr>
  </w:p>
  <w:p w:rsidR="00D73FFB" w:rsidRDefault="00D73FFB" w:rsidP="00342AAA">
    <w:pPr>
      <w:pStyle w:val="Koptekst"/>
      <w:jc w:val="center"/>
    </w:pPr>
  </w:p>
  <w:p w:rsidR="00D73FFB" w:rsidRDefault="00D73FFB" w:rsidP="00342AAA">
    <w:pPr>
      <w:pStyle w:val="Koptekst"/>
      <w:jc w:val="center"/>
    </w:pPr>
  </w:p>
  <w:p w:rsidR="00D73FFB" w:rsidRDefault="00D73FFB" w:rsidP="00342AAA">
    <w:pPr>
      <w:pStyle w:val="Koptekst"/>
      <w:jc w:val="center"/>
    </w:pPr>
  </w:p>
  <w:p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rsidTr="0037466B">
      <w:trPr>
        <w:trHeight w:val="200"/>
      </w:trPr>
      <w:tc>
        <w:tcPr>
          <w:tcW w:w="6533" w:type="dxa"/>
        </w:tcPr>
        <w:p w:rsidR="004F7480" w:rsidRPr="00370FFC" w:rsidRDefault="004F7480" w:rsidP="00A64235"/>
      </w:tc>
      <w:tc>
        <w:tcPr>
          <w:tcW w:w="724" w:type="dxa"/>
        </w:tcPr>
        <w:p w:rsidR="004F7480" w:rsidRPr="00C50627" w:rsidRDefault="004F7480" w:rsidP="00A64235">
          <w:pPr>
            <w:rPr>
              <w:color w:val="999999"/>
            </w:rPr>
          </w:pPr>
          <w:r w:rsidRPr="00C50627">
            <w:rPr>
              <w:color w:val="999999"/>
            </w:rPr>
            <w:t>blad</w:t>
          </w:r>
        </w:p>
      </w:tc>
      <w:tc>
        <w:tcPr>
          <w:tcW w:w="1475" w:type="dxa"/>
        </w:tcPr>
        <w:p w:rsidR="004F7480" w:rsidRPr="00370FFC" w:rsidRDefault="00730350" w:rsidP="00A64235">
          <w:r>
            <w:fldChar w:fldCharType="begin"/>
          </w:r>
          <w:r>
            <w:instrText xml:space="preserve"> PAGE </w:instrText>
          </w:r>
          <w:r>
            <w:fldChar w:fldCharType="separate"/>
          </w:r>
          <w:r w:rsidR="000C61FE">
            <w:rPr>
              <w:noProof/>
            </w:rPr>
            <w:t>2</w:t>
          </w:r>
          <w:r>
            <w:rPr>
              <w:noProof/>
            </w:rPr>
            <w:fldChar w:fldCharType="end"/>
          </w:r>
          <w:r w:rsidR="004F7480">
            <w:t xml:space="preserve"> van </w:t>
          </w:r>
          <w:fldSimple w:instr=" NUMPAGES ">
            <w:r w:rsidR="000C61FE">
              <w:rPr>
                <w:noProof/>
              </w:rPr>
              <w:t>2</w:t>
            </w:r>
          </w:fldSimple>
        </w:p>
      </w:tc>
    </w:tr>
  </w:tbl>
  <w:p w:rsidR="00D73FFB" w:rsidRDefault="00D73FFB" w:rsidP="006F5810">
    <w:pPr>
      <w:pStyle w:val="Koptekst"/>
      <w:pBdr>
        <w:bottom w:val="single" w:sz="6" w:space="1" w:color="auto"/>
      </w:pBdr>
    </w:pPr>
  </w:p>
  <w:p w:rsidR="00D73FFB" w:rsidRDefault="00D73FFB" w:rsidP="006F5810">
    <w:pPr>
      <w:pStyle w:val="Koptekst"/>
    </w:pPr>
  </w:p>
  <w:p w:rsidR="00D73FFB" w:rsidRDefault="00D73FFB"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FFB" w:rsidRDefault="00D73FFB" w:rsidP="00AF7C34">
    <w:pPr>
      <w:pStyle w:val="Koptekst"/>
      <w:jc w:val="center"/>
    </w:pPr>
    <w:r>
      <w:rPr>
        <w:noProof/>
      </w:rPr>
      <w:drawing>
        <wp:anchor distT="0" distB="0" distL="114300" distR="114300" simplePos="0" relativeHeight="251657216" behindDoc="0" locked="0" layoutInCell="1" allowOverlap="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3B3291"/>
    <w:multiLevelType w:val="hybridMultilevel"/>
    <w:tmpl w:val="3E6ADD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2687F08"/>
    <w:multiLevelType w:val="multilevel"/>
    <w:tmpl w:val="D7EAE674"/>
    <w:lvl w:ilvl="0">
      <w:start w:val="1"/>
      <w:numFmt w:val="decimal"/>
      <w:lvlText w:val="%1"/>
      <w:lvlJc w:val="left"/>
      <w:pPr>
        <w:tabs>
          <w:tab w:val="num" w:pos="567"/>
        </w:tabs>
        <w:ind w:left="567" w:hanging="567"/>
      </w:pPr>
      <w:rPr>
        <w:rFonts w:hint="default"/>
        <w:b w:val="0"/>
        <w:i w:val="0"/>
        <w:sz w:val="28"/>
        <w:szCs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1440183F"/>
    <w:multiLevelType w:val="hybridMultilevel"/>
    <w:tmpl w:val="DF7C2D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9DD749C"/>
    <w:multiLevelType w:val="hybridMultilevel"/>
    <w:tmpl w:val="CB8EC248"/>
    <w:lvl w:ilvl="0" w:tplc="62B433AC">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5" w15:restartNumberingAfterBreak="0">
    <w:nsid w:val="298A5D3F"/>
    <w:multiLevelType w:val="hybridMultilevel"/>
    <w:tmpl w:val="F8F42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7"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9" w15:restartNumberingAfterBreak="0">
    <w:nsid w:val="4B35627C"/>
    <w:multiLevelType w:val="hybridMultilevel"/>
    <w:tmpl w:val="EE00097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F">
      <w:start w:val="1"/>
      <w:numFmt w:val="decimal"/>
      <w:lvlText w:val="%4."/>
      <w:lvlJc w:val="left"/>
      <w:pPr>
        <w:ind w:left="2520" w:hanging="360"/>
      </w:pPr>
      <w:rPr>
        <w:rFonts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4CAA5DA9"/>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4"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7F16699"/>
    <w:multiLevelType w:val="hybridMultilevel"/>
    <w:tmpl w:val="C24EA0D6"/>
    <w:lvl w:ilvl="0" w:tplc="DB68A39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98A6F8D"/>
    <w:multiLevelType w:val="hybridMultilevel"/>
    <w:tmpl w:val="A2DE98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F">
      <w:start w:val="1"/>
      <w:numFmt w:val="decimal"/>
      <w:lvlText w:val="%4."/>
      <w:lvlJc w:val="left"/>
      <w:pPr>
        <w:ind w:left="2880" w:hanging="360"/>
      </w:pPr>
      <w:rPr>
        <w:rFonts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9E05252"/>
    <w:multiLevelType w:val="hybridMultilevel"/>
    <w:tmpl w:val="32FA2E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1"/>
  </w:num>
  <w:num w:numId="16">
    <w:abstractNumId w:val="18"/>
  </w:num>
  <w:num w:numId="17">
    <w:abstractNumId w:val="21"/>
  </w:num>
  <w:num w:numId="18">
    <w:abstractNumId w:val="14"/>
  </w:num>
  <w:num w:numId="19">
    <w:abstractNumId w:val="12"/>
  </w:num>
  <w:num w:numId="20">
    <w:abstractNumId w:val="23"/>
  </w:num>
  <w:num w:numId="21">
    <w:abstractNumId w:val="24"/>
  </w:num>
  <w:num w:numId="22">
    <w:abstractNumId w:val="15"/>
  </w:num>
  <w:num w:numId="23">
    <w:abstractNumId w:val="27"/>
  </w:num>
  <w:num w:numId="24">
    <w:abstractNumId w:val="26"/>
  </w:num>
  <w:num w:numId="25">
    <w:abstractNumId w:val="19"/>
  </w:num>
  <w:num w:numId="26">
    <w:abstractNumId w:val="10"/>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6"/>
  </w:num>
  <w:num w:numId="37">
    <w:abstractNumId w:val="14"/>
  </w:num>
  <w:num w:numId="38">
    <w:abstractNumId w:val="23"/>
  </w:num>
  <w:num w:numId="39">
    <w:abstractNumId w:val="14"/>
  </w:num>
  <w:num w:numId="40">
    <w:abstractNumId w:val="23"/>
  </w:num>
  <w:num w:numId="41">
    <w:abstractNumId w:val="23"/>
  </w:num>
  <w:num w:numId="42">
    <w:abstractNumId w:val="23"/>
  </w:num>
  <w:num w:numId="43">
    <w:abstractNumId w:val="23"/>
  </w:num>
  <w:num w:numId="44">
    <w:abstractNumId w:val="23"/>
  </w:num>
  <w:num w:numId="45">
    <w:abstractNumId w:val="23"/>
  </w:num>
  <w:num w:numId="46">
    <w:abstractNumId w:val="23"/>
  </w:num>
  <w:num w:numId="47">
    <w:abstractNumId w:val="23"/>
  </w:num>
  <w:num w:numId="48">
    <w:abstractNumId w:val="23"/>
  </w:num>
  <w:num w:numId="49">
    <w:abstractNumId w:val="13"/>
  </w:num>
  <w:num w:numId="50">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828"/>
    <w:rsid w:val="00000845"/>
    <w:rsid w:val="0001225F"/>
    <w:rsid w:val="0003193B"/>
    <w:rsid w:val="00032C1E"/>
    <w:rsid w:val="00077714"/>
    <w:rsid w:val="00095EEA"/>
    <w:rsid w:val="000A12CB"/>
    <w:rsid w:val="000A6F90"/>
    <w:rsid w:val="000C61FE"/>
    <w:rsid w:val="000C62C4"/>
    <w:rsid w:val="000C77B2"/>
    <w:rsid w:val="000D4017"/>
    <w:rsid w:val="000D49F8"/>
    <w:rsid w:val="000D4D90"/>
    <w:rsid w:val="00136358"/>
    <w:rsid w:val="00145A20"/>
    <w:rsid w:val="00152A8D"/>
    <w:rsid w:val="00171E9C"/>
    <w:rsid w:val="00190A73"/>
    <w:rsid w:val="001A5208"/>
    <w:rsid w:val="001B2B88"/>
    <w:rsid w:val="001D45AB"/>
    <w:rsid w:val="001D7A53"/>
    <w:rsid w:val="001E62A2"/>
    <w:rsid w:val="001F1135"/>
    <w:rsid w:val="00216BFC"/>
    <w:rsid w:val="002231C0"/>
    <w:rsid w:val="002B1FA1"/>
    <w:rsid w:val="002C3665"/>
    <w:rsid w:val="002E4033"/>
    <w:rsid w:val="00300743"/>
    <w:rsid w:val="003207F6"/>
    <w:rsid w:val="00333D3F"/>
    <w:rsid w:val="00342AAA"/>
    <w:rsid w:val="003679FF"/>
    <w:rsid w:val="00375F65"/>
    <w:rsid w:val="003774C5"/>
    <w:rsid w:val="00381BEE"/>
    <w:rsid w:val="00391FCD"/>
    <w:rsid w:val="003B680E"/>
    <w:rsid w:val="00444F50"/>
    <w:rsid w:val="0046090B"/>
    <w:rsid w:val="00471529"/>
    <w:rsid w:val="00481C3A"/>
    <w:rsid w:val="0048274F"/>
    <w:rsid w:val="0048608A"/>
    <w:rsid w:val="00495C27"/>
    <w:rsid w:val="004D6C4F"/>
    <w:rsid w:val="004F7480"/>
    <w:rsid w:val="005456C6"/>
    <w:rsid w:val="00552263"/>
    <w:rsid w:val="00567F85"/>
    <w:rsid w:val="005D2A8C"/>
    <w:rsid w:val="005F4DC6"/>
    <w:rsid w:val="005F4F68"/>
    <w:rsid w:val="00611D47"/>
    <w:rsid w:val="00611FEC"/>
    <w:rsid w:val="00613764"/>
    <w:rsid w:val="0061443B"/>
    <w:rsid w:val="006454B1"/>
    <w:rsid w:val="0064652C"/>
    <w:rsid w:val="00656E42"/>
    <w:rsid w:val="0066021B"/>
    <w:rsid w:val="006C7E00"/>
    <w:rsid w:val="006E504F"/>
    <w:rsid w:val="006F5810"/>
    <w:rsid w:val="007037A4"/>
    <w:rsid w:val="00707F17"/>
    <w:rsid w:val="00730350"/>
    <w:rsid w:val="0073259D"/>
    <w:rsid w:val="007342FF"/>
    <w:rsid w:val="00754A87"/>
    <w:rsid w:val="007746C7"/>
    <w:rsid w:val="007A5B07"/>
    <w:rsid w:val="007B00F8"/>
    <w:rsid w:val="007C4F7F"/>
    <w:rsid w:val="00802499"/>
    <w:rsid w:val="00863560"/>
    <w:rsid w:val="008906B9"/>
    <w:rsid w:val="008A5286"/>
    <w:rsid w:val="008B7290"/>
    <w:rsid w:val="008F5B88"/>
    <w:rsid w:val="008F77ED"/>
    <w:rsid w:val="00905399"/>
    <w:rsid w:val="00931F65"/>
    <w:rsid w:val="009424D0"/>
    <w:rsid w:val="00954196"/>
    <w:rsid w:val="00975E59"/>
    <w:rsid w:val="009912C1"/>
    <w:rsid w:val="009D38DA"/>
    <w:rsid w:val="009F68C2"/>
    <w:rsid w:val="00A03B69"/>
    <w:rsid w:val="00A14674"/>
    <w:rsid w:val="00A2193D"/>
    <w:rsid w:val="00A32B2C"/>
    <w:rsid w:val="00A64235"/>
    <w:rsid w:val="00A675A6"/>
    <w:rsid w:val="00A70578"/>
    <w:rsid w:val="00A71313"/>
    <w:rsid w:val="00A86B30"/>
    <w:rsid w:val="00A90E98"/>
    <w:rsid w:val="00A95679"/>
    <w:rsid w:val="00AF4813"/>
    <w:rsid w:val="00AF7C34"/>
    <w:rsid w:val="00B0701C"/>
    <w:rsid w:val="00B10EA6"/>
    <w:rsid w:val="00B36EF5"/>
    <w:rsid w:val="00B44814"/>
    <w:rsid w:val="00B45025"/>
    <w:rsid w:val="00B513A6"/>
    <w:rsid w:val="00B60B8D"/>
    <w:rsid w:val="00B62828"/>
    <w:rsid w:val="00B87601"/>
    <w:rsid w:val="00BE1B7A"/>
    <w:rsid w:val="00C02189"/>
    <w:rsid w:val="00C166FA"/>
    <w:rsid w:val="00C20469"/>
    <w:rsid w:val="00C400A3"/>
    <w:rsid w:val="00C50627"/>
    <w:rsid w:val="00C70D01"/>
    <w:rsid w:val="00C85F15"/>
    <w:rsid w:val="00C86F37"/>
    <w:rsid w:val="00CA37DD"/>
    <w:rsid w:val="00CC12F7"/>
    <w:rsid w:val="00CE3CA0"/>
    <w:rsid w:val="00CF0511"/>
    <w:rsid w:val="00D05F56"/>
    <w:rsid w:val="00D21991"/>
    <w:rsid w:val="00D24CEF"/>
    <w:rsid w:val="00D25D47"/>
    <w:rsid w:val="00D2722C"/>
    <w:rsid w:val="00D378F9"/>
    <w:rsid w:val="00D57B56"/>
    <w:rsid w:val="00D62360"/>
    <w:rsid w:val="00D623CF"/>
    <w:rsid w:val="00D73FFB"/>
    <w:rsid w:val="00DD17E0"/>
    <w:rsid w:val="00E31D0B"/>
    <w:rsid w:val="00E327E9"/>
    <w:rsid w:val="00E44330"/>
    <w:rsid w:val="00E805D5"/>
    <w:rsid w:val="00E8699F"/>
    <w:rsid w:val="00EB7E16"/>
    <w:rsid w:val="00EE12D2"/>
    <w:rsid w:val="00F122B1"/>
    <w:rsid w:val="00F27A21"/>
    <w:rsid w:val="00F84F2C"/>
    <w:rsid w:val="00F962C0"/>
    <w:rsid w:val="00FA115F"/>
    <w:rsid w:val="00FC3288"/>
    <w:rsid w:val="00FC7C6E"/>
    <w:rsid w:val="00FE68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5ED6780"/>
  <w15:docId w15:val="{7D53CB10-200A-4E3F-8F8D-3B125A6C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35"/>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35"/>
      </w:numPr>
      <w:spacing w:before="240" w:after="60"/>
      <w:outlineLvl w:val="4"/>
    </w:pPr>
    <w:rPr>
      <w:b/>
      <w:bCs/>
      <w:i/>
      <w:iCs/>
      <w:sz w:val="26"/>
      <w:szCs w:val="26"/>
    </w:rPr>
  </w:style>
  <w:style w:type="paragraph" w:styleId="Kop6">
    <w:name w:val="heading 6"/>
    <w:basedOn w:val="Standaard"/>
    <w:next w:val="Standaard"/>
    <w:qFormat/>
    <w:rsid w:val="008906B9"/>
    <w:pPr>
      <w:numPr>
        <w:ilvl w:val="5"/>
        <w:numId w:val="35"/>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35"/>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35"/>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35"/>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uiPriority w:val="99"/>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35"/>
      </w:numPr>
      <w:spacing w:before="240" w:after="240"/>
    </w:pPr>
    <w:rPr>
      <w:sz w:val="28"/>
      <w:szCs w:val="28"/>
    </w:rPr>
  </w:style>
  <w:style w:type="paragraph" w:customStyle="1" w:styleId="Paragraaf">
    <w:name w:val="Paragraaf"/>
    <w:basedOn w:val="Standaard"/>
    <w:next w:val="Standaard"/>
    <w:rsid w:val="008906B9"/>
    <w:pPr>
      <w:keepNext/>
      <w:numPr>
        <w:ilvl w:val="1"/>
        <w:numId w:val="35"/>
      </w:numPr>
      <w:spacing w:after="240"/>
    </w:pPr>
    <w:rPr>
      <w:sz w:val="20"/>
    </w:rPr>
  </w:style>
  <w:style w:type="paragraph" w:customStyle="1" w:styleId="Subparagraaf">
    <w:name w:val="Subparagraaf"/>
    <w:basedOn w:val="Standaard"/>
    <w:next w:val="Standaard"/>
    <w:rsid w:val="008906B9"/>
    <w:pPr>
      <w:keepNext/>
      <w:numPr>
        <w:ilvl w:val="2"/>
        <w:numId w:val="35"/>
      </w:numPr>
      <w:spacing w:before="240"/>
    </w:pPr>
    <w:rPr>
      <w:b/>
    </w:rPr>
  </w:style>
  <w:style w:type="paragraph" w:customStyle="1" w:styleId="Opsomming">
    <w:name w:val="Opsomming"/>
    <w:basedOn w:val="Standaard"/>
    <w:rsid w:val="008906B9"/>
    <w:pPr>
      <w:numPr>
        <w:numId w:val="36"/>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39"/>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39"/>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48"/>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48"/>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48"/>
      </w:numPr>
    </w:pPr>
    <w:rPr>
      <w:b/>
    </w:rPr>
  </w:style>
  <w:style w:type="paragraph" w:customStyle="1" w:styleId="Heading41">
    <w:name w:val="Heading 41"/>
    <w:basedOn w:val="Standaard"/>
    <w:rsid w:val="008906B9"/>
    <w:pPr>
      <w:numPr>
        <w:ilvl w:val="3"/>
        <w:numId w:val="48"/>
      </w:numPr>
    </w:pPr>
  </w:style>
  <w:style w:type="paragraph" w:customStyle="1" w:styleId="Heading51">
    <w:name w:val="Heading 51"/>
    <w:basedOn w:val="Standaard"/>
    <w:rsid w:val="008906B9"/>
    <w:pPr>
      <w:numPr>
        <w:ilvl w:val="4"/>
        <w:numId w:val="48"/>
      </w:numPr>
    </w:pPr>
  </w:style>
  <w:style w:type="paragraph" w:customStyle="1" w:styleId="Heading61">
    <w:name w:val="Heading 61"/>
    <w:basedOn w:val="Standaard"/>
    <w:rsid w:val="008906B9"/>
    <w:pPr>
      <w:numPr>
        <w:ilvl w:val="5"/>
        <w:numId w:val="48"/>
      </w:numPr>
    </w:pPr>
  </w:style>
  <w:style w:type="paragraph" w:customStyle="1" w:styleId="Heading71">
    <w:name w:val="Heading 71"/>
    <w:basedOn w:val="Standaard"/>
    <w:rsid w:val="008906B9"/>
    <w:pPr>
      <w:numPr>
        <w:ilvl w:val="6"/>
        <w:numId w:val="48"/>
      </w:numPr>
    </w:pPr>
  </w:style>
  <w:style w:type="paragraph" w:customStyle="1" w:styleId="Heading81">
    <w:name w:val="Heading 81"/>
    <w:basedOn w:val="Standaard"/>
    <w:rsid w:val="008906B9"/>
    <w:pPr>
      <w:numPr>
        <w:ilvl w:val="7"/>
        <w:numId w:val="48"/>
      </w:numPr>
    </w:pPr>
  </w:style>
  <w:style w:type="paragraph" w:customStyle="1" w:styleId="Heading91">
    <w:name w:val="Heading 91"/>
    <w:basedOn w:val="Standaard"/>
    <w:rsid w:val="008906B9"/>
    <w:pPr>
      <w:numPr>
        <w:ilvl w:val="8"/>
        <w:numId w:val="48"/>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P:\A%20Informatiemodellen\NEN3610\1.%20NEN%203610%20Linked%20Data%20Profiel\projectmanagement\Geonovum%20memo.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Geonovum memo.dotx</Template>
  <TotalTime>84</TotalTime>
  <Pages>2</Pages>
  <Words>438</Words>
  <Characters>2414</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Janssen</dc:creator>
  <cp:lastModifiedBy>Paul Janssen</cp:lastModifiedBy>
  <cp:revision>6</cp:revision>
  <cp:lastPrinted>2012-03-19T10:34:00Z</cp:lastPrinted>
  <dcterms:created xsi:type="dcterms:W3CDTF">2017-06-14T13:27:00Z</dcterms:created>
  <dcterms:modified xsi:type="dcterms:W3CDTF">2017-10-17T13:03:00Z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