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FD24" w14:textId="1DE83AB8" w:rsidR="00616107" w:rsidRDefault="00616107" w:rsidP="008131EA">
      <w:pPr>
        <w:rPr>
          <w:b/>
          <w:bCs/>
          <w:sz w:val="20"/>
          <w:szCs w:val="20"/>
        </w:rPr>
      </w:pPr>
      <w:r w:rsidRPr="00CC0435">
        <w:rPr>
          <w:b/>
          <w:bCs/>
          <w:sz w:val="20"/>
          <w:szCs w:val="20"/>
        </w:rPr>
        <w:t>Toelichting annoteren</w:t>
      </w:r>
    </w:p>
    <w:p w14:paraId="7108D709" w14:textId="4F3572E5" w:rsidR="002B51EA" w:rsidRDefault="002B51EA" w:rsidP="008131EA">
      <w:pPr>
        <w:rPr>
          <w:sz w:val="20"/>
          <w:szCs w:val="20"/>
        </w:rPr>
      </w:pPr>
      <w:r>
        <w:rPr>
          <w:sz w:val="20"/>
          <w:szCs w:val="20"/>
        </w:rPr>
        <w:t xml:space="preserve">Het omgevingsplan kan op verschillende manieren geannoteerd worden. Binnen </w:t>
      </w:r>
      <w:r w:rsidR="00641BFB">
        <w:rPr>
          <w:sz w:val="20"/>
          <w:szCs w:val="20"/>
        </w:rPr>
        <w:t xml:space="preserve">het project </w:t>
      </w:r>
      <w:r w:rsidR="00EA4E31">
        <w:rPr>
          <w:sz w:val="20"/>
          <w:szCs w:val="20"/>
        </w:rPr>
        <w:t>‘</w:t>
      </w:r>
      <w:r w:rsidR="00CF645F">
        <w:rPr>
          <w:sz w:val="20"/>
          <w:szCs w:val="20"/>
        </w:rPr>
        <w:t xml:space="preserve">Op weg naar een annotatiestrategie voor Vosholen, Correct en </w:t>
      </w:r>
      <w:r w:rsidR="000A0936">
        <w:rPr>
          <w:sz w:val="20"/>
          <w:szCs w:val="20"/>
        </w:rPr>
        <w:t>Eureka!</w:t>
      </w:r>
      <w:r w:rsidR="00CF645F">
        <w:rPr>
          <w:sz w:val="20"/>
          <w:szCs w:val="20"/>
        </w:rPr>
        <w:t xml:space="preserve">’ </w:t>
      </w:r>
      <w:r w:rsidR="00123284">
        <w:rPr>
          <w:sz w:val="20"/>
          <w:szCs w:val="20"/>
        </w:rPr>
        <w:t>is er afgesproken om verschillende annotatie strategieën te testen.</w:t>
      </w:r>
      <w:r w:rsidR="00572EFB">
        <w:rPr>
          <w:sz w:val="20"/>
          <w:szCs w:val="20"/>
        </w:rPr>
        <w:t xml:space="preserve"> Hierbij zijn de volgende 3 varianten bedacht:</w:t>
      </w:r>
    </w:p>
    <w:p w14:paraId="1AC6AA4C" w14:textId="2CE6588B" w:rsidR="00C8600E" w:rsidRPr="00C8600E" w:rsidRDefault="00C8600E" w:rsidP="00C8600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8600E">
        <w:rPr>
          <w:sz w:val="20"/>
          <w:szCs w:val="20"/>
        </w:rPr>
        <w:t xml:space="preserve">Alleen het artikel dat de vergunningplicht/meldingsplicht/verbod/ </w:t>
      </w:r>
      <w:r>
        <w:rPr>
          <w:sz w:val="20"/>
          <w:szCs w:val="20"/>
        </w:rPr>
        <w:t>g</w:t>
      </w:r>
      <w:r w:rsidRPr="00C8600E">
        <w:rPr>
          <w:sz w:val="20"/>
          <w:szCs w:val="20"/>
        </w:rPr>
        <w:t>ebod/zorgplicht/informatieplicht/toegestaan instelt</w:t>
      </w:r>
    </w:p>
    <w:p w14:paraId="527FDB2F" w14:textId="24005C25" w:rsidR="00C8600E" w:rsidRPr="00C8600E" w:rsidRDefault="00C8600E" w:rsidP="00C8600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8600E">
        <w:rPr>
          <w:sz w:val="20"/>
          <w:szCs w:val="20"/>
        </w:rPr>
        <w:t xml:space="preserve">Het artikel dat de vergunningplicht/meldingsplicht/verbod/ gebod/zorgplicht/informatieplicht/toegestaan instelt + artikel(en) dat (die) nadere inhoud aan de vergunningplicht/meldingsplicht </w:t>
      </w:r>
      <w:proofErr w:type="spellStart"/>
      <w:r w:rsidRPr="00C8600E">
        <w:rPr>
          <w:sz w:val="20"/>
          <w:szCs w:val="20"/>
        </w:rPr>
        <w:t>etc</w:t>
      </w:r>
      <w:proofErr w:type="spellEnd"/>
      <w:r w:rsidRPr="00C8600E">
        <w:rPr>
          <w:sz w:val="20"/>
          <w:szCs w:val="20"/>
        </w:rPr>
        <w:t xml:space="preserve"> geeft</w:t>
      </w:r>
    </w:p>
    <w:p w14:paraId="308432EC" w14:textId="300E2C91" w:rsidR="00262AB0" w:rsidRPr="00C8600E" w:rsidRDefault="00C8600E" w:rsidP="00C8600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8600E">
        <w:rPr>
          <w:sz w:val="20"/>
          <w:szCs w:val="20"/>
        </w:rPr>
        <w:t>Alle artikelen in een tekstonderdeel over een activiteit</w:t>
      </w:r>
    </w:p>
    <w:p w14:paraId="1476FFB8" w14:textId="69AA9F17" w:rsidR="002B51EA" w:rsidRDefault="004E1FCA" w:rsidP="008131EA">
      <w:pPr>
        <w:rPr>
          <w:sz w:val="20"/>
          <w:szCs w:val="20"/>
        </w:rPr>
      </w:pPr>
      <w:r>
        <w:rPr>
          <w:sz w:val="20"/>
          <w:szCs w:val="20"/>
        </w:rPr>
        <w:t>Voor Eureka! wordt variant 1 toegepast</w:t>
      </w:r>
      <w:r w:rsidR="00295DDD">
        <w:rPr>
          <w:sz w:val="20"/>
          <w:szCs w:val="20"/>
        </w:rPr>
        <w:t>, zie de afbeelding hieronder:</w:t>
      </w:r>
    </w:p>
    <w:p w14:paraId="740B5589" w14:textId="34F8EEB4" w:rsidR="00295DDD" w:rsidRPr="00295DDD" w:rsidRDefault="00295DDD" w:rsidP="008131E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2D22FA7" wp14:editId="647B02CA">
            <wp:extent cx="4182110" cy="1609725"/>
            <wp:effectExtent l="0" t="0" r="8890" b="952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F07E3C" w14:textId="70AB083C" w:rsidR="00616107" w:rsidRPr="00CC0435" w:rsidRDefault="00616107" w:rsidP="008131EA">
      <w:pPr>
        <w:rPr>
          <w:sz w:val="20"/>
          <w:szCs w:val="20"/>
          <w:u w:val="single"/>
        </w:rPr>
      </w:pPr>
      <w:r w:rsidRPr="00CC0435">
        <w:rPr>
          <w:sz w:val="20"/>
          <w:szCs w:val="20"/>
          <w:u w:val="single"/>
        </w:rPr>
        <w:t xml:space="preserve">Voordelen van </w:t>
      </w:r>
      <w:r w:rsidR="00143FAA" w:rsidRPr="00CC0435">
        <w:rPr>
          <w:sz w:val="20"/>
          <w:szCs w:val="20"/>
          <w:u w:val="single"/>
        </w:rPr>
        <w:t xml:space="preserve">Annoteren Activiteit </w:t>
      </w:r>
      <w:r w:rsidRPr="00CC0435">
        <w:rPr>
          <w:sz w:val="20"/>
          <w:szCs w:val="20"/>
          <w:u w:val="single"/>
        </w:rPr>
        <w:t>variant 1</w:t>
      </w:r>
    </w:p>
    <w:p w14:paraId="558A94D0" w14:textId="348C62A5" w:rsidR="000C1E29" w:rsidRPr="00CC0435" w:rsidRDefault="003971A8" w:rsidP="008131EA">
      <w:pPr>
        <w:rPr>
          <w:sz w:val="20"/>
          <w:szCs w:val="20"/>
        </w:rPr>
      </w:pPr>
      <w:r w:rsidRPr="00CC0435">
        <w:rPr>
          <w:sz w:val="20"/>
          <w:szCs w:val="20"/>
        </w:rPr>
        <w:t>Bij v</w:t>
      </w:r>
      <w:r w:rsidR="004C5C85" w:rsidRPr="00CC0435">
        <w:rPr>
          <w:sz w:val="20"/>
          <w:szCs w:val="20"/>
        </w:rPr>
        <w:t xml:space="preserve">ariant 1 </w:t>
      </w:r>
      <w:r w:rsidRPr="00CC0435">
        <w:rPr>
          <w:sz w:val="20"/>
          <w:szCs w:val="20"/>
        </w:rPr>
        <w:t xml:space="preserve">annoteren we alleen </w:t>
      </w:r>
      <w:r w:rsidR="00D10AD5" w:rsidRPr="00CC0435">
        <w:rPr>
          <w:sz w:val="20"/>
          <w:szCs w:val="20"/>
        </w:rPr>
        <w:t xml:space="preserve">Activiteiten in </w:t>
      </w:r>
      <w:r w:rsidRPr="00CC0435">
        <w:rPr>
          <w:sz w:val="20"/>
          <w:szCs w:val="20"/>
        </w:rPr>
        <w:t>het artikel dat de vergunningplicht/</w:t>
      </w:r>
      <w:r w:rsidR="00D10AD5" w:rsidRPr="00CC0435">
        <w:rPr>
          <w:sz w:val="20"/>
          <w:szCs w:val="20"/>
        </w:rPr>
        <w:t xml:space="preserve">meldingsplicht/verbod/ gebod/zorgplicht/informatieplicht/toegestaan instelt. </w:t>
      </w:r>
      <w:r w:rsidR="001C2937" w:rsidRPr="00CC0435">
        <w:rPr>
          <w:sz w:val="20"/>
          <w:szCs w:val="20"/>
        </w:rPr>
        <w:t>Bij de activiteit hebben we de activite</w:t>
      </w:r>
      <w:r w:rsidR="0063308A" w:rsidRPr="00CC0435">
        <w:rPr>
          <w:sz w:val="20"/>
          <w:szCs w:val="20"/>
        </w:rPr>
        <w:t>ite</w:t>
      </w:r>
      <w:r w:rsidR="001C2937" w:rsidRPr="00CC0435">
        <w:rPr>
          <w:sz w:val="20"/>
          <w:szCs w:val="20"/>
        </w:rPr>
        <w:t xml:space="preserve">ngroep en de activiteitregelkwalificatie geannoteerd. </w:t>
      </w:r>
      <w:r w:rsidR="00D10AD5" w:rsidRPr="00CC0435">
        <w:rPr>
          <w:sz w:val="20"/>
          <w:szCs w:val="20"/>
        </w:rPr>
        <w:t xml:space="preserve">Dit is qua annoteren de meest </w:t>
      </w:r>
      <w:r w:rsidR="0053763F" w:rsidRPr="00CC0435">
        <w:rPr>
          <w:sz w:val="20"/>
          <w:szCs w:val="20"/>
        </w:rPr>
        <w:t>efficiënte</w:t>
      </w:r>
      <w:r w:rsidR="00D10AD5" w:rsidRPr="00CC0435">
        <w:rPr>
          <w:sz w:val="20"/>
          <w:szCs w:val="20"/>
        </w:rPr>
        <w:t xml:space="preserve"> </w:t>
      </w:r>
      <w:r w:rsidR="0047442E" w:rsidRPr="00CC0435">
        <w:rPr>
          <w:sz w:val="20"/>
          <w:szCs w:val="20"/>
        </w:rPr>
        <w:t xml:space="preserve">en eenvoudige </w:t>
      </w:r>
      <w:r w:rsidR="00D10AD5" w:rsidRPr="00CC0435">
        <w:rPr>
          <w:sz w:val="20"/>
          <w:szCs w:val="20"/>
        </w:rPr>
        <w:t>manier van annoteren</w:t>
      </w:r>
      <w:r w:rsidR="00BD6C89" w:rsidRPr="00CC0435">
        <w:rPr>
          <w:sz w:val="20"/>
          <w:szCs w:val="20"/>
        </w:rPr>
        <w:t xml:space="preserve">, </w:t>
      </w:r>
      <w:r w:rsidR="00426E1C" w:rsidRPr="00CC0435">
        <w:rPr>
          <w:sz w:val="20"/>
          <w:szCs w:val="20"/>
        </w:rPr>
        <w:t xml:space="preserve">omdat je steeds (bij hetzelfde type artikel) op eenzelfde manier te werk gaat. </w:t>
      </w:r>
      <w:r w:rsidR="00D01D1C" w:rsidRPr="00CC0435">
        <w:rPr>
          <w:sz w:val="20"/>
          <w:szCs w:val="20"/>
        </w:rPr>
        <w:t xml:space="preserve">Aangezien relatief weinig artikelen </w:t>
      </w:r>
      <w:r w:rsidR="009B3861" w:rsidRPr="00CC0435">
        <w:rPr>
          <w:sz w:val="20"/>
          <w:szCs w:val="20"/>
        </w:rPr>
        <w:t>worden</w:t>
      </w:r>
      <w:r w:rsidR="00F42C4C" w:rsidRPr="00CC0435">
        <w:rPr>
          <w:sz w:val="20"/>
          <w:szCs w:val="20"/>
        </w:rPr>
        <w:t xml:space="preserve"> </w:t>
      </w:r>
      <w:r w:rsidR="000F0F53" w:rsidRPr="00CC0435">
        <w:rPr>
          <w:sz w:val="20"/>
          <w:szCs w:val="20"/>
        </w:rPr>
        <w:t xml:space="preserve">geannoteerd, </w:t>
      </w:r>
      <w:r w:rsidR="00D01D1C" w:rsidRPr="00CC0435">
        <w:rPr>
          <w:sz w:val="20"/>
          <w:szCs w:val="20"/>
        </w:rPr>
        <w:t xml:space="preserve"> en telkens </w:t>
      </w:r>
      <w:r w:rsidR="00387A8F">
        <w:rPr>
          <w:sz w:val="20"/>
          <w:szCs w:val="20"/>
        </w:rPr>
        <w:t>hetzelfde type</w:t>
      </w:r>
      <w:r w:rsidR="00D01D1C" w:rsidRPr="00CC0435">
        <w:rPr>
          <w:sz w:val="20"/>
          <w:szCs w:val="20"/>
        </w:rPr>
        <w:t xml:space="preserve"> artikelen, is dit minder foutgevoelig. </w:t>
      </w:r>
      <w:r w:rsidR="00426E1C" w:rsidRPr="00CC0435">
        <w:rPr>
          <w:sz w:val="20"/>
          <w:szCs w:val="20"/>
        </w:rPr>
        <w:t>Variant 1 is</w:t>
      </w:r>
      <w:r w:rsidR="00D10AD5" w:rsidRPr="00CC0435">
        <w:rPr>
          <w:sz w:val="20"/>
          <w:szCs w:val="20"/>
        </w:rPr>
        <w:t xml:space="preserve"> de m</w:t>
      </w:r>
      <w:r w:rsidR="00B678AB" w:rsidRPr="00CC0435">
        <w:rPr>
          <w:sz w:val="20"/>
          <w:szCs w:val="20"/>
        </w:rPr>
        <w:t xml:space="preserve">eest </w:t>
      </w:r>
      <w:r w:rsidR="00D10AD5" w:rsidRPr="00CC0435">
        <w:rPr>
          <w:sz w:val="20"/>
          <w:szCs w:val="20"/>
        </w:rPr>
        <w:t>efficiënte</w:t>
      </w:r>
      <w:r w:rsidR="008131EA" w:rsidRPr="00CC0435">
        <w:rPr>
          <w:sz w:val="20"/>
          <w:szCs w:val="20"/>
        </w:rPr>
        <w:t>/snelle</w:t>
      </w:r>
      <w:r w:rsidR="00B678AB" w:rsidRPr="00CC0435">
        <w:rPr>
          <w:sz w:val="20"/>
          <w:szCs w:val="20"/>
        </w:rPr>
        <w:t xml:space="preserve"> manier om omgevingsplan gereed te krijgen (en in DSO te krijgen)</w:t>
      </w:r>
      <w:r w:rsidR="00D10AD5" w:rsidRPr="00CC0435">
        <w:rPr>
          <w:sz w:val="20"/>
          <w:szCs w:val="20"/>
        </w:rPr>
        <w:t>. Variant 1 van annoteren volstaat voor het maken van</w:t>
      </w:r>
      <w:r w:rsidR="00F54549" w:rsidRPr="00CC0435">
        <w:rPr>
          <w:sz w:val="20"/>
          <w:szCs w:val="20"/>
        </w:rPr>
        <w:t xml:space="preserve"> toepasbare regels</w:t>
      </w:r>
      <w:r w:rsidR="00D10AD5" w:rsidRPr="00CC0435">
        <w:rPr>
          <w:sz w:val="20"/>
          <w:szCs w:val="20"/>
        </w:rPr>
        <w:t>.</w:t>
      </w:r>
    </w:p>
    <w:p w14:paraId="51E258A6" w14:textId="74029B81" w:rsidR="00F54549" w:rsidRPr="00CC0435" w:rsidRDefault="007F3C8D">
      <w:pPr>
        <w:rPr>
          <w:sz w:val="20"/>
          <w:szCs w:val="20"/>
        </w:rPr>
      </w:pPr>
      <w:r w:rsidRPr="00CC0435">
        <w:rPr>
          <w:sz w:val="20"/>
          <w:szCs w:val="20"/>
        </w:rPr>
        <w:t>H</w:t>
      </w:r>
      <w:r w:rsidR="007C280F" w:rsidRPr="00CC0435">
        <w:rPr>
          <w:sz w:val="20"/>
          <w:szCs w:val="20"/>
        </w:rPr>
        <w:t xml:space="preserve">et </w:t>
      </w:r>
      <w:r w:rsidR="00DC255C" w:rsidRPr="00CC0435">
        <w:rPr>
          <w:sz w:val="20"/>
          <w:szCs w:val="20"/>
        </w:rPr>
        <w:t xml:space="preserve">wijzigingsbesluit </w:t>
      </w:r>
      <w:r w:rsidR="007C280F" w:rsidRPr="00CC0435">
        <w:rPr>
          <w:sz w:val="20"/>
          <w:szCs w:val="20"/>
        </w:rPr>
        <w:t>Eurek</w:t>
      </w:r>
      <w:r w:rsidRPr="00CC0435">
        <w:rPr>
          <w:sz w:val="20"/>
          <w:szCs w:val="20"/>
        </w:rPr>
        <w:t>a! bevat</w:t>
      </w:r>
      <w:r w:rsidR="00EC393A" w:rsidRPr="00CC0435">
        <w:rPr>
          <w:sz w:val="20"/>
          <w:szCs w:val="20"/>
        </w:rPr>
        <w:t>, naast het artikel Aanwijzing vergunningplichtige gevallen, slechts een beperkt aantal artikelen</w:t>
      </w:r>
      <w:r w:rsidR="00C27331" w:rsidRPr="00CC0435">
        <w:rPr>
          <w:sz w:val="20"/>
          <w:szCs w:val="20"/>
        </w:rPr>
        <w:t xml:space="preserve"> per paragraaf</w:t>
      </w:r>
      <w:r w:rsidRPr="00CC0435">
        <w:rPr>
          <w:sz w:val="20"/>
          <w:szCs w:val="20"/>
        </w:rPr>
        <w:t>. Hierdoor</w:t>
      </w:r>
      <w:r w:rsidR="00EC393A" w:rsidRPr="00CC0435">
        <w:rPr>
          <w:sz w:val="20"/>
          <w:szCs w:val="20"/>
        </w:rPr>
        <w:t xml:space="preserve"> lijkt het ons voor de burger behapbaar om zelf door de overige relevante regels te navigeren. </w:t>
      </w:r>
      <w:r w:rsidR="008131EA" w:rsidRPr="00CC0435">
        <w:rPr>
          <w:sz w:val="20"/>
          <w:szCs w:val="20"/>
        </w:rPr>
        <w:t>Op d</w:t>
      </w:r>
      <w:r w:rsidR="007C280F" w:rsidRPr="00CC0435">
        <w:rPr>
          <w:sz w:val="20"/>
          <w:szCs w:val="20"/>
        </w:rPr>
        <w:t>eze</w:t>
      </w:r>
      <w:r w:rsidR="008131EA" w:rsidRPr="00CC0435">
        <w:rPr>
          <w:sz w:val="20"/>
          <w:szCs w:val="20"/>
        </w:rPr>
        <w:t xml:space="preserve"> manier kan de burger voldoende </w:t>
      </w:r>
      <w:r w:rsidR="00426E1C" w:rsidRPr="00CC0435">
        <w:rPr>
          <w:sz w:val="20"/>
          <w:szCs w:val="20"/>
        </w:rPr>
        <w:t>informatie zien</w:t>
      </w:r>
      <w:r w:rsidR="006E7702" w:rsidRPr="00CC0435">
        <w:rPr>
          <w:sz w:val="20"/>
          <w:szCs w:val="20"/>
        </w:rPr>
        <w:t xml:space="preserve"> voor </w:t>
      </w:r>
      <w:r w:rsidR="001649B1" w:rsidRPr="00CC0435">
        <w:rPr>
          <w:sz w:val="20"/>
          <w:szCs w:val="20"/>
        </w:rPr>
        <w:t>het</w:t>
      </w:r>
      <w:r w:rsidR="006E7702" w:rsidRPr="00CC0435">
        <w:rPr>
          <w:sz w:val="20"/>
          <w:szCs w:val="20"/>
        </w:rPr>
        <w:t xml:space="preserve"> initiatief.</w:t>
      </w:r>
    </w:p>
    <w:p w14:paraId="337B5D57" w14:textId="3F2E5083" w:rsidR="00616107" w:rsidRPr="00CC0435" w:rsidRDefault="00616107">
      <w:pPr>
        <w:rPr>
          <w:sz w:val="20"/>
          <w:szCs w:val="20"/>
          <w:u w:val="single"/>
        </w:rPr>
      </w:pPr>
      <w:r w:rsidRPr="00CC0435">
        <w:rPr>
          <w:sz w:val="20"/>
          <w:szCs w:val="20"/>
          <w:u w:val="single"/>
        </w:rPr>
        <w:t>Naamgeving annotatie Activiteit</w:t>
      </w:r>
    </w:p>
    <w:p w14:paraId="110F3B00" w14:textId="5C9B0745" w:rsidR="0069200B" w:rsidRPr="00CC0435" w:rsidRDefault="006350BD">
      <w:pPr>
        <w:rPr>
          <w:sz w:val="20"/>
          <w:szCs w:val="20"/>
        </w:rPr>
      </w:pPr>
      <w:r w:rsidRPr="00CC0435">
        <w:rPr>
          <w:sz w:val="20"/>
          <w:szCs w:val="20"/>
        </w:rPr>
        <w:t>Wij hebben ervoor gekozen om de activiteit</w:t>
      </w:r>
      <w:r w:rsidR="00983612" w:rsidRPr="00CC0435">
        <w:rPr>
          <w:sz w:val="20"/>
          <w:szCs w:val="20"/>
        </w:rPr>
        <w:t>benaming</w:t>
      </w:r>
      <w:r w:rsidRPr="00CC0435">
        <w:rPr>
          <w:sz w:val="20"/>
          <w:szCs w:val="20"/>
        </w:rPr>
        <w:t xml:space="preserve"> bij het annoteren telkens te beginnen met een hoofdletter, dus bijvoorbeeld: Bouwen van een bouwwerk. </w:t>
      </w:r>
      <w:r w:rsidR="007B22A3" w:rsidRPr="00CC0435">
        <w:rPr>
          <w:sz w:val="20"/>
          <w:szCs w:val="20"/>
        </w:rPr>
        <w:t>Daarnaast hebben we</w:t>
      </w:r>
      <w:r w:rsidR="00296B9C" w:rsidRPr="00CC0435">
        <w:rPr>
          <w:sz w:val="20"/>
          <w:szCs w:val="20"/>
        </w:rPr>
        <w:t xml:space="preserve"> in de annotatie van activiteit telkens het werkwoord als eerst genoemd, waarna de rest volgt, bijvoorbeeld: Verrichten van een maatschappelijke activiteit – categorie I, in plaats van Maatschappelijke activiteiten verrichten – categorie I. </w:t>
      </w:r>
      <w:r w:rsidR="00C924BC" w:rsidRPr="00CC0435">
        <w:rPr>
          <w:sz w:val="20"/>
          <w:szCs w:val="20"/>
        </w:rPr>
        <w:t xml:space="preserve">Dit heeft als voordeel voor de omgevingsplanmaker </w:t>
      </w:r>
      <w:r w:rsidR="005E4665" w:rsidRPr="00CC0435">
        <w:rPr>
          <w:sz w:val="20"/>
          <w:szCs w:val="20"/>
        </w:rPr>
        <w:t xml:space="preserve">dat je activiteiten telkens op eenzelfde manier formuleert. </w:t>
      </w:r>
      <w:r w:rsidR="008B2E76" w:rsidRPr="00CC0435">
        <w:rPr>
          <w:sz w:val="20"/>
          <w:szCs w:val="20"/>
        </w:rPr>
        <w:t>Voor de burger maakt het geen verschil.</w:t>
      </w:r>
      <w:r w:rsidR="00415E9D" w:rsidRPr="00CC0435">
        <w:rPr>
          <w:sz w:val="20"/>
          <w:szCs w:val="20"/>
        </w:rPr>
        <w:t xml:space="preserve"> Ook de bijbehorende </w:t>
      </w:r>
      <w:r w:rsidR="003753C5">
        <w:rPr>
          <w:sz w:val="20"/>
          <w:szCs w:val="20"/>
        </w:rPr>
        <w:t>noemer van de locatie</w:t>
      </w:r>
      <w:r w:rsidR="00415E9D" w:rsidRPr="00CC0435">
        <w:rPr>
          <w:sz w:val="20"/>
          <w:szCs w:val="20"/>
        </w:rPr>
        <w:t xml:space="preserve"> hebben wij dezelfde benaming gegeven. </w:t>
      </w:r>
    </w:p>
    <w:p w14:paraId="7BE35C31" w14:textId="669C3865" w:rsidR="0069200B" w:rsidRPr="00CC0435" w:rsidRDefault="0069200B">
      <w:pPr>
        <w:rPr>
          <w:sz w:val="20"/>
          <w:szCs w:val="20"/>
          <w:u w:val="single"/>
        </w:rPr>
      </w:pPr>
      <w:r w:rsidRPr="00CC0435">
        <w:rPr>
          <w:sz w:val="20"/>
          <w:szCs w:val="20"/>
          <w:u w:val="single"/>
        </w:rPr>
        <w:t>Annoteren Gebiedsaanwijzing</w:t>
      </w:r>
    </w:p>
    <w:p w14:paraId="2794F367" w14:textId="74331B65" w:rsidR="00763798" w:rsidRPr="00CC0435" w:rsidRDefault="00B4138B">
      <w:pPr>
        <w:rPr>
          <w:sz w:val="20"/>
          <w:szCs w:val="20"/>
        </w:rPr>
      </w:pPr>
      <w:r w:rsidRPr="00CC0435">
        <w:rPr>
          <w:sz w:val="20"/>
          <w:szCs w:val="20"/>
        </w:rPr>
        <w:t xml:space="preserve">In het wijzigingsbesluit Eureka! is </w:t>
      </w:r>
      <w:r w:rsidR="00F2613D" w:rsidRPr="00CC0435">
        <w:rPr>
          <w:sz w:val="20"/>
          <w:szCs w:val="20"/>
        </w:rPr>
        <w:t xml:space="preserve">een aantal gebiedsaanwijzingen geannoteerd, </w:t>
      </w:r>
      <w:r w:rsidR="004A3B3A">
        <w:rPr>
          <w:sz w:val="20"/>
          <w:szCs w:val="20"/>
        </w:rPr>
        <w:t xml:space="preserve">zoals </w:t>
      </w:r>
      <w:r w:rsidR="00BB1DB2">
        <w:rPr>
          <w:sz w:val="20"/>
          <w:szCs w:val="20"/>
        </w:rPr>
        <w:t xml:space="preserve">gebiedsaanwijzing </w:t>
      </w:r>
      <w:r w:rsidR="004A3B3A">
        <w:rPr>
          <w:sz w:val="20"/>
          <w:szCs w:val="20"/>
        </w:rPr>
        <w:t>met de</w:t>
      </w:r>
      <w:r w:rsidR="00BB1DB2">
        <w:rPr>
          <w:sz w:val="20"/>
          <w:szCs w:val="20"/>
        </w:rPr>
        <w:t xml:space="preserve"> noemer </w:t>
      </w:r>
      <w:r w:rsidR="00EC334F" w:rsidRPr="00CC0435">
        <w:rPr>
          <w:sz w:val="20"/>
          <w:szCs w:val="20"/>
        </w:rPr>
        <w:t>W</w:t>
      </w:r>
      <w:r w:rsidR="00045CFD" w:rsidRPr="00CC0435">
        <w:rPr>
          <w:sz w:val="20"/>
          <w:szCs w:val="20"/>
        </w:rPr>
        <w:t>oongebied-</w:t>
      </w:r>
      <w:r w:rsidR="00EC334F" w:rsidRPr="00CC0435">
        <w:rPr>
          <w:sz w:val="20"/>
          <w:szCs w:val="20"/>
        </w:rPr>
        <w:t>T</w:t>
      </w:r>
      <w:r w:rsidR="00045CFD" w:rsidRPr="00CC0435">
        <w:rPr>
          <w:sz w:val="20"/>
          <w:szCs w:val="20"/>
        </w:rPr>
        <w:t>ransformatie</w:t>
      </w:r>
      <w:r w:rsidR="00BB1DB2">
        <w:rPr>
          <w:sz w:val="20"/>
          <w:szCs w:val="20"/>
        </w:rPr>
        <w:t>, van het type functie in de groep transformatiegebied</w:t>
      </w:r>
      <w:r w:rsidR="00045CFD" w:rsidRPr="00CC0435">
        <w:rPr>
          <w:sz w:val="20"/>
          <w:szCs w:val="20"/>
        </w:rPr>
        <w:t xml:space="preserve">. </w:t>
      </w:r>
      <w:r w:rsidR="000B361C" w:rsidRPr="00CC0435">
        <w:rPr>
          <w:sz w:val="20"/>
          <w:szCs w:val="20"/>
        </w:rPr>
        <w:t>Gebiedsaanwijzingen zijn alleen geannoteerd als het artikel over een specifiek gebied gaat, zoals</w:t>
      </w:r>
      <w:r w:rsidR="00AF54FF" w:rsidRPr="00CC0435">
        <w:rPr>
          <w:sz w:val="20"/>
          <w:szCs w:val="20"/>
        </w:rPr>
        <w:t xml:space="preserve"> het</w:t>
      </w:r>
      <w:r w:rsidR="000B361C" w:rsidRPr="00CC0435">
        <w:rPr>
          <w:sz w:val="20"/>
          <w:szCs w:val="20"/>
        </w:rPr>
        <w:t xml:space="preserve"> transformatiegebied</w:t>
      </w:r>
      <w:r w:rsidR="008043B8" w:rsidRPr="00CC0435">
        <w:rPr>
          <w:sz w:val="20"/>
          <w:szCs w:val="20"/>
        </w:rPr>
        <w:t xml:space="preserve"> of het gebied met archeologische verwachtingswaarde</w:t>
      </w:r>
      <w:r w:rsidR="000B361C" w:rsidRPr="00CC0435">
        <w:rPr>
          <w:sz w:val="20"/>
          <w:szCs w:val="20"/>
        </w:rPr>
        <w:t>.</w:t>
      </w:r>
      <w:r w:rsidR="00AF54FF" w:rsidRPr="00CC0435">
        <w:rPr>
          <w:sz w:val="20"/>
          <w:szCs w:val="20"/>
        </w:rPr>
        <w:t xml:space="preserve"> Daarnaast zijn de </w:t>
      </w:r>
      <w:r w:rsidRPr="00CC0435">
        <w:rPr>
          <w:sz w:val="20"/>
          <w:szCs w:val="20"/>
        </w:rPr>
        <w:t xml:space="preserve">gebiedsaanwijzingen alleen geannoteerd in de artikelen waar dat gebied expliciet genoemd wordt, bijv. </w:t>
      </w:r>
      <w:r w:rsidR="005A2C91" w:rsidRPr="00CC0435">
        <w:rPr>
          <w:sz w:val="20"/>
          <w:szCs w:val="20"/>
        </w:rPr>
        <w:t xml:space="preserve">in artikel 5.1005: </w:t>
      </w:r>
      <w:r w:rsidRPr="00CC0435">
        <w:rPr>
          <w:sz w:val="20"/>
          <w:szCs w:val="20"/>
        </w:rPr>
        <w:t xml:space="preserve">‘Binnen </w:t>
      </w:r>
      <w:r w:rsidR="0086713C" w:rsidRPr="00CC0435">
        <w:rPr>
          <w:sz w:val="20"/>
          <w:szCs w:val="20"/>
        </w:rPr>
        <w:t>Woongebied-Tr</w:t>
      </w:r>
      <w:r w:rsidRPr="00CC0435">
        <w:rPr>
          <w:sz w:val="20"/>
          <w:szCs w:val="20"/>
        </w:rPr>
        <w:t>ansformatie’</w:t>
      </w:r>
      <w:r w:rsidR="00AF145F" w:rsidRPr="00CC0435">
        <w:rPr>
          <w:sz w:val="20"/>
          <w:szCs w:val="20"/>
        </w:rPr>
        <w:t xml:space="preserve">. </w:t>
      </w:r>
      <w:r w:rsidR="00E71677" w:rsidRPr="00CC0435">
        <w:rPr>
          <w:sz w:val="20"/>
          <w:szCs w:val="20"/>
        </w:rPr>
        <w:t xml:space="preserve">Artikelen die met een activiteit zijn geannoteerd, </w:t>
      </w:r>
      <w:r w:rsidR="00356137" w:rsidRPr="00CC0435">
        <w:rPr>
          <w:sz w:val="20"/>
          <w:szCs w:val="20"/>
        </w:rPr>
        <w:t>zijn niet geannoteerd met een gebiedsaanwijzing.</w:t>
      </w:r>
    </w:p>
    <w:p w14:paraId="0D0A0863" w14:textId="11DF69BC" w:rsidR="00763798" w:rsidRPr="00CC0435" w:rsidRDefault="00763798">
      <w:pPr>
        <w:rPr>
          <w:sz w:val="20"/>
          <w:szCs w:val="20"/>
          <w:u w:val="single"/>
        </w:rPr>
      </w:pPr>
      <w:r w:rsidRPr="00CC0435">
        <w:rPr>
          <w:sz w:val="20"/>
          <w:szCs w:val="20"/>
          <w:u w:val="single"/>
        </w:rPr>
        <w:t>Annoteren locaties</w:t>
      </w:r>
    </w:p>
    <w:p w14:paraId="5A25D070" w14:textId="44163CF4" w:rsidR="00763798" w:rsidRPr="00CC0435" w:rsidRDefault="00763798">
      <w:pPr>
        <w:rPr>
          <w:sz w:val="20"/>
          <w:szCs w:val="20"/>
        </w:rPr>
      </w:pPr>
      <w:r w:rsidRPr="00CC0435">
        <w:rPr>
          <w:sz w:val="20"/>
          <w:szCs w:val="20"/>
        </w:rPr>
        <w:t xml:space="preserve">Alle artikelen zijn met een locatie geannoteerd, de meeste artikelen gelden voor het gehele </w:t>
      </w:r>
      <w:r w:rsidR="000B3A1B" w:rsidRPr="00CC0435">
        <w:rPr>
          <w:sz w:val="20"/>
          <w:szCs w:val="20"/>
        </w:rPr>
        <w:t>ambtsgebied</w:t>
      </w:r>
      <w:r w:rsidRPr="00CC0435">
        <w:rPr>
          <w:sz w:val="20"/>
          <w:szCs w:val="20"/>
        </w:rPr>
        <w:t xml:space="preserve"> </w:t>
      </w:r>
      <w:r w:rsidR="000B3A1B" w:rsidRPr="00CC0435">
        <w:rPr>
          <w:sz w:val="20"/>
          <w:szCs w:val="20"/>
        </w:rPr>
        <w:t xml:space="preserve">Breda. Alleen als het noodzakelijk is, omdat een regel alleen op een specifieke locatie geldt, is een specifieke locatie geannoteerd. Bijvoorbeeld bij het verblijfsgebied. </w:t>
      </w:r>
    </w:p>
    <w:p w14:paraId="674C12E6" w14:textId="4866E953" w:rsidR="00C3466D" w:rsidRPr="00CC0435" w:rsidRDefault="00C3466D">
      <w:pPr>
        <w:rPr>
          <w:sz w:val="20"/>
          <w:szCs w:val="20"/>
          <w:u w:val="single"/>
        </w:rPr>
      </w:pPr>
      <w:r w:rsidRPr="00CC0435">
        <w:rPr>
          <w:sz w:val="20"/>
          <w:szCs w:val="20"/>
          <w:u w:val="single"/>
        </w:rPr>
        <w:t>Gebiedsgericht opbouwen omgevingsplan</w:t>
      </w:r>
    </w:p>
    <w:p w14:paraId="4CB44497" w14:textId="77320C24" w:rsidR="001649B1" w:rsidRPr="00CC0435" w:rsidRDefault="00CA7601">
      <w:pPr>
        <w:rPr>
          <w:sz w:val="20"/>
          <w:szCs w:val="20"/>
        </w:rPr>
      </w:pPr>
      <w:r w:rsidRPr="00CC0435">
        <w:rPr>
          <w:sz w:val="20"/>
          <w:szCs w:val="20"/>
        </w:rPr>
        <w:t>Voor dit wijzigingsbesluit is gekozen voor een gebiedsgerichte aanpak</w:t>
      </w:r>
      <w:r w:rsidR="00854EB9" w:rsidRPr="00CC0435">
        <w:rPr>
          <w:sz w:val="20"/>
          <w:szCs w:val="20"/>
        </w:rPr>
        <w:t xml:space="preserve">. Er zijn zoveel mogelijk algemene regels gesteld die voor het gehele ambtsgebied gelden, tenzij </w:t>
      </w:r>
      <w:r w:rsidR="008C63F3" w:rsidRPr="00CC0435">
        <w:rPr>
          <w:sz w:val="20"/>
          <w:szCs w:val="20"/>
        </w:rPr>
        <w:t>de regel alleen op een specifieke locatie geldt. Daarnaast zijn alle noemers zo algemeen mogelijk gesteld</w:t>
      </w:r>
      <w:r w:rsidR="00DD5781" w:rsidRPr="00CC0435">
        <w:rPr>
          <w:sz w:val="20"/>
          <w:szCs w:val="20"/>
        </w:rPr>
        <w:t xml:space="preserve"> en niet specifiek gericht op de ontwikkeling in dit wijzigingsbesluit. </w:t>
      </w:r>
      <w:r w:rsidR="004257B3" w:rsidRPr="00CC0435">
        <w:rPr>
          <w:sz w:val="20"/>
          <w:szCs w:val="20"/>
        </w:rPr>
        <w:t xml:space="preserve">Er is bijvoorbeeld gekozen voor ‘Woongebied-Transformatie’ in plaats van ‘Woongebied-Eureka!’. </w:t>
      </w:r>
      <w:r w:rsidR="00835800" w:rsidRPr="00CC0435">
        <w:rPr>
          <w:sz w:val="20"/>
          <w:szCs w:val="20"/>
        </w:rPr>
        <w:t xml:space="preserve">Deze aanpak </w:t>
      </w:r>
      <w:r w:rsidR="00E44532" w:rsidRPr="00CC0435">
        <w:rPr>
          <w:sz w:val="20"/>
          <w:szCs w:val="20"/>
        </w:rPr>
        <w:t xml:space="preserve">is het handigst met het oog op het eindbeeld in </w:t>
      </w:r>
      <w:r w:rsidR="009B046E" w:rsidRPr="00CC0435">
        <w:rPr>
          <w:sz w:val="20"/>
          <w:szCs w:val="20"/>
        </w:rPr>
        <w:t>2030</w:t>
      </w:r>
      <w:r w:rsidR="00176F23" w:rsidRPr="00CC0435">
        <w:rPr>
          <w:sz w:val="20"/>
          <w:szCs w:val="20"/>
        </w:rPr>
        <w:t xml:space="preserve"> wa</w:t>
      </w:r>
      <w:r w:rsidR="00E44532" w:rsidRPr="00CC0435">
        <w:rPr>
          <w:sz w:val="20"/>
          <w:szCs w:val="20"/>
        </w:rPr>
        <w:t>nnee</w:t>
      </w:r>
      <w:r w:rsidR="00176F23" w:rsidRPr="00CC0435">
        <w:rPr>
          <w:sz w:val="20"/>
          <w:szCs w:val="20"/>
        </w:rPr>
        <w:t xml:space="preserve">r elke gemeente één </w:t>
      </w:r>
      <w:r w:rsidR="009B046E" w:rsidRPr="00CC0435">
        <w:rPr>
          <w:sz w:val="20"/>
          <w:szCs w:val="20"/>
        </w:rPr>
        <w:t xml:space="preserve">omgevingsplan </w:t>
      </w:r>
      <w:r w:rsidR="00176F23" w:rsidRPr="00CC0435">
        <w:rPr>
          <w:sz w:val="20"/>
          <w:szCs w:val="20"/>
        </w:rPr>
        <w:t>heeft</w:t>
      </w:r>
      <w:r w:rsidR="00E44532" w:rsidRPr="00CC0435">
        <w:rPr>
          <w:sz w:val="20"/>
          <w:szCs w:val="20"/>
        </w:rPr>
        <w:t xml:space="preserve"> voor het gehele grondgebied</w:t>
      </w:r>
      <w:r w:rsidR="00176F23" w:rsidRPr="00CC0435">
        <w:rPr>
          <w:sz w:val="20"/>
          <w:szCs w:val="20"/>
        </w:rPr>
        <w:t>.</w:t>
      </w:r>
    </w:p>
    <w:p w14:paraId="4987B5F2" w14:textId="77777777" w:rsidR="001649B1" w:rsidRDefault="001649B1"/>
    <w:p w14:paraId="191EDF5C" w14:textId="77777777" w:rsidR="00982334" w:rsidRDefault="00982334"/>
    <w:sectPr w:rsidR="00982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6DAA4" w14:textId="77777777" w:rsidR="001D1B89" w:rsidRDefault="001D1B89" w:rsidP="00B43015">
      <w:pPr>
        <w:spacing w:after="0" w:line="240" w:lineRule="auto"/>
      </w:pPr>
      <w:r>
        <w:separator/>
      </w:r>
    </w:p>
  </w:endnote>
  <w:endnote w:type="continuationSeparator" w:id="0">
    <w:p w14:paraId="06321D08" w14:textId="77777777" w:rsidR="001D1B89" w:rsidRDefault="001D1B89" w:rsidP="00B43015">
      <w:pPr>
        <w:spacing w:after="0" w:line="240" w:lineRule="auto"/>
      </w:pPr>
      <w:r>
        <w:continuationSeparator/>
      </w:r>
    </w:p>
  </w:endnote>
  <w:endnote w:type="continuationNotice" w:id="1">
    <w:p w14:paraId="7C84317F" w14:textId="77777777" w:rsidR="001D1B89" w:rsidRDefault="001D1B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8A70D" w14:textId="77777777" w:rsidR="001D1B89" w:rsidRDefault="001D1B89" w:rsidP="00B43015">
      <w:pPr>
        <w:spacing w:after="0" w:line="240" w:lineRule="auto"/>
      </w:pPr>
      <w:r>
        <w:separator/>
      </w:r>
    </w:p>
  </w:footnote>
  <w:footnote w:type="continuationSeparator" w:id="0">
    <w:p w14:paraId="5A333623" w14:textId="77777777" w:rsidR="001D1B89" w:rsidRDefault="001D1B89" w:rsidP="00B43015">
      <w:pPr>
        <w:spacing w:after="0" w:line="240" w:lineRule="auto"/>
      </w:pPr>
      <w:r>
        <w:continuationSeparator/>
      </w:r>
    </w:p>
  </w:footnote>
  <w:footnote w:type="continuationNotice" w:id="1">
    <w:p w14:paraId="0C244E14" w14:textId="77777777" w:rsidR="001D1B89" w:rsidRDefault="001D1B8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5635E"/>
    <w:multiLevelType w:val="hybridMultilevel"/>
    <w:tmpl w:val="ADAC34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3345A"/>
    <w:multiLevelType w:val="hybridMultilevel"/>
    <w:tmpl w:val="58F2D704"/>
    <w:lvl w:ilvl="0" w:tplc="4C629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30F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04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A2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6B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423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464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DEF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DC1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E83074"/>
    <w:multiLevelType w:val="hybridMultilevel"/>
    <w:tmpl w:val="24927B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00581"/>
    <w:multiLevelType w:val="hybridMultilevel"/>
    <w:tmpl w:val="A18E64B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E9720E"/>
    <w:multiLevelType w:val="hybridMultilevel"/>
    <w:tmpl w:val="C83C5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907E2"/>
    <w:multiLevelType w:val="hybridMultilevel"/>
    <w:tmpl w:val="0916D2A2"/>
    <w:lvl w:ilvl="0" w:tplc="3AC85B9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963059">
    <w:abstractNumId w:val="4"/>
  </w:num>
  <w:num w:numId="2" w16cid:durableId="1637492007">
    <w:abstractNumId w:val="1"/>
  </w:num>
  <w:num w:numId="3" w16cid:durableId="1340044284">
    <w:abstractNumId w:val="3"/>
  </w:num>
  <w:num w:numId="4" w16cid:durableId="1940218473">
    <w:abstractNumId w:val="0"/>
  </w:num>
  <w:num w:numId="5" w16cid:durableId="539706281">
    <w:abstractNumId w:val="2"/>
  </w:num>
  <w:num w:numId="6" w16cid:durableId="1268154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27"/>
    <w:rsid w:val="00016553"/>
    <w:rsid w:val="00045CFD"/>
    <w:rsid w:val="00052958"/>
    <w:rsid w:val="0006244F"/>
    <w:rsid w:val="000A0936"/>
    <w:rsid w:val="000A09D3"/>
    <w:rsid w:val="000B361C"/>
    <w:rsid w:val="000B3A1B"/>
    <w:rsid w:val="000B56A6"/>
    <w:rsid w:val="000B6B5F"/>
    <w:rsid w:val="000C1E29"/>
    <w:rsid w:val="000C5027"/>
    <w:rsid w:val="000E7E33"/>
    <w:rsid w:val="000F0F53"/>
    <w:rsid w:val="00101642"/>
    <w:rsid w:val="00123284"/>
    <w:rsid w:val="0014218B"/>
    <w:rsid w:val="00143FAA"/>
    <w:rsid w:val="00151A07"/>
    <w:rsid w:val="001649B1"/>
    <w:rsid w:val="00176F23"/>
    <w:rsid w:val="001A13F2"/>
    <w:rsid w:val="001C2937"/>
    <w:rsid w:val="001D1B89"/>
    <w:rsid w:val="001D5115"/>
    <w:rsid w:val="001F6E20"/>
    <w:rsid w:val="00246B24"/>
    <w:rsid w:val="00262AB0"/>
    <w:rsid w:val="00273599"/>
    <w:rsid w:val="00295DDD"/>
    <w:rsid w:val="00296B9C"/>
    <w:rsid w:val="002978A6"/>
    <w:rsid w:val="002B51EA"/>
    <w:rsid w:val="002C5ABC"/>
    <w:rsid w:val="002C5D14"/>
    <w:rsid w:val="002C73D8"/>
    <w:rsid w:val="002E1B79"/>
    <w:rsid w:val="002F500B"/>
    <w:rsid w:val="002F7ABE"/>
    <w:rsid w:val="00340279"/>
    <w:rsid w:val="0034446F"/>
    <w:rsid w:val="00356137"/>
    <w:rsid w:val="00367851"/>
    <w:rsid w:val="003753C5"/>
    <w:rsid w:val="00376441"/>
    <w:rsid w:val="00387A8F"/>
    <w:rsid w:val="0039238A"/>
    <w:rsid w:val="00392412"/>
    <w:rsid w:val="003971A8"/>
    <w:rsid w:val="003D7AE7"/>
    <w:rsid w:val="003E009A"/>
    <w:rsid w:val="00407FA0"/>
    <w:rsid w:val="004119BA"/>
    <w:rsid w:val="00415E9D"/>
    <w:rsid w:val="004257B3"/>
    <w:rsid w:val="00426E1C"/>
    <w:rsid w:val="004449D0"/>
    <w:rsid w:val="0047442E"/>
    <w:rsid w:val="004804D4"/>
    <w:rsid w:val="00482381"/>
    <w:rsid w:val="00483BE6"/>
    <w:rsid w:val="004931DB"/>
    <w:rsid w:val="004A3B3A"/>
    <w:rsid w:val="004A6105"/>
    <w:rsid w:val="004B3664"/>
    <w:rsid w:val="004B7C4B"/>
    <w:rsid w:val="004C5C85"/>
    <w:rsid w:val="004E0CCD"/>
    <w:rsid w:val="004E1FCA"/>
    <w:rsid w:val="004F2B2F"/>
    <w:rsid w:val="00536202"/>
    <w:rsid w:val="0053763F"/>
    <w:rsid w:val="00571929"/>
    <w:rsid w:val="00572EFB"/>
    <w:rsid w:val="005A2C91"/>
    <w:rsid w:val="005C0AE4"/>
    <w:rsid w:val="005C679E"/>
    <w:rsid w:val="005E4665"/>
    <w:rsid w:val="00616107"/>
    <w:rsid w:val="0063104D"/>
    <w:rsid w:val="0063308A"/>
    <w:rsid w:val="006350BD"/>
    <w:rsid w:val="00641BFB"/>
    <w:rsid w:val="006526A7"/>
    <w:rsid w:val="006638E3"/>
    <w:rsid w:val="00667F03"/>
    <w:rsid w:val="0069200B"/>
    <w:rsid w:val="006A62F5"/>
    <w:rsid w:val="006E7702"/>
    <w:rsid w:val="006F72C5"/>
    <w:rsid w:val="0071291D"/>
    <w:rsid w:val="00713299"/>
    <w:rsid w:val="00714887"/>
    <w:rsid w:val="00724261"/>
    <w:rsid w:val="007253E9"/>
    <w:rsid w:val="00746510"/>
    <w:rsid w:val="00763798"/>
    <w:rsid w:val="007738F2"/>
    <w:rsid w:val="007B22A3"/>
    <w:rsid w:val="007C280F"/>
    <w:rsid w:val="007E067F"/>
    <w:rsid w:val="007E1E5E"/>
    <w:rsid w:val="007F3C8D"/>
    <w:rsid w:val="008043B8"/>
    <w:rsid w:val="008131EA"/>
    <w:rsid w:val="00835800"/>
    <w:rsid w:val="00854EB9"/>
    <w:rsid w:val="0086713C"/>
    <w:rsid w:val="008738A1"/>
    <w:rsid w:val="00881434"/>
    <w:rsid w:val="0088270D"/>
    <w:rsid w:val="00897604"/>
    <w:rsid w:val="008B2E76"/>
    <w:rsid w:val="008C2058"/>
    <w:rsid w:val="008C63F3"/>
    <w:rsid w:val="008F5AC9"/>
    <w:rsid w:val="0090699C"/>
    <w:rsid w:val="00923DD8"/>
    <w:rsid w:val="00970A58"/>
    <w:rsid w:val="00976C6E"/>
    <w:rsid w:val="00981DDE"/>
    <w:rsid w:val="00982334"/>
    <w:rsid w:val="00983612"/>
    <w:rsid w:val="009A4BE7"/>
    <w:rsid w:val="009B046E"/>
    <w:rsid w:val="009B345E"/>
    <w:rsid w:val="009B3861"/>
    <w:rsid w:val="009B4455"/>
    <w:rsid w:val="009B7204"/>
    <w:rsid w:val="00A2109D"/>
    <w:rsid w:val="00A24ACE"/>
    <w:rsid w:val="00A522D9"/>
    <w:rsid w:val="00A659F4"/>
    <w:rsid w:val="00A70104"/>
    <w:rsid w:val="00A7692D"/>
    <w:rsid w:val="00A80386"/>
    <w:rsid w:val="00A94BF4"/>
    <w:rsid w:val="00AE03EC"/>
    <w:rsid w:val="00AE2B18"/>
    <w:rsid w:val="00AF145F"/>
    <w:rsid w:val="00AF54FF"/>
    <w:rsid w:val="00B01CC9"/>
    <w:rsid w:val="00B14306"/>
    <w:rsid w:val="00B27BEB"/>
    <w:rsid w:val="00B35BC6"/>
    <w:rsid w:val="00B4138B"/>
    <w:rsid w:val="00B43015"/>
    <w:rsid w:val="00B4564B"/>
    <w:rsid w:val="00B46E94"/>
    <w:rsid w:val="00B5290A"/>
    <w:rsid w:val="00B6064D"/>
    <w:rsid w:val="00B678AB"/>
    <w:rsid w:val="00B85686"/>
    <w:rsid w:val="00BB1DB2"/>
    <w:rsid w:val="00BC5228"/>
    <w:rsid w:val="00BD6C89"/>
    <w:rsid w:val="00BE7D0C"/>
    <w:rsid w:val="00C12B7C"/>
    <w:rsid w:val="00C2127B"/>
    <w:rsid w:val="00C27331"/>
    <w:rsid w:val="00C3466D"/>
    <w:rsid w:val="00C61FBA"/>
    <w:rsid w:val="00C761BF"/>
    <w:rsid w:val="00C8600E"/>
    <w:rsid w:val="00C924BC"/>
    <w:rsid w:val="00CA7601"/>
    <w:rsid w:val="00CB3AFA"/>
    <w:rsid w:val="00CC0435"/>
    <w:rsid w:val="00CF645F"/>
    <w:rsid w:val="00D01D1C"/>
    <w:rsid w:val="00D10AD5"/>
    <w:rsid w:val="00D20D27"/>
    <w:rsid w:val="00D2171C"/>
    <w:rsid w:val="00D415DA"/>
    <w:rsid w:val="00DB1C9E"/>
    <w:rsid w:val="00DC255C"/>
    <w:rsid w:val="00DD5781"/>
    <w:rsid w:val="00E16A61"/>
    <w:rsid w:val="00E44532"/>
    <w:rsid w:val="00E47CB1"/>
    <w:rsid w:val="00E619BC"/>
    <w:rsid w:val="00E71677"/>
    <w:rsid w:val="00E77670"/>
    <w:rsid w:val="00EA4E31"/>
    <w:rsid w:val="00EB51CF"/>
    <w:rsid w:val="00EB6A0A"/>
    <w:rsid w:val="00EC334F"/>
    <w:rsid w:val="00EC393A"/>
    <w:rsid w:val="00EE0872"/>
    <w:rsid w:val="00F11DDB"/>
    <w:rsid w:val="00F22A8B"/>
    <w:rsid w:val="00F2613D"/>
    <w:rsid w:val="00F37DCC"/>
    <w:rsid w:val="00F42C4C"/>
    <w:rsid w:val="00F44F9B"/>
    <w:rsid w:val="00F54549"/>
    <w:rsid w:val="00F55396"/>
    <w:rsid w:val="00FA2CBB"/>
    <w:rsid w:val="00FD65F6"/>
    <w:rsid w:val="00FE6CC8"/>
    <w:rsid w:val="00FF3E5D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C2AF1"/>
  <w15:chartTrackingRefBased/>
  <w15:docId w15:val="{D4FA11C9-A3B4-4E36-A7EF-1D9E36B5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00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30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30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3015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2F5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500B"/>
  </w:style>
  <w:style w:type="paragraph" w:styleId="Footer">
    <w:name w:val="footer"/>
    <w:basedOn w:val="Normal"/>
    <w:link w:val="FooterChar"/>
    <w:uiPriority w:val="99"/>
    <w:semiHidden/>
    <w:unhideWhenUsed/>
    <w:rsid w:val="002F5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500B"/>
  </w:style>
  <w:style w:type="character" w:styleId="PlaceholderText">
    <w:name w:val="Placeholder Text"/>
    <w:basedOn w:val="DefaultParagraphFont"/>
    <w:uiPriority w:val="99"/>
    <w:semiHidden/>
    <w:rsid w:val="0088143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12B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B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2B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B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B7C"/>
    <w:rPr>
      <w:b/>
      <w:bCs/>
      <w:sz w:val="20"/>
      <w:szCs w:val="20"/>
    </w:rPr>
  </w:style>
  <w:style w:type="paragraph" w:styleId="NoSpacing">
    <w:name w:val="No Spacing"/>
    <w:uiPriority w:val="1"/>
    <w:qFormat/>
    <w:rsid w:val="00F553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4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63AA87000A4BBAD6058E6D5696B6" ma:contentTypeVersion="2" ma:contentTypeDescription="Een nieuw document maken." ma:contentTypeScope="" ma:versionID="fc84487842e3daf4023d6d4951d37411">
  <xsd:schema xmlns:xsd="http://www.w3.org/2001/XMLSchema" xmlns:xs="http://www.w3.org/2001/XMLSchema" xmlns:p="http://schemas.microsoft.com/office/2006/metadata/properties" xmlns:ns2="bae9aad4-99ab-4e23-8a0b-d07c422d2235" targetNamespace="http://schemas.microsoft.com/office/2006/metadata/properties" ma:root="true" ma:fieldsID="f995495a613de5b6a23ab5d0cbe8d3c6" ns2:_="">
    <xsd:import namespace="bae9aad4-99ab-4e23-8a0b-d07c422d2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aad4-99ab-4e23-8a0b-d07c422d22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A7297-2534-44F8-B115-008910CC9351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bae9aad4-99ab-4e23-8a0b-d07c422d2235"/>
    <ds:schemaRef ds:uri="http://www.w3.org/XML/1998/namespace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D2658B6-4D71-46B5-92AC-A643660A3C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CF983-0DFE-4C61-A67B-0CAF9402A4A0}"/>
</file>

<file path=customXml/itemProps4.xml><?xml version="1.0" encoding="utf-8"?>
<ds:datastoreItem xmlns:ds="http://schemas.openxmlformats.org/officeDocument/2006/customXml" ds:itemID="{088E7DC1-2AC6-4E83-A29E-139C1F3B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610</Words>
  <Characters>3481</Characters>
  <Application>Microsoft Office Word</Application>
  <DocSecurity>4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Rotte</dc:creator>
  <cp:keywords/>
  <dc:description/>
  <cp:lastModifiedBy>Nienke Jansen</cp:lastModifiedBy>
  <cp:revision>47</cp:revision>
  <dcterms:created xsi:type="dcterms:W3CDTF">2023-03-24T23:13:00Z</dcterms:created>
  <dcterms:modified xsi:type="dcterms:W3CDTF">2023-03-27T18:58:00Z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0x01010019D863AA87000A4BBAD6058E6D5696B6</vt:lpwstr>
  </property>
</Properties>
</file>