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11078" w:rsidRDefault="00F81D8E">
      <w:pPr>
        <w:pStyle w:val="Kop2"/>
        <w:rPr>
          <w:rFonts w:ascii="Verdana" w:eastAsia="Times New Roman" w:hAnsi="Verdana"/>
          <w:sz w:val="16"/>
          <w:szCs w:val="16"/>
          <w:lang w:val="en-GB"/>
        </w:rPr>
      </w:pPr>
      <w:r w:rsidRPr="00211078">
        <w:rPr>
          <w:rFonts w:ascii="Verdana" w:eastAsia="Times New Roman" w:hAnsi="Verdana"/>
          <w:sz w:val="16"/>
          <w:szCs w:val="16"/>
          <w:lang w:val="en-GB"/>
        </w:rPr>
        <w:t>Applicatie schema IMKL2015</w:t>
      </w:r>
    </w:p>
    <w:p w:rsidR="00000000" w:rsidRPr="00211078" w:rsidRDefault="00F81D8E">
      <w:pPr>
        <w:pStyle w:val="Kop3"/>
        <w:rPr>
          <w:rFonts w:ascii="Verdana" w:eastAsia="Times New Roman" w:hAnsi="Verdana"/>
          <w:sz w:val="16"/>
          <w:szCs w:val="16"/>
          <w:lang w:val="en-GB"/>
        </w:rPr>
      </w:pPr>
      <w:r w:rsidRPr="00211078">
        <w:rPr>
          <w:rFonts w:ascii="Verdana" w:eastAsia="Times New Roman" w:hAnsi="Verdana"/>
          <w:sz w:val="16"/>
          <w:szCs w:val="16"/>
          <w:lang w:val="en-GB"/>
        </w:rPr>
        <w:t>Feature catalogus</w:t>
      </w:r>
    </w:p>
    <w:p w:rsidR="00000000" w:rsidRPr="00211078" w:rsidRDefault="00F81D8E">
      <w:pPr>
        <w:pStyle w:val="Normaalweb"/>
        <w:rPr>
          <w:rFonts w:ascii="Verdana" w:hAnsi="Verdana"/>
          <w:sz w:val="16"/>
          <w:szCs w:val="16"/>
          <w:lang w:val="en-GB"/>
        </w:rPr>
      </w:pPr>
      <w:r w:rsidRPr="00211078">
        <w:rPr>
          <w:rFonts w:ascii="Verdana" w:hAnsi="Verdana"/>
          <w:b/>
          <w:bCs/>
          <w:sz w:val="16"/>
          <w:szCs w:val="16"/>
          <w:lang w:val="en-GB"/>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7450"/>
      </w:tblGrid>
      <w:tr w:rsidR="0000000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r w:rsidR="0000000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r w:rsidR="0000000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 versie 1.2</w:t>
            </w:r>
          </w:p>
        </w:tc>
      </w:tr>
      <w:tr w:rsidR="0000000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2017-03-09</w:t>
            </w:r>
          </w:p>
        </w:tc>
      </w:tr>
      <w:tr w:rsidR="0000000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Dataspecificatie IMKL2015</w:t>
            </w:r>
          </w:p>
        </w:tc>
      </w:tr>
    </w:tbl>
    <w:p w:rsidR="00000000" w:rsidRPr="00211078" w:rsidRDefault="00F81D8E">
      <w:pPr>
        <w:pStyle w:val="Normaalweb"/>
        <w:rPr>
          <w:rFonts w:ascii="Verdana" w:hAnsi="Verdana"/>
          <w:sz w:val="16"/>
          <w:szCs w:val="16"/>
        </w:rPr>
      </w:pPr>
      <w:r w:rsidRPr="00211078">
        <w:rPr>
          <w:rFonts w:ascii="Verdana" w:hAnsi="Verdana"/>
          <w:b/>
          <w:bCs/>
          <w:sz w:val="16"/>
          <w:szCs w:val="16"/>
        </w:rPr>
        <w:t>Table 4 - Types gedefinieerd in de feature catalogus</w:t>
      </w:r>
      <w:bookmarkStart w:id="0" w:name="_GoBack"/>
      <w:bookmarkEnd w:id="0"/>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599"/>
        <w:gridCol w:w="1449"/>
        <w:gridCol w:w="1352"/>
      </w:tblGrid>
      <w:tr w:rsidR="00000000" w:rsidRPr="00211078">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Section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AanvraagSoortValue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Aanvrager</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Achtergrondkaart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Adres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Annotatie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AnnotatieTypeValue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Beheerder</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BelangGeneriek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Belanghebbende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BijlageTypeValue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BuisSpecifiek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DiepteNAP</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DiepteTovMaaiveld</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EffectScenarioType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EigenTopografie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Elektriciteitskabel</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ExtraDetailinfo</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Graafpolygoon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Informatiepolygoon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Kabelbed</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KabelOfLeiding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KabelSpecifiek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Kast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Labelpositie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LabelpositieValue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Leidingelement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Mangat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Mantelbuis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Mast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NEN3610ID</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Opdrachtgever</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Organisatie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Orientatiepolygoon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Overig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OverigSpecifiek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PostbusAdres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Rioolleiding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TechnischGebouw</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Toren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Transportroute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Transportroutedeel</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Veiligheidsgebied</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Common Extended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Cabinet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UtilityLinkSet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Pole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Tower</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Cable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Manhole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w:t>
            </w:r>
            <w:r w:rsidRPr="00211078">
              <w:rPr>
                <w:rFonts w:ascii="Verdana" w:eastAsia="Times New Roman" w:hAnsi="Verdana"/>
                <w:sz w:val="16"/>
                <w:szCs w:val="16"/>
              </w:rPr>
              <w: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WarningTypeValue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ElectricityCable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OilGasChemicalsPipe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SewerWaterTypeValue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SewerPipe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ThermalPipe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WaterPipe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GeometryMethodValue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AddressComponent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LocatorLevelValue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LocatorName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LocatorDesignator</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AddressLocator</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GeographicPosition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Condominium</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LegalStatusValue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CadastralZoning</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ProductionAndIndustrialFacilitiesExtension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BasicPropertyUnit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NameStatusValue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NativenessValue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PronunciationOfName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SpellingOfName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ConditionOfConst</w:t>
            </w:r>
            <w:r w:rsidRPr="00211078">
              <w:rPr>
                <w:rFonts w:ascii="Verdana" w:eastAsia="Times New Roman" w:hAnsi="Verdana"/>
                <w:sz w:val="16"/>
                <w:szCs w:val="16"/>
              </w:rPr>
              <w:t>ructionValue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HeightStatusValue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Elevation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DateOfEvent</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ExternalReference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HeightAboveGround</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r>
    </w:tbl>
    <w:p w:rsidR="0000000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Geo object types</w:t>
      </w:r>
    </w:p>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AanduidingEisVoorzorgsmaatregel</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Aanduiding van een netelement waarop een eis voorzorgsmaatregel van toepassing is. Dit is een wettelijke eis.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eis voorzorgsmaatregel is altijd gekoppeld aan een net of aan een element daarvan. Omdat de </w:t>
                  </w:r>
                  <w:r w:rsidRPr="00211078">
                    <w:rPr>
                      <w:rFonts w:ascii="Verdana" w:eastAsia="Times New Roman" w:hAnsi="Verdana"/>
                      <w:sz w:val="16"/>
                      <w:szCs w:val="16"/>
                    </w:rPr>
                    <w:t xml:space="preserve">voorzorgsmaatregel van toepassing kan zijn op delen van een element is ze als apart geometrisch vlakobject gedefinieerd.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Vermelding of er voorzorgsmaatregelen getroffen dienen te worden. Aangegeven wordt wat de voorzorgsmaatregel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Dit attribuut is bij de aanlevering aan de LV niet ingevuld. Dit attribuut is verplicht bij de uitlevering.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r w:rsidRPr="00211078">
                    <w:rPr>
                      <w:rFonts w:ascii="Verdana" w:eastAsia="Times New Roman" w:hAnsi="Verdana"/>
                      <w:sz w:val="16"/>
                      <w:szCs w:val="16"/>
                    </w:rPr>
                    <w: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Contactgegevens behorende bij EV.</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Aanduiding van het risico dat aan een utiliteitsnet of netelement gegeven kan worden ten behoeve van de bepaling of en welke voorzorgsmaatregelen getroffen dienen te worden.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w:t>
                  </w:r>
                  <w:r w:rsidRPr="00211078">
                    <w:rPr>
                      <w:rFonts w:ascii="Verdana" w:eastAsia="Times New Roman" w:hAnsi="Verdana"/>
                      <w:sz w:val="16"/>
                      <w:szCs w:val="16"/>
                    </w:rPr>
                    <w:t>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Aanduiding van het risico dat aan de soort werkzaamheden gegeven is bij de bepaling van de te nemen eis voorzorgsmaatregelen.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Als de geometrie alleen dient om het leidingelement aan te duiden is er een standaard stroo</w:t>
                  </w:r>
                  <w:r w:rsidRPr="00211078">
                    <w:rPr>
                      <w:rFonts w:ascii="Verdana" w:eastAsia="Times New Roman" w:hAnsi="Verdana"/>
                      <w:sz w:val="16"/>
                      <w:szCs w:val="16"/>
                    </w:rPr>
                    <w:t xml:space="preserve">k van 1 meter aan weerszijden van de kabel of leiding of leidingelement. Indien nodig kan voor meer zichtbaarheid een bredere strook worden aangegeven. Als het een werkelijke strook betreft is de afstand afhankelijk van de specifieke situatie.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w:t>
                  </w:r>
                  <w:r w:rsidRPr="00211078">
                    <w:rPr>
                      <w:rFonts w:ascii="Verdana" w:eastAsia="Times New Roman" w:hAnsi="Verdana"/>
                      <w:sz w:val="16"/>
                      <w:szCs w:val="16"/>
                    </w:rPr>
                    <w:t>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Regels bij uitlevering. Bij uitlevering is het attribuut EisVoorzorgsmaatregel ingevuld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BijUitleveringEisVoorzorgsmaatregelVerplicht: </w:t>
                  </w:r>
                  <w:r w:rsidRPr="00211078">
                    <w:rPr>
                      <w:rFonts w:ascii="Verdana" w:eastAsia="Times New Roman" w:hAnsi="Verdana"/>
                      <w:sz w:val="16"/>
                      <w:szCs w:val="16"/>
                    </w:rPr>
                    <w:t>Gebiedsinformatielevering :: allInstances() -&gt; size () = 1 implies self.eisVoorzorgsmaatregel-&gt;notEmpty()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Contact heeft naam, telefoon en email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ContactNaamTelEmail: self.contactVoorzorgsMa</w:t>
                  </w:r>
                  <w:r w:rsidRPr="00211078">
                    <w:rPr>
                      <w:rFonts w:ascii="Verdana" w:eastAsia="Times New Roman" w:hAnsi="Verdana"/>
                      <w:sz w:val="16"/>
                      <w:szCs w:val="16"/>
                    </w:rPr>
                    <w:t>atregel.naam.notEmpty() and self.contactVoorzorgsMaatregel.telefoon.notEmpty() and self.contactVoorzorgsMaatregel.email.notEmpty()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Annotatie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color w:val="1D1819"/>
                      <w:sz w:val="16"/>
                      <w:szCs w:val="16"/>
                    </w:rPr>
                    <w:t>Teksten en symbolen weergegeven in het kaartbeeld.</w:t>
                  </w:r>
                  <w:r w:rsidRPr="00211078">
                    <w:rPr>
                      <w:rFonts w:ascii="Verdana" w:eastAsia="Times New Roman" w:hAnsi="Verdana"/>
                      <w:sz w:val="16"/>
                      <w:szCs w:val="16"/>
                    </w:rPr>
                    <w:t xml:space="preser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w:t>
                  </w:r>
                  <w:r w:rsidRPr="00211078">
                    <w:rPr>
                      <w:rFonts w:ascii="Verdana" w:eastAsia="Times New Roman" w:hAnsi="Verdana"/>
                      <w:sz w:val="16"/>
                      <w:szCs w:val="16"/>
                    </w:rPr>
                    <w:t>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AnnotatieTypeValue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Aard van de opgenomen annotatie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Annotatie kan voor o.a. maatvoering getypeerd zijn.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labeltekst of symbool wordt weergegeven.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annotatie die gekoppeld is aan een puntgeometrie, geeft dit attribuut aan onder welke hoek de labeltekst of een puntsymbool moet worden weergegeven. </w:t>
                  </w:r>
                  <w:r w:rsidRPr="00211078">
                    <w:rPr>
                      <w:rFonts w:ascii="Verdana" w:eastAsia="Times New Roman" w:hAnsi="Verdana"/>
                      <w:sz w:val="16"/>
                      <w:szCs w:val="16"/>
                    </w:rPr>
                    <w:t>Eenheid: booggraad; één booggraad is een 360e deel van een cirkelomtrek. Oriëntering: met de klok mee (positief) t.o.v. normale tekstrichting (horizontaal = 0 graden; voor een kaart die noord georiënteerd is.). Decimale precisie: 1 (= 1 cijfer achter de ko</w:t>
                  </w:r>
                  <w:r w:rsidRPr="00211078">
                    <w:rPr>
                      <w:rFonts w:ascii="Verdana" w:eastAsia="Times New Roman" w:hAnsi="Verdana"/>
                      <w:sz w:val="16"/>
                      <w:szCs w:val="16"/>
                    </w:rPr>
                    <w:t>mma, ofwel 1/10 booggraad). Bereik (minimale/maximale waarden): [-180, +180].]. Verstekwaarde voor tekst is 0 (dus horizontaal weergegeven rechtopstaande tekst). Dit attribuut heeft een Measure als data type. De UOM wordt uitgedrukt via de volgende OGC URN</w:t>
                  </w:r>
                  <w:r w:rsidRPr="00211078">
                    <w:rPr>
                      <w:rFonts w:ascii="Verdana" w:eastAsia="Times New Roman" w:hAnsi="Verdana"/>
                      <w:sz w:val="16"/>
                      <w:szCs w:val="16"/>
                    </w:rPr>
                    <w:t xml:space="preserve"> code: urn:ogc:def:uom:OGC::deg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Labelpositie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Plaats van de labeltekst t.o.v. plaatsingspunt.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Positie of geometrie van de annotatie.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Afhankelijk van het type annotatie betreft het een plaatsingspunt van het label of de geometrie van de annotatie.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annotatielijn, annotatiepijlEnkel en annotatiepijlDubbel hebben een lijngeometrie. Andere een puntgeometrie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if self.annotatieType = AnnotatieTypeValue::'annotatielijn' or self.annotatieType = AnnotatieTypeValue::'annotatiepi</w:t>
                  </w:r>
                  <w:r w:rsidRPr="00211078">
                    <w:rPr>
                      <w:rFonts w:ascii="Verdana" w:eastAsia="Times New Roman" w:hAnsi="Verdana"/>
                      <w:sz w:val="16"/>
                      <w:szCs w:val="16"/>
                      <w:lang w:val="en-GB"/>
                    </w:rPr>
                    <w:t>jlEnkelgericht' or self.annotatieType = AnnotatieTypeValue::'annotatiepijlDubbelgericht' then self.ligging = 'GM_Curve' else self.ligging = 'GM_Point'</w:t>
                  </w:r>
                </w:p>
              </w:tc>
            </w:tr>
          </w:tbl>
          <w:p w:rsidR="00000000" w:rsidRPr="00211078" w:rsidRDefault="00F81D8E">
            <w:pPr>
              <w:rPr>
                <w:rFonts w:ascii="Verdana" w:eastAsia="Times New Roman" w:hAnsi="Verdana"/>
                <w:sz w:val="16"/>
                <w:szCs w:val="16"/>
                <w:lang w:val="en-GB"/>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alleen bij pijlpunt en label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if (self.annotatieType= AnnotatieTypeValue::annotatiepijlpunt or self.annotatieType= AnnotatieTypeValue::annotatielabel) then self.rotatiehoek -&gt; notEmpty()</w:t>
                  </w:r>
                </w:p>
              </w:tc>
            </w:tr>
          </w:tbl>
          <w:p w:rsidR="00000000" w:rsidRPr="00211078" w:rsidRDefault="00F81D8E">
            <w:pPr>
              <w:rPr>
                <w:rFonts w:ascii="Verdana" w:eastAsia="Times New Roman" w:hAnsi="Verdana"/>
                <w:sz w:val="16"/>
                <w:szCs w:val="16"/>
                <w:lang w:val="en-GB"/>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is in graden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self.rotatiehoek.Measure.uom = 'urn:ogc:def:uom:OGC::deg'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er is een labelwaarde en een labelpositie verplicht bij een label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if </w:t>
                  </w:r>
                  <w:r w:rsidRPr="00211078">
                    <w:rPr>
                      <w:rFonts w:ascii="Verdana" w:eastAsia="Times New Roman" w:hAnsi="Verdana"/>
                      <w:sz w:val="16"/>
                      <w:szCs w:val="16"/>
                    </w:rPr>
                    <w:t>(self.maatvoeringsType = MaatvoeringsTypeValue::maatvoeringslabel) then self.label -&gt; notEmpty() and self.labelpositie -&gt; notEmpty()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Appurtenance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Een leidingelement dat door zijn type wordt beschreven (via het attribu</w:t>
                  </w:r>
                  <w:r w:rsidRPr="00211078">
                    <w:rPr>
                      <w:rFonts w:ascii="Verdana" w:eastAsia="Times New Roman" w:hAnsi="Verdana"/>
                      <w:sz w:val="16"/>
                      <w:szCs w:val="16"/>
                    </w:rPr>
                    <w:t xml:space="preserve">ut appurtenanceType).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Leidingelement, Appurtenance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hoogte of lengte van het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 hoogte betreft de lengte van het hele leidingelement in verticale richting ongeacht of er een deel onder of boven het maaiveld bevindt. Het datatype is ‘Length’ waarbij de meeteenheid apar</w:t>
                  </w:r>
                  <w:r w:rsidRPr="00211078">
                    <w:rPr>
                      <w:rFonts w:ascii="Verdana" w:eastAsia="Times New Roman" w:hAnsi="Verdana"/>
                      <w:sz w:val="16"/>
                      <w:szCs w:val="16"/>
                    </w:rPr>
                    <w:t xml:space="preserve">t wordt gespecificeerd. Voor WION wordt er altijd meters gebruikt met maximaal 2 decimalen. De UOM wordt uitgedrukt via 1 van de volgende OGC URN codes: • urn:ogc:def:uom:OGC::m • urn:ogc:def:uom:OGC::cm • urn:ogc:def:uom:OGC::mm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self.governmentalServiceReference -&gt;isEmpty()) and </w:t>
                  </w:r>
                  <w:r w:rsidRPr="00211078">
                    <w:rPr>
                      <w:rFonts w:ascii="Verdana" w:eastAsia="Times New Roman" w:hAnsi="Verdana"/>
                      <w:sz w:val="16"/>
                      <w:szCs w:val="16"/>
                      <w:lang w:val="en-GB"/>
                    </w:rPr>
                    <w:t>(self.utilityFacilityReference.OclIsKindOf(nilReason) or self.utilityFacilityReference-&gt;isEmpty())</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Beheerder</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persoon of een organisatie die een net of een veiligheidsgebied beheert.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Organisatie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 van de beheerder.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Startpagina van de website van de (net)beheerder met specifieke informatie voor de Klic-sector (graafsector).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Belang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gebied waarin een netbeheerder een of meerdere netten heeft.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Bron: belangenregistratie.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BelangGeneriek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AanvraagSoortContact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Contactgegevens voor netinformatie.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Netinformatie is informatie over een utiliteitsnet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0..3</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Contactinformatie bij optreden storing.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Contactinformatie bij opgetreden beschadiging.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Thema</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Opmerking: Signaleringskabels die da</w:t>
                  </w:r>
                  <w:r w:rsidRPr="00211078">
                    <w:rPr>
                      <w:rFonts w:ascii="Verdana" w:eastAsia="Times New Roman" w:hAnsi="Verdana"/>
                      <w:sz w:val="16"/>
                      <w:szCs w:val="16"/>
                    </w:rPr>
                    <w:t xml:space="preserve">ta vervoeren vallen onder datatransport.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Beheerder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belanghebbende beheerder.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BijMutatieVerplicht3ContactNetinformatie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 mutatie contactNetinformatie bij Graafmelding, Calamiteit en Orientatie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BijMutatieVerplicht3ContactNetinformatie: def: alleContactenVoorNetInformatie: set = self-&gt;collect (contactNetinformatie.aanvraagSoort) and Belanghe</w:t>
                  </w:r>
                  <w:r w:rsidRPr="00211078">
                    <w:rPr>
                      <w:rFonts w:ascii="Verdana" w:eastAsia="Times New Roman" w:hAnsi="Verdana"/>
                      <w:sz w:val="16"/>
                      <w:szCs w:val="16"/>
                    </w:rPr>
                    <w:t>bbende :: allInstances() -&gt; size () = 0 implies alleContactenVoorNetinformatie -&gt; includesAll(graafmelding,calamiteitenmelding,orientatieverzoek)</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Regels bij uitlevering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RegelsBijUitlevering: Gebiedsinformatielevering :: allInstances() -&gt; size () = 1 implies self.netbeheerder -&gt; 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BelangGeneriek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gebied waarin een netbeheerder een of meerdere netten heeft. Of het is een veiligheidsgebied.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Bron: belangenregistratie.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 tekst omschreven belang dat een netbeheerder in dit gebied heeft.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Gewenste datum vanaf wanneer een belang van toepassing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Datum vanaf wanneer een belang van toepassing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Gewenste datum tot wanneer het belang van toepassing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Datum tot wanneer het belang van toepassing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Locatie waar een netbeheerder een belang heeft gerelateerd aan de uitvoering van de wet WION.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AanvraagSoortContact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contactadres bij de netbeheerder waar de grondroerder contact mee kan opnemen voor informatie over (het) geraakte belang(en) bij een aangegeven aanvraagsoort.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0..3</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RegelsBijMutatie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/*Regels bij Mutatie in belangregistratie. verplicht: gewensteIngangsdatum, beheerpolygoon, 3 typen contactAanvraag Inv RegelsBijMutatie: Belanghebbende :: allInstances() -&gt; size () = 0 implies (self.gewenst</w:t>
                  </w:r>
                  <w:r w:rsidRPr="00211078">
                    <w:rPr>
                      <w:rFonts w:ascii="Verdana" w:eastAsia="Times New Roman" w:hAnsi="Verdana"/>
                      <w:sz w:val="16"/>
                      <w:szCs w:val="16"/>
                    </w:rPr>
                    <w:t>eIngangsdatum-&gt;notEmpty()) and self.beheerpolygoon-&gt;notEmpty() and def: alleContactenVoorAanvraag: set = self-&gt;collect (contactAanvraag.aanvraagSoort) and alleContactenVoorAanvraag -&gt; includesAll(graafmelding,calamiteitenmelding,orientatieverzoek))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Regels bij uitlevering: afwezig: beheerpolygoon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RegelsBijUitlevering: Gebiedsinformatielevering :: allInstances() -&gt; size () = 1 implies self.beheerpolygoon-&gt;isEmpty()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Belanghebbende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belanghebbende beheerder is een beheerder met een beheerpolygoon dat geheel of gedeeltelijk ligt in de aangevraagde 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Bij een belanghebbende beheerder heeft zijn beheergebied een overlap met het aangevraagde gebied. Een beheergebied hoort altijd groter te zijn dan het gebied waar de netbeheerder informatie over kabels en leidingen wil leveren. Daarom hoeft een belanghebbe</w:t>
                  </w:r>
                  <w:r w:rsidRPr="00211078">
                    <w:rPr>
                      <w:rFonts w:ascii="Verdana" w:eastAsia="Times New Roman" w:hAnsi="Verdana"/>
                      <w:sz w:val="16"/>
                      <w:szCs w:val="16"/>
                    </w:rPr>
                    <w:t xml:space="preserve">nde beheerder niet altijd een betrokken beheerder te zijn. Ook een beheerder veiligheidsgebied heeft een beheerpolygoon en kan een belanghebbende beheerder zijn.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Indicator die aangeeft of de belanghebbende al (correcte) beheerdersinformatie heeft aangeleverd voor de betreffende aanvraag.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door KLICWIN ingevuld.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Indien binnen de gevraagde polygoon géén kabels/leidingen liggen, en er daarom geen netinformatie geleverd kan worden, wordt deze indicator op “Nee” gezet, in alle andere gevallen is deze “Ja”.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Is er bij deze belanghebbende sprake van een eisVoorzorgmaatregel bij één van de aangeleverde thema's (J/N).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EigenTopografie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Topografie die door netbeheerder wordt toegevoegd voor relatieve plaatsbepaling van objecten.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Bijlage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Documentbijlage bij gebiedsinformatie.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Informatie over ligging van utiliteitsnet en de onderdelen daarvan.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geraaktBelangInformatiepolygoon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gebied waar een belang is geraak door een informatiepolygoon.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geraaktBelangGraafpolygoon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gebied waar een belang is geraak door een graafpolygoon.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geraaktBelangOrientatiepolygoon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gebied waar een belang is geraak door een orientatiepolygoon.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Beheerder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belanghebbende beheerder.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Regels bij decentrale aanlevering: verplicht: netbeheerder.bronhoudercode, betrokkenBijAanvraag, eisVoorzorgsmaatregel afwezig: beheerdersinformatieGeleverd, geraaktBelang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RegelsDecentraleAanlevering: Gebiedsinformatielevering :: allInstances() -&gt; size () = 0 implies (self.netbeheerder.bronhoudercode-&gt;notEmpty() and self.betrokkenBijAanvraag-&gt;notEmpty() and self.eisVoorzorgsmaatregel-&gt;notEmpty() and self.beheerdersInform</w:t>
                  </w:r>
                  <w:r w:rsidRPr="00211078">
                    <w:rPr>
                      <w:rFonts w:ascii="Verdana" w:eastAsia="Times New Roman" w:hAnsi="Verdana"/>
                      <w:sz w:val="16"/>
                      <w:szCs w:val="16"/>
                    </w:rPr>
                    <w:t>atieGeleverd-&gt;isEmpty() and self.geraaktBelangOrientatiePolygoon-&gt;isEmpty() and self.geraaktBelangInformatiePolygoon-&gt;isEmpty() and self.geraaktBelangGraafPolygoon-&gt;isEmpty() and self.netbeheerder.websiteKlic-&gt;isEmpty() and self.netbeheerder.kvkNummer-&gt;isE</w:t>
                  </w:r>
                  <w:r w:rsidRPr="00211078">
                    <w:rPr>
                      <w:rFonts w:ascii="Verdana" w:eastAsia="Times New Roman" w:hAnsi="Verdana"/>
                      <w:sz w:val="16"/>
                      <w:szCs w:val="16"/>
                    </w:rPr>
                    <w:t>mpty() and self.netbeheerder.naam-&gt;isEmpty() and self.netbeheerder.bezoekAdres-&gt;isEmpty() and self.netbeheerder.postbusAdres-&gt;isEmpty() and self.netbeheerder.telefoon-&gt;isEmpty() and self.netbeheerder.mobiel-&gt;isEmpty() and self.netbeheerder.fax-&gt;isEmpty() a</w:t>
                  </w:r>
                  <w:r w:rsidRPr="00211078">
                    <w:rPr>
                      <w:rFonts w:ascii="Verdana" w:eastAsia="Times New Roman" w:hAnsi="Verdana"/>
                      <w:sz w:val="16"/>
                      <w:szCs w:val="16"/>
                    </w:rPr>
                    <w:t>nd self.netbeheerder.email-&gt;isEmpty() and self.netbeheerder.website-&gt;isEmpty()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Regels bij uitlevering: verplicht: bronhoudercode, netbeheerder, beheerdersinformatieGeleverd, betrokkenBijAanvraag, ei</w:t>
                  </w:r>
                  <w:r w:rsidRPr="00211078">
                    <w:rPr>
                      <w:rFonts w:ascii="Verdana" w:eastAsia="Times New Roman" w:hAnsi="Verdana"/>
                      <w:sz w:val="16"/>
                      <w:szCs w:val="16"/>
                    </w:rPr>
                    <w:t xml:space="preserve">sVoorzorgsmaatregel, geraaktBelang.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RegelsBijUitlevering: Gebiedsinformatielevering :: allInstances() -&gt; size () = 1 implies (self.netbeheerder-&gt;notEmpty() and self.beheerdersinformatieGeleverd-&gt;isEmpty() and self.betrokkenBijAanvraag-&gt;notEmpt</w:t>
                  </w:r>
                  <w:r w:rsidRPr="00211078">
                    <w:rPr>
                      <w:rFonts w:ascii="Verdana" w:eastAsia="Times New Roman" w:hAnsi="Verdana"/>
                      <w:sz w:val="16"/>
                      <w:szCs w:val="16"/>
                    </w:rPr>
                    <w:t>y() and self.eisVoorzorgsmaatregel-&gt;notEmpty() and self.eisVoorzorgsmaatregel-&gt;notEmpty() and not(self.geraaktBelangOrientatiePolygoon-&gt;isEmpty() and self.geraaktBelangInformatiePolygoon-&gt;isEmpty() and self.geraaktBelangGraafPolygoon-&gt;isEmpty()))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w:t>
            </w:r>
            <w:r w:rsidRPr="00211078">
              <w:rPr>
                <w:rFonts w:ascii="Verdana" w:eastAsia="Times New Roman" w:hAnsi="Verdana"/>
                <w:b/>
                <w:bCs/>
                <w:sz w:val="16"/>
                <w:szCs w:val="16"/>
              </w:rPr>
              <w:t>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Attributen indien beheerdersinformatie nog niet is geleverd: verplicht: netbeheerder, bronhoudercode, beheerdersinformatieGeleverd = false, heeftGeraaktBelang. attributen afwezig: bijla</w:t>
                  </w:r>
                  <w:r w:rsidRPr="00211078">
                    <w:rPr>
                      <w:rFonts w:ascii="Verdana" w:eastAsia="Times New Roman" w:hAnsi="Verdana"/>
                      <w:sz w:val="16"/>
                      <w:szCs w:val="16"/>
                    </w:rPr>
                    <w:t xml:space="preserve">ge, eigenTopografie, netinformatie, betrokkenBijAanvraag, eisVoorzorgsmaatregel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RegelsIndienBeheerdersInformatieGeleverdNee: not(self.beheerdersinformatieGeleverd) implies (self.netbheerder-&gt;notEmpty() and </w:t>
                  </w:r>
                  <w:r w:rsidRPr="00211078">
                    <w:rPr>
                      <w:rFonts w:ascii="Verdana" w:eastAsia="Times New Roman" w:hAnsi="Verdana"/>
                      <w:sz w:val="16"/>
                      <w:szCs w:val="16"/>
                    </w:rPr>
                    <w:t>not(self.geraaktBelangOrientatiePolygoon-&gt;isEmpty() and self.geraaktBelangInformatiePolygoon-&gt;isEmpty() and self.geraaktBelangGraafPolygoon-&gt;isEmpty()) and self.bijlage-&gt;isEmpty() and self.eigenTopografie-&gt;isEmpty() and self.netinformatie-&gt;isEmpty() and se</w:t>
                  </w:r>
                  <w:r w:rsidRPr="00211078">
                    <w:rPr>
                      <w:rFonts w:ascii="Verdana" w:eastAsia="Times New Roman" w:hAnsi="Verdana"/>
                      <w:sz w:val="16"/>
                      <w:szCs w:val="16"/>
                    </w:rPr>
                    <w:t>lf.netinformatie-&gt;isEmpty() and self.betrokkenBijAanvraag-&gt;isEmpty() and self.eisVoorzorgsmaatregel-&gt;isEmpty())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Regels indien netbeheerder niet betrokken: geen netinformatie, geen eigenTopografie</w:t>
                  </w:r>
                  <w:r w:rsidRPr="00211078">
                    <w:rPr>
                      <w:rFonts w:ascii="Verdana" w:eastAsia="Times New Roman" w:hAnsi="Verdana"/>
                      <w:sz w:val="16"/>
                      <w:szCs w:val="16"/>
                    </w:rPr>
                    <w:t xml:space="preserve">, geen eisVoorzorgsmaatregelBijlage, wel bijlage optioneel, wel geraaktBelang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RegelsIndienNietbetrokken: (Gebiedsinformatielevering :: allInstances() -&gt; size () = 1 and self.betrokkenBijAanvraag) implies (self.netinformatie-&gt;isEmpty() and self</w:t>
                  </w:r>
                  <w:r w:rsidRPr="00211078">
                    <w:rPr>
                      <w:rFonts w:ascii="Verdana" w:eastAsia="Times New Roman" w:hAnsi="Verdana"/>
                      <w:sz w:val="16"/>
                      <w:szCs w:val="16"/>
                    </w:rPr>
                    <w:t>.eigenTopografie-&gt;isEmpty() and not (self.bijlage.oclIsTypeOf(EisVoorzorgsmaatregelBijlage) and not(self.geraaktBelangOrientatiePolygoon-&gt;isEmpty() and self.geraaktBelangInformatiePolygoon-&gt;isEmpty() and self.geraaktBelangGraafPolygoon-&gt;isEmpty())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Const</w:t>
            </w:r>
            <w:r w:rsidRPr="00211078">
              <w:rPr>
                <w:rFonts w:ascii="Verdana" w:eastAsia="Times New Roman" w:hAnsi="Verdana"/>
                <w:b/>
                <w:bCs/>
                <w:sz w:val="16"/>
                <w:szCs w:val="16"/>
              </w:rPr>
              <w: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relatie tussen aanvraagSoort en geraakt belang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GeraaktBelangIrtAanvraagSoort: self.geraaktBelangOrientatiepolygoon.notEmpty () implies </w:t>
                  </w:r>
                  <w:r w:rsidRPr="00211078">
                    <w:rPr>
                      <w:rFonts w:ascii="Verdana" w:eastAsia="Times New Roman" w:hAnsi="Verdana"/>
                      <w:sz w:val="16"/>
                      <w:szCs w:val="16"/>
                    </w:rPr>
                    <w:t>GebiedsinformatieAanvraag.aanvraagSoort = AanvraagSoortValue::orientatieverzoek and self.geraaktBelangGraafpolygoon-&gt;notEmpty () implies GebiedsinformatieAanvraag.aanvraagSoort = AanvraagSoortValue::graafmelding</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Bijlage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Do</w:t>
                  </w:r>
                  <w:r w:rsidRPr="00211078">
                    <w:rPr>
                      <w:rFonts w:ascii="Verdana" w:eastAsia="Times New Roman" w:hAnsi="Verdana"/>
                      <w:sz w:val="16"/>
                      <w:szCs w:val="16"/>
                    </w:rPr>
                    <w:t xml:space="preserve">cumentbijlage.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BijlageTypeValue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Beschrijft het type bijlage.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Bestandsnaam van het bestand dat meegegeven wordt.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bestandsnaam omvat ook de locatie van het bestand.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BestandMediaTypeValue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Media type van een bestand.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identificator van een bestand.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Deze identificator wordt beschreven via een URI.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BuisSpecifiek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buis-specifieke attributen bevat van de IMKL extensie.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PipeMaterialTypeIMKLValue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Materiaal waaruit de buis bestaat.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ContainerLeidingelement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gemeenschappelijke attributen en associaties bevat voor alle containerleidingelement objecten.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Containerleidingelementen kunnen bij meerdere thema’s geregistreerd staan. Ze moeten bij minstens één thema weergegeven worden maar het mag bij meerdere. Optioneel is er via het associatie-attribuut extraGeometrie een buitenbegrenzing of contour van het ob</w:t>
                  </w:r>
                  <w:r w:rsidRPr="00211078">
                    <w:rPr>
                      <w:rFonts w:ascii="Verdana" w:eastAsia="Times New Roman" w:hAnsi="Verdana"/>
                      <w:sz w:val="16"/>
                      <w:szCs w:val="16"/>
                    </w:rPr>
                    <w:t xml:space="preserve">ject op te nemen. De netbeheerder bepaalt zelf wanneer dat functioneel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Aangegeven wordt of het containerleidingelement bovengronds vanaf het maaive</w:t>
                  </w:r>
                  <w:r w:rsidRPr="00211078">
                    <w:rPr>
                      <w:rFonts w:ascii="Verdana" w:eastAsia="Times New Roman" w:hAnsi="Verdana"/>
                      <w:sz w:val="16"/>
                      <w:szCs w:val="16"/>
                    </w:rPr>
                    <w:t xml:space="preserve">ld zichtbaar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nauwkeurigheid voor WION is minimaal +/- 1 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NEN3610ID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ID van het overeenkomstige object uit de Basisregistratie Grootschalige Topografie of pluslaag.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puntsymbool wordt weergegeven.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symbool dat gekoppeld is aan een puntgeometrie, geeft dit attribuut aan onder welke hoek een puntsymbool moet worden weergegeven. Eenheid: </w:t>
                  </w:r>
                  <w:r w:rsidRPr="00211078">
                    <w:rPr>
                      <w:rFonts w:ascii="Verdana" w:eastAsia="Times New Roman" w:hAnsi="Verdana"/>
                      <w:sz w:val="16"/>
                      <w:szCs w:val="16"/>
                    </w:rPr>
                    <w:t>booggraad; één booggraad is een 360e deel van een cirkelomtrek. Oriëntering: met de klok mee (positief) t.o.v. normale tekstrichting (horizontaal = 0 graden; voor een kaart die noord georiënteerd is.). Decimale precisie: 1 (= 1 cijfer achter de komma, ofwe</w:t>
                  </w:r>
                  <w:r w:rsidRPr="00211078">
                    <w:rPr>
                      <w:rFonts w:ascii="Verdana" w:eastAsia="Times New Roman" w:hAnsi="Verdana"/>
                      <w:sz w:val="16"/>
                      <w:szCs w:val="16"/>
                    </w:rPr>
                    <w:t xml:space="preserve">l 1/10 booggraad). Bereik (minimale/maximale waarden): [-180, +180].]. Dit attribuut heeft een Measure als data type. De UOM wordt uitgedrukt via de volgende OGC URN code: urn:ogc:def:uom:OGC::deg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utiliteitsnet.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Diepte waarop het object is gelegd.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alleen opgenomen indien er sprake is van een legging die afwijkt van de gangbare (standaard) dieptelegging.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geometrie naast de verplichte arc/node.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in graden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w:t>
                  </w:r>
                  <w:r w:rsidRPr="00211078">
                    <w:rPr>
                      <w:rFonts w:ascii="Verdana" w:eastAsia="Times New Roman" w:hAnsi="Verdana"/>
                      <w:sz w:val="16"/>
                      <w:szCs w:val="16"/>
                    </w:rPr>
                    <w:t>kSymbool.Measure.uom = 'urn:ogc:def:uom:OGC::deg'</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Diepte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gemeenschappelijke attributen en associaties bevat voor de diepte objecten.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 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NauwkeurigheidDiepteValue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Dit attribuut gebruikt een codelijst – zie NauwkeurigheidDiepteValue.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w:t>
                  </w:r>
                  <w:r w:rsidRPr="00211078">
                    <w:rPr>
                      <w:rFonts w:ascii="Verdana" w:eastAsia="Times New Roman" w:hAnsi="Verdana"/>
                      <w:sz w:val="16"/>
                      <w:szCs w:val="16"/>
                    </w:rPr>
                    <w:t>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Geeft de afstand weer vanaf de referentie – NAP of maaiveld – tot bovenkant van een KabelOfLeiding, KabelEnLeidingcontainer, Leidingelement of ContainerLeidingelement. Dit attribuut heeft een Measure als data type. De UOM wordt uitgedrukt via 1 van de volg</w:t>
                  </w:r>
                  <w:r w:rsidRPr="00211078">
                    <w:rPr>
                      <w:rFonts w:ascii="Verdana" w:eastAsia="Times New Roman" w:hAnsi="Verdana"/>
                      <w:sz w:val="16"/>
                      <w:szCs w:val="16"/>
                    </w:rPr>
                    <w:t xml:space="preserve">ende OGC URN codes: • urn:ogc:def:uom:OGC::m • urn:ogc:def:uom:OGC::cm • urn:ogc:def:uom:OGC::mm. Voor WION is de eenheid altijd meter en een getal met ten hoogste 2 decimalen.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datum waarop het dieptepeil werd opgemeten.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DiepteAangrijpingspuntValue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Benoeming van welk aangrijpingspunt van het object de diepte is bepaald.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Bijvoorbeeld bovenkant of binnen onderkant buis.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puntsymbool wordt weergegeven.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Voor een symbool dat gekoppeld is aan een puntgeometrie, geeft dit attribuut aan onder welke hoek een puntsymbool moet worden weergegeven. Eenheid: booggraad; één booggraad is een 360e dee</w:t>
                  </w:r>
                  <w:r w:rsidRPr="00211078">
                    <w:rPr>
                      <w:rFonts w:ascii="Verdana" w:eastAsia="Times New Roman" w:hAnsi="Verdana"/>
                      <w:sz w:val="16"/>
                      <w:szCs w:val="16"/>
                    </w:rPr>
                    <w:t>l van een cirkelomtrek. Oriëntering: met de klok mee (positief) t.o.v. normale tekstrichting (horizontaal = 0 graden; voor een kaart die noord georiënteerd is.). Decimale precisie: 1 (= 1 cijfer achter de komma, ofwel 1/10 booggraad). Bereik (minimale/maxi</w:t>
                  </w:r>
                  <w:r w:rsidRPr="00211078">
                    <w:rPr>
                      <w:rFonts w:ascii="Verdana" w:eastAsia="Times New Roman" w:hAnsi="Verdana"/>
                      <w:sz w:val="16"/>
                      <w:szCs w:val="16"/>
                    </w:rPr>
                    <w:t xml:space="preserve">male waarden): [-180, +180].]. Dit attribuut heeft een Measure als data type. De UOM wordt uitgedrukt via de volgende OGC URN code: urn:ogc:def:uom:OGC::deg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Locatie van het dieptegegeven.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Locatie waar de diepte-informatie van toepassing is. Eén leiding kan meerdere dieptegegevens langs het traject van de leiding hebben.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utiliteitsnet.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WION diepte is in meters met maximaal 2 decimalen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self.dieptepijl.Measure.uom = 'urn:ogc:def:uom:OGC::m'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in graden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self.rotatiehoekSymbool.Measure.uom = 'urn:ogc:def:uom:OGC::deg'</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DiepteNAP</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Voor een buis kan additioneel de binn</w:t>
                  </w:r>
                  <w:r w:rsidRPr="00211078">
                    <w:rPr>
                      <w:rFonts w:ascii="Verdana" w:eastAsia="Times New Roman" w:hAnsi="Verdana"/>
                      <w:sz w:val="16"/>
                      <w:szCs w:val="16"/>
                    </w:rPr>
                    <w:t xml:space="preserve">enonderkant buis als meetpunt worden genomen.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Hoogte van het maaiveld t.o.v. NAP.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Kan gebruikt worden om de diepte van een kabel, leiding, element of container t.o.v. het maaiveld te berekenen. Dit attribuut heeft een Measure als data type. De UOM wordt uitgedrukt via 1 van de volgende OGC URN codes: urn:ogc:def:uom:OGC::m urn:ogc:def:u</w:t>
                  </w:r>
                  <w:r w:rsidRPr="00211078">
                    <w:rPr>
                      <w:rFonts w:ascii="Verdana" w:eastAsia="Times New Roman" w:hAnsi="Verdana"/>
                      <w:sz w:val="16"/>
                      <w:szCs w:val="16"/>
                    </w:rPr>
                    <w:t xml:space="preserve">om:OGC::cm urn:ogc:def:uom:OGC::mm. Voor WION is de eenheid altijd meter en een getal met ten hoogste 2 decimalen.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datum waarop het maaiveldpeil werd opgemeten.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WION maaiveldpijl is in meters met maximaal 2 decimalen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self.maaiveldPijl.Measure.uom = 'urn:ogc:def:uom:OGC::m'</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DiepteTovMaaiveld</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Duct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behuizing die ertoe dient om door middel van een omhullende constructie kabels en leidingen te beschermen en geleiden.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Duct, KabelEnLeidingContainer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Een duct is een constructie anders dan een buis.</w:t>
                  </w:r>
                  <w:r w:rsidRPr="00211078">
                    <w:rPr>
                      <w:rFonts w:ascii="Verdana" w:eastAsia="Times New Roman" w:hAnsi="Verdana"/>
                      <w:sz w:val="16"/>
                      <w:szCs w:val="16"/>
                    </w:rPr>
                    <w:t xml:space="preserve"> Een kabelbed of geul valt onder een duct. Een mantelbuis niet. Optioneel kan er als extrageometrie een vlak worden toegevoegd maar alleen als er grote diameters zijn. De netbeheerder bepaalt zelf wanneer dat functioneel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(self.governmentalServiceReference.OclIsKindOf(nilReason) or self.governmentalServiceReference -&gt;isEmpty()) and (self.</w:t>
                  </w:r>
                  <w:r w:rsidRPr="00211078">
                    <w:rPr>
                      <w:rFonts w:ascii="Verdana" w:eastAsia="Times New Roman" w:hAnsi="Verdana"/>
                      <w:sz w:val="16"/>
                      <w:szCs w:val="16"/>
                      <w:lang w:val="en-GB"/>
                    </w:rPr>
                    <w:t>utilityFacilityReference.OclIsKindOf(nilReason) or self.utilityFacilityReference-&gt;isEmpty())</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EffectcontourDodelijk</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Effectafstand dodelijk letsel (1% mortaliteit).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Zijnde de toetsingsafstand voor o.a. de inventarisatie van bebouwing voor de berekening van het groepsrisico alsook het omgaan met het restrisico. De effectcontour komt bij elke transportroute voor.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Effectafstand dodelijk letsel (1% mortaliteit).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Zijnde de toetsingsafstand voor o.a. de inventarisatie van bebouwing voor de berekening van het groepsrisico a</w:t>
                  </w:r>
                  <w:r w:rsidRPr="00211078">
                    <w:rPr>
                      <w:rFonts w:ascii="Verdana" w:eastAsia="Times New Roman" w:hAnsi="Verdana"/>
                      <w:sz w:val="16"/>
                      <w:szCs w:val="16"/>
                    </w:rPr>
                    <w:t xml:space="preserve">lsook het omgaan met het restrisico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Transportroute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 transportroute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Vewijzing naar de bijbehorende transportroute.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EigenTopografie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Topografie die extra wordt toegevoegd voor relatieve plaatsbepaling van objecten.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 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 principe wordt er een standaard topografische ondergrond gebruikt maar optioneel kan een eigen topografie meegeleverd worden ter nadere bepaling of oriëntatie van de ligging van een leiding of leidingelement. In geval van een geografisch object worden d</w:t>
                  </w:r>
                  <w:r w:rsidRPr="00211078">
                    <w:rPr>
                      <w:rFonts w:ascii="Verdana" w:eastAsia="Times New Roman" w:hAnsi="Verdana"/>
                      <w:sz w:val="16"/>
                      <w:szCs w:val="16"/>
                    </w:rPr>
                    <w:t xml:space="preserve">eze topografieën gesitueerd via het attribuut “ligging” waarbij punt, lijn en polygoon geometrieën gebruikt kunnen worden.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EigenTopografieStatusValue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Plan of bestaande topografie.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TopografischObjectTypeValue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topografisch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Aangeven wordt welk type object uit de BGT of BGT plus is opgenomen.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Plaatsaanduiding van de extra topografie.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Geometrie is punt, lijn of vlak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self.ligging.oclIsKindOf(GM_Point) or self.ligging.oclIsKindOf(GM_Curve) or self.ligging.oclIsKindOf(GM_Surface)</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EisVoorzorgsmaatregelBijlage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Bijlage met d</w:t>
                  </w:r>
                  <w:r w:rsidRPr="00211078">
                    <w:rPr>
                      <w:rFonts w:ascii="Verdana" w:eastAsia="Times New Roman" w:hAnsi="Verdana"/>
                      <w:sz w:val="16"/>
                      <w:szCs w:val="16"/>
                    </w:rPr>
                    <w:t xml:space="preserve">e vermelding welke voorzorgsmaatregelen getroffen dienen te worden. Aangegeven wordt wat de voorzorgsmaatregel is met de hoogste prioriteit.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Bijlage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Alleen de eis voorzorgsmaatregel met de hoogste prioriteit binnen dit thema wordt opgenomen. Op basis van prioriteitscriteria wordt van alle binnen dit deel van het utiliteitsnetwork en dit thema geldende voorzorgsmaatregelen de maatregel met de hoogste pr</w:t>
                  </w:r>
                  <w:r w:rsidRPr="00211078">
                    <w:rPr>
                      <w:rFonts w:ascii="Verdana" w:eastAsia="Times New Roman" w:hAnsi="Verdana"/>
                      <w:sz w:val="16"/>
                      <w:szCs w:val="16"/>
                    </w:rPr>
                    <w:t xml:space="preserve">oriteit opgenomen.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Thema</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Opmerking: Signaleringskabels die dat</w:t>
                  </w:r>
                  <w:r w:rsidRPr="00211078">
                    <w:rPr>
                      <w:rFonts w:ascii="Verdana" w:eastAsia="Times New Roman" w:hAnsi="Verdana"/>
                      <w:sz w:val="16"/>
                      <w:szCs w:val="16"/>
                    </w:rPr>
                    <w:t xml:space="preserve">a vervoeren vallen onder datatransport.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Vermelding of er voorzorgsmaatregelen getroffen dienen te worden. Aangegeven wordt wat de voorzorgsmaatregel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 informatie in de vorm van een toelichting.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Elektriciteitskabel</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Elektriciteitskabel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ElectricityCable, KabelSpecifiek, KabelOfLeiding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ExtraDetailinfo</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w:t>
                  </w:r>
                  <w:r w:rsidRPr="00211078">
                    <w:rPr>
                      <w:rFonts w:ascii="Verdana" w:eastAsia="Times New Roman" w:hAnsi="Verdana"/>
                      <w:sz w:val="16"/>
                      <w:szCs w:val="16"/>
                    </w:rPr>
                    <w:t>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Object dat extra informatie over één of meerdere utility network elementen weergeeft via bijkomende bestanden.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bestandstype is altijd pdf.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Adres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Adresaanduiding conform BAG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ExtraDetailInfoTypeValue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Beschrijft het type detailinformatie.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Bestandsnaam van het bestand dat meegegeven wordt.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bestandsnaam omvat ook de locatie van het bestand.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BestandMediaTypeValue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Media type van een bestand.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identificator van een bestand.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Deze identificator wordt beschreven via een URI.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Locatie waar de detailinformatie op van toepassing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een punt lijn of vlak zijn.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geometrie is een punt, lijn, vlak of multilijn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TypeGeometrie: self.ligging.oclIsKindOf(GM_Point) or self.ligging.oclIsKindOf(GM_Curve) or self.ligging.ocl</w:t>
                  </w:r>
                  <w:r w:rsidRPr="00211078">
                    <w:rPr>
                      <w:rFonts w:ascii="Verdana" w:eastAsia="Times New Roman" w:hAnsi="Verdana"/>
                      <w:sz w:val="16"/>
                      <w:szCs w:val="16"/>
                    </w:rPr>
                    <w:t>IsKindOf(GM_Surface) or self.ligging.oclIsKindOf(GM_MultiCurve)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huisaansluiting heeft verplicht een attribuut adres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AdresVerplicht: if </w:t>
                  </w:r>
                  <w:r w:rsidRPr="00211078">
                    <w:rPr>
                      <w:rFonts w:ascii="Verdana" w:eastAsia="Times New Roman" w:hAnsi="Verdana"/>
                      <w:sz w:val="16"/>
                      <w:szCs w:val="16"/>
                    </w:rPr>
                    <w:t>self.extraInfoType= ExtraDetailInfoTypeValue::huisaansluiting then self.adres -&gt; notEmpty() and self.adres.Adres.BAGidAdresseerbaarObject -&gt; notEmpty()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Regels bij uitlevering. Bij uitlevering is het a</w:t>
                  </w:r>
                  <w:r w:rsidRPr="00211078">
                    <w:rPr>
                      <w:rFonts w:ascii="Verdana" w:eastAsia="Times New Roman" w:hAnsi="Verdana"/>
                      <w:sz w:val="16"/>
                      <w:szCs w:val="16"/>
                    </w:rPr>
                    <w:t xml:space="preserve">ttribuut bestandLocatie en bestandMediaType ingevuld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RegelsBijUitlevering: Gebiedsinformatielevering :: allInstances() -&gt; size () = 1 implies (self.bestandLocatie-&gt;notEmpty() and (self.bestandMediaType-&gt;notEmpty())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ExtraGeometrie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Verzamelobject voor extra geometrie van netwerkelementen.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Deze klasse biedt de mogelijkheid om extra geometrie toe te voegen ten opzichte van de standaard nodes en links die onderdeel van het netwerk zijn. Dit zijn hoofdzakelijk 3D geometrieën, maar niet uitsluitend. vlakgeometrie2D biedt de mogelijkheid om een v</w:t>
                  </w:r>
                  <w:r w:rsidRPr="00211078">
                    <w:rPr>
                      <w:rFonts w:ascii="Verdana" w:eastAsia="Times New Roman" w:hAnsi="Verdana"/>
                      <w:sz w:val="16"/>
                      <w:szCs w:val="16"/>
                    </w:rPr>
                    <w:t xml:space="preserve">lakrepresentatie van een netwerkelement, in 2D, op te nemen. Het is toegestaan om meerdere geometrieën op te nemen in dit object, ze sluiten elkaar niet uit.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Tweedimensionale vlakrepresentatie van het netwerkelement.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gebruikt indien een netwerkelement ook additioneel als gebied wordt gerepresenteerd.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2.5D representatie van een leidingelement, dus inclusief z waarde.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GM_Curve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2.5D representatie van een lijnvormig netwerkelement.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2.5D vlakrepresentatie van het netwerkelement.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GM_Solid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Representatie van het netwerkelement als 3D volume.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utiliteitsnet.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6"/>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ExtraInformatie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1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Informatie toegevoegd aan objecten.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 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objecten kunnen via annotatie en gekoppelde bestanden voorzien worden van extra 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1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utiliteitsnet.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GebiedsinformatieAanvraag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Aanvraag van gebiedsinformatie.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gebiedsinformatie-aanvraag is een aanvraag om informatie over een bepaald gebied in het kader van een graafmelding, oriëntatieverzoek, calamiteitenmelding of de agrariërsregeling te ontvangen.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nummer van de verkooporder van de aanvraag zoals deze bij KLIC bekend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regelnummer (positienummer) van de verkooporder waarbij de aanvraag van het Klic-product is vastgelegd.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unieke identificatie die al sinds jaar en dag aan een gebiedsinformatie-aanvraag (Klic-melding) wordt toegekend en nog steeds veel in de graafsector wordt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Aanvrager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w:t>
                  </w:r>
                  <w:r w:rsidRPr="00211078">
                    <w:rPr>
                      <w:rFonts w:ascii="Verdana" w:eastAsia="Times New Roman" w:hAnsi="Verdana"/>
                      <w:sz w:val="16"/>
                      <w:szCs w:val="16"/>
                    </w:rPr>
                    <w:t>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gegevens van de aanvrager van gebiedsinformatie.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eigen referentie die de aanvrager aan de gebiedsinformatie-aanvraag heeft 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Opdrachtgever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opdrachtgever voor de aanvraag van gebiedsinformatie.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AanvraagSoortValue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gebiedsinformatie-aanvraag.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datumtijd waarop de gebiedsinformatie-aanvraag is aangevraagd.-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SoortWerkzaamhedenValue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graafwerkzaamheden (zie codelijst).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toelichtende omschrijving van de werkzaamheden.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locatie van de werkzaamheden waar de gebiedsinformatie-aanvraag voor is ingediend. Dit kan bijvoorbeeld het dichtstbijzijnd adres zijn.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geplande startdatum van de werkzaamheden waarvoor de gebiedsinformatie-aanvraag is ingediend.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geplande einddatum van de werkzaamheden waarvoor de gebiedsinformatie-aanvraag is ingediend.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Adres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Lijst van adressen waarvoor huisaansluitschetsen (extra detailinformatie, type huisaansluiting) gevraagd wordt.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Informatiepolygoon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informatiepolygoon.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Graafpolygoon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graafpolygoon.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Orientatiepolygoon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orientatiepolygoon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Graafmelding: Graafpolygoon-Verplicht, Informatiepolygoon-Optioneel. Orientatiepolygoon-Afwezig. </w:t>
                  </w:r>
                  <w:r w:rsidRPr="00211078">
                    <w:rPr>
                      <w:rFonts w:ascii="Verdana" w:eastAsia="Times New Roman" w:hAnsi="Verdana"/>
                      <w:sz w:val="16"/>
                      <w:szCs w:val="16"/>
                    </w:rPr>
                    <w:t xml:space="preserve">Calamiteitenmelding: Graafpolygoon-Verplicht en Informatiepolygoon-Optioneel. Orientatiepolygoon-Afwezig. Orientatieverzoek: Graafpolygoon-Geen en Informatiepolygoon-Geen en Orientatiepolygoon-Verplicht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PolygoonInRelatieTotAanvraagSoort: self.</w:t>
                  </w:r>
                  <w:r w:rsidRPr="00211078">
                    <w:rPr>
                      <w:rFonts w:ascii="Verdana" w:eastAsia="Times New Roman" w:hAnsi="Verdana"/>
                      <w:sz w:val="16"/>
                      <w:szCs w:val="16"/>
                    </w:rPr>
                    <w:t>aanvraagSoort = 'graafmelding' or self.aanvraagSoort = 'calamiteitenmelding' implies (self.graafpolygoon-&gt;notEmpty() and self.orientatiepolygoon-&gt;isEmpty()) and self.aanvraagSoort = 'orientatieverzoek' implies (self.graafpolygoon-&gt;isEmpty() and self.inform</w:t>
                  </w:r>
                  <w:r w:rsidRPr="00211078">
                    <w:rPr>
                      <w:rFonts w:ascii="Verdana" w:eastAsia="Times New Roman" w:hAnsi="Verdana"/>
                      <w:sz w:val="16"/>
                      <w:szCs w:val="16"/>
                    </w:rPr>
                    <w:t>atiepolygoon-&gt;isEmpty() and self.orientatiepolygoon-&gt;notEmpty())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GebiedsinformatieLevering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nog invullen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Integer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Volgnummer van de levering (binnen de aanvraag). Indien de gebiedsinformatie in meerdere keren wordt uitgeleverd (bijv. omdat 1 of meer netbeheerders te laat leveren) wordt dit nummer steeds opgehoogd.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moment waarop de betreffende levering met gebiedsinformatie is samengesteld.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Indicator die aangeeft of de levering compleet is (dus, of alle netbeheerders al hebben geleverd).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Achtergrondkaart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Kaart ter oriëntering met behulp van topografie.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1..2</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beheerdersinformatie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Belanghebbende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belanghebbende beheerder(s).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GebiedsinformatieAanvraag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gegevens van de gebiedsinformatie-aanvraag.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Achtergrondkaart van type BGT bestaand is verplicht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KaartBGTbestaandVerplicht: def: alleAchtergrondkaarten: set = self-&gt;collect (achtergrondkaart) and alleAchtergrondkaarten -&gt; includes (bgtBestaand)</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Graafpolygoon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graafpolygoon is de weergave door een grondroerder van het gebied, waarbinnen de graaflocatie zich bevindt.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Artikel 1 WION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geometrie van het gebied (een polygoon) waarbinnen gegraven gaat worden.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IMKLBasis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basis attributen bevat van de IMKL extensie.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NEN3610ID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identificatie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identificatie van het object binnen het domein van NEN 3610.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«identificatie»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begindatum waarop een data object in de registratie werd aangemaakt, het begin van de levenscyclus van een data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Dit attribuut is afkomstig van INSPIRE maar wordt ook gebruikt in de IMKL-specieke objecten. Voor niet INSPIRE plichtige datasets kan hier een dummy waarde worden ingevuld. Dit attribuut heeft DateTime als data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datum die het einde van een levenscyclus van een data object aangeeft.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moment vanaf wanneer het geen onderdeel meer is van de actuele registratie. Dit attribuut </w:t>
                  </w:r>
                  <w:r w:rsidRPr="00211078">
                    <w:rPr>
                      <w:rFonts w:ascii="Verdana" w:eastAsia="Times New Roman" w:hAnsi="Verdana"/>
                      <w:sz w:val="16"/>
                      <w:szCs w:val="16"/>
                    </w:rPr>
                    <w:t xml:space="preserve">is afkomstig van INSPIRE maar wordt ook gebruikt in de IMKL-specieke objecten. Dit attribuut heeft DateTime als data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versie attribuut is niet toegestaan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VersieNietToegestaan: self.identificatie.NEN3610ID.versie -&gt; isEmpty()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BoundingBoxOpgenomen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Informatiepolygoon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geometrie van het gebied (een polygoon) waarover informatie gevraagd wordt, niet zijnde het graafgebied. Een eventueel opgegeven informatiegebied moet een graafgebied volledig omvatten.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Geometrie die specifiek is gecreeerd voor de visualisatie van het gebied tussen de graafpolygoon en de informatiepolygoon.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 graafpolygoon bevindt zich in de orientatiepolygoon. Voor het apart visualiseren van het gebied dat in de informatiepolgoon zit maar niet in de graafpolygoon is deze geometrie gegenereerd. Het heeft als buitenring de contour van de informatiepolygoon en</w:t>
                  </w:r>
                  <w:r w:rsidRPr="00211078">
                    <w:rPr>
                      <w:rFonts w:ascii="Verdana" w:eastAsia="Times New Roman" w:hAnsi="Verdana"/>
                      <w:sz w:val="16"/>
                      <w:szCs w:val="16"/>
                    </w:rPr>
                    <w:t xml:space="preserve"> als binnenring de contour van de graafpolygoon.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Kabelbed</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Kabelbed of Geul: Ruimtebeslag dat door een gemeenschappelijk tracé van één of meer kabels, </w:t>
                  </w:r>
                  <w:r w:rsidRPr="00211078">
                    <w:rPr>
                      <w:rFonts w:ascii="Verdana" w:eastAsia="Times New Roman" w:hAnsi="Verdana"/>
                      <w:sz w:val="16"/>
                      <w:szCs w:val="16"/>
                    </w:rPr>
                    <w:t xml:space="preserve">buizen, HDPE- en/of mantelbuizen – die toebehoren aan één netbeheerder - wordt gevormd.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Duct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Synoniem voor kabelbed is geul. Losse kabels of buizen die bij elkaar in een kabelbed liggen. Informatie is opgenomen op het niveau van de set van kabels of buizen. Indien er meerdere kabels in een kabelbed liggen wordt het aantal kabels verplicht opgenome</w:t>
                  </w:r>
                  <w:r w:rsidRPr="00211078">
                    <w:rPr>
                      <w:rFonts w:ascii="Verdana" w:eastAsia="Times New Roman" w:hAnsi="Verdana"/>
                      <w:sz w:val="16"/>
                      <w:szCs w:val="16"/>
                    </w:rPr>
                    <w:t xml:space="preserve">n. Optioneel kan er als extrageometrie een vlak worden toegevoegd maar alleen als er grote breedtes zijn. De netbeheerder bepaalt zelf wanneer dat functioneel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KabelEnLeidingContainer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gemeenschappelijke attributen en associaties bevat voor alle kabel- en leidingcontainer objecten.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Optioneel kan er als extrageometrie een vlak worden toegevoegd maar alleen als er grote diameters of breedtes zijn. De netbeheerder bepaalt zelf wanneer dat functioneel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Aangegeven wordt of het leidingelement bovengronds vanaf het maaiveld zichtbaar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WION nauwkeurigheid is minimaal +/- 1 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 informatie in de vorm van een toelichting.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Integer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Aantal kabels leidingen of buizen dat zich in het containerelement bevindt.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Wordt opgenomen indien het aantal meer dan één 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Diepte waarop het object is gelegd.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alleen opgenomen indien er sprake is van een legging die afwijkt van de gangbare (standaard) dieptelegging.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geometrie naast de verplichte arc/node.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KabelOfLeiding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Leidingen, buizen of kabels bestemd voor voortgeleiding van energie, materie of data.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KabelOfLeiding is in dit model een abstract begrip en omvat alle typen van alle nettypen. Onder de objectklasse KabelOfLeiding vallen ook leidingen die buiten gebruik of vervallen zijn. Huisaansluitingen kunnen als object KabelOfLeiding opgenomen zijn (of </w:t>
                  </w:r>
                  <w:r w:rsidRPr="00211078">
                    <w:rPr>
                      <w:rFonts w:ascii="Verdana" w:eastAsia="Times New Roman" w:hAnsi="Verdana"/>
                      <w:sz w:val="16"/>
                      <w:szCs w:val="16"/>
                    </w:rPr>
                    <w:t xml:space="preserve">in een aparte Huisaansluitingsschets). Optioneel is er via het associatie-attribuut extraGeometrie een buitenbegrenzing of contour van het object op te nemen. De netbeheerder bepaalt zelf wanneer dat functioneel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 WION nauwkeurigheid is mini</w:t>
                  </w:r>
                  <w:r w:rsidRPr="00211078">
                    <w:rPr>
                      <w:rFonts w:ascii="Verdana" w:eastAsia="Times New Roman" w:hAnsi="Verdana"/>
                      <w:sz w:val="16"/>
                      <w:szCs w:val="16"/>
                    </w:rPr>
                    <w:t xml:space="preserve">maal +/- 1 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 informatie in de vorm van een toelichting.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Diepte waarop het object is gelegd.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alleen opgenomen indien er sprake is van een legging die afwijkt van de gangbare (standaard) dieptelegging.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geometrie naast de verplichte arc/node.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KabelSpecifiek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kabel-specifieke attributen bevat van de IMKL extensie.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Diameter van een kabel of leiding uitgedrukt in een Unit of Measure (UOM).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Dit attribuut heeft een Measure als data type. De UOM wordt uitgedrukt via één van de volgende OGC URN codes: • urn:ogc:def:uom:OGC::m • urn:ogc:def:uom:OGC::cm • </w:t>
                  </w:r>
                  <w:r w:rsidRPr="00211078">
                    <w:rPr>
                      <w:rFonts w:ascii="Verdana" w:eastAsia="Times New Roman" w:hAnsi="Verdana"/>
                      <w:sz w:val="16"/>
                      <w:szCs w:val="16"/>
                    </w:rPr>
                    <w:t xml:space="preserve">urn:ogc:def:uom:OGC::mm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Kast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Kast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Eenvoudig kast-object dat nutsvoorzieningenobjecten kan bevatten die tot een of meer nutsvoorzieningennetwerken behoren.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 Cabinet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(self.governmentalServiceReference.OclIsKindOf(nilReaso</w:t>
                  </w:r>
                  <w:r w:rsidRPr="00211078">
                    <w:rPr>
                      <w:rFonts w:ascii="Verdana" w:eastAsia="Times New Roman" w:hAnsi="Verdana"/>
                      <w:sz w:val="16"/>
                      <w:szCs w:val="16"/>
                      <w:lang w:val="en-GB"/>
                    </w:rPr>
                    <w:t>n) or self.governmentalServiceReference -&gt;isEmpty()) and (self.utilityFacilityReference.OclIsKindOf(nilReason) or self.utilityFacilityReference-&gt;isEmpty())</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Label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labelattributen bevat van de IMKL extensie.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Een label kan als attribuut bij netelementen opgenomen zijn. In dat geval hebben ze geen plaastingspunt. Ze kunnen ook bij maatvoering of annotatie opgenomen zijn. Da</w:t>
                  </w:r>
                  <w:r w:rsidRPr="00211078">
                    <w:rPr>
                      <w:rFonts w:ascii="Verdana" w:eastAsia="Times New Roman" w:hAnsi="Verdana"/>
                      <w:sz w:val="16"/>
                      <w:szCs w:val="16"/>
                    </w:rPr>
                    <w:t xml:space="preserve">n hebben ze wel een plaastingspunt middels een attribuut ligging.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Tekst of getal dat een eigenschap omschrijft of kwantificeert en als annotatie op een kaartbeeld wordt afgebeeld.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Gedetailleerde omschrijving van het informatieobject.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toegevoegd worden als het label meer uitleg behoeft.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Leidingelement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object dat bij één of meerdere leidingen behoort en als node in het netwerkmodel is opgenomen.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Bijvoorbeeld objecten zoals een schakelkast, verdeelkast, kranen, afsluiters, versterkers, kabelmof, rioolput, (druk)rioolgemaal, kathodische bescherming, boorput, etc. In de WION hebben “elementen” betrekking op ondergrondse delen van het net, terwijl “ma</w:t>
                  </w:r>
                  <w:r w:rsidRPr="00211078">
                    <w:rPr>
                      <w:rFonts w:ascii="Verdana" w:eastAsia="Times New Roman" w:hAnsi="Verdana"/>
                      <w:sz w:val="16"/>
                      <w:szCs w:val="16"/>
                    </w:rPr>
                    <w:t>rkeringen” betrekking hebben op bovengrondse delen. Een leidingelement in het IMKL kan zowel betrekking hebben op ondergrondse als op bovengrondse delen van het net. Optioneel is er via het associatie-attribuut extraGeometrie een buitenbegrenzing of contou</w:t>
                  </w:r>
                  <w:r w:rsidRPr="00211078">
                    <w:rPr>
                      <w:rFonts w:ascii="Verdana" w:eastAsia="Times New Roman" w:hAnsi="Verdana"/>
                      <w:sz w:val="16"/>
                      <w:szCs w:val="16"/>
                    </w:rPr>
                    <w:t xml:space="preserve">r van het object op te nemen. De netbeheerder bepaalt zelf wanneer dat functioneel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Aangegeven wordt of het leidingelement bovengronds vanaf het maaiveld zichtbaar 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Indicatie van de nauwkeurigheid in horizontaal vlak (x,y) waa</w:t>
                  </w:r>
                  <w:r w:rsidRPr="00211078">
                    <w:rPr>
                      <w:rFonts w:ascii="Verdana" w:eastAsia="Times New Roman" w:hAnsi="Verdana"/>
                      <w:sz w:val="16"/>
                      <w:szCs w:val="16"/>
                    </w:rPr>
                    <w:t xml:space="preserve">rmee de geometrie van de ligging van de leiding is aangegeven.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WION nauwkeurigheid is minimaal +/- 1 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Aansluiting identificatie code voor aansluiting op het elektriciteitsnet en gasnet van Nederland.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Aansluiting identificatie code zoals die geregistreerd worden in het EAN codeboek.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puntsymbool wordt weergegeven.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symbool dat gekoppeld is aan een puntgeometrie, geeft dit attribuut aan onder welke hoek een puntsymbool moet worden weergegeven. Eenheid: </w:t>
                  </w:r>
                  <w:r w:rsidRPr="00211078">
                    <w:rPr>
                      <w:rFonts w:ascii="Verdana" w:eastAsia="Times New Roman" w:hAnsi="Verdana"/>
                      <w:sz w:val="16"/>
                      <w:szCs w:val="16"/>
                    </w:rPr>
                    <w:t>booggraad; één booggraad is een 360e deel van een cirkelomtrek. Oriëntering: met de klok mee (positief) t.o.v. normale tekstrichting (horizontaal = 0 graden; voor een kaart die noord georiënteerd is.). Decimale precisie: 1 (= 1 cijfer achter de komma, ofwe</w:t>
                  </w:r>
                  <w:r w:rsidRPr="00211078">
                    <w:rPr>
                      <w:rFonts w:ascii="Verdana" w:eastAsia="Times New Roman" w:hAnsi="Verdana"/>
                      <w:sz w:val="16"/>
                      <w:szCs w:val="16"/>
                    </w:rPr>
                    <w:t xml:space="preserve">l 1/10 booggraad). Bereik (minimale/maximale waarden): [-180, +180].]. Dit attribuut heeft een Measure als data type. De UOM wordt uitgedrukt via de volgende OGC URN code: urn:ogc:def:uom:OGC::deg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Diepte waarop het object is gelegd.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alleen opgenomen indien er sprake is van een legging die afwijkt van de gangbare (standaard) dieptelegging.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geometrie naast de verplichte arc/node.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in graden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self.rotatiehoekSymbool.Measure.uom = 'urn:ogc:def:uom:OGC::deg'</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Maatvoering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color w:val="1D1819"/>
                      <w:sz w:val="16"/>
                      <w:szCs w:val="16"/>
                    </w:rPr>
                    <w:t>Teksten en symbolen weergegeven in het kaartbeeld.</w:t>
                  </w:r>
                  <w:r w:rsidRPr="00211078">
                    <w:rPr>
                      <w:rFonts w:ascii="Verdana" w:eastAsia="Times New Roman" w:hAnsi="Verdana"/>
                      <w:sz w:val="16"/>
                      <w:szCs w:val="16"/>
                    </w:rPr>
                    <w:t xml:space="preser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color w:val="1D1819"/>
                      <w:sz w:val="16"/>
                      <w:szCs w:val="16"/>
                    </w:rPr>
                    <w:t xml:space="preserve">Voor de </w:t>
                  </w:r>
                  <w:r w:rsidRPr="00211078">
                    <w:rPr>
                      <w:rFonts w:ascii="Verdana" w:eastAsia="Times New Roman" w:hAnsi="Verdana"/>
                      <w:sz w:val="16"/>
                      <w:szCs w:val="16"/>
                    </w:rPr>
                    <w:t xml:space="preserve">aanduiding van de relatieve positie van een leiding of leidingelement ten opzichte van een topografisch object. </w:t>
                  </w:r>
                  <w:r w:rsidRPr="00211078">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MaatvoeringsTypeValue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Aard van de opgenomen annotatie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Annotatie kan voor o.a. maatvoering getypeerd zijn.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labeltekst of symbool wordt weergegeven.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annotatie die gekoppeld is aan een puntgeometrie, geeft dit attribuut aan onder welke hoek de labeltekst of een puntsymbool moet worden weergegeven. </w:t>
                  </w:r>
                  <w:r w:rsidRPr="00211078">
                    <w:rPr>
                      <w:rFonts w:ascii="Verdana" w:eastAsia="Times New Roman" w:hAnsi="Verdana"/>
                      <w:sz w:val="16"/>
                      <w:szCs w:val="16"/>
                    </w:rPr>
                    <w:t>Eenheid: booggraad; één booggraad is een 360e deel van een cirkelomtrek. Oriëntering: met de klok mee (positief) t.o.v. normale tekstrichting (horizontaal = 0 graden; voor een kaart die noord georiënteerd is.). Decimale precisie: 1 (= 1 cijfer achter de ko</w:t>
                  </w:r>
                  <w:r w:rsidRPr="00211078">
                    <w:rPr>
                      <w:rFonts w:ascii="Verdana" w:eastAsia="Times New Roman" w:hAnsi="Verdana"/>
                      <w:sz w:val="16"/>
                      <w:szCs w:val="16"/>
                    </w:rPr>
                    <w:t>mma, ofwel 1/10 booggraad). Bereik (minimale/maximale waarden): [-180, +180].]. Verstekwaarde voor tekst is 0 (dus horizontaal weergegeven rechtopstaande tekst). Dit attribuut heeft een Measure als data type. De UOM wordt uitgedrukt via de volgende OGC URN</w:t>
                  </w:r>
                  <w:r w:rsidRPr="00211078">
                    <w:rPr>
                      <w:rFonts w:ascii="Verdana" w:eastAsia="Times New Roman" w:hAnsi="Verdana"/>
                      <w:sz w:val="16"/>
                      <w:szCs w:val="16"/>
                    </w:rPr>
                    <w:t xml:space="preserve"> code: urn:ogc:def:uom:OGC::deg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Labelpositie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Plaats van de labeltekst t.o.v. plaatsingspunt.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Positie of geometrie van de annotatie.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Afhankelijk van het type annotatie betreft het een plaatsingspunt van het label of de geometrie van de annotatie.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maatvoeringslijn, maatvoeringshulplijn en maatvoeringspijl hebben een lijngeometrie. Andere een puntgeometrie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if self.maatvoeringsType = MaatvoeringsTypeValue::'maatvoeringslijn' or self.maatvoeringsType = MaatvoeringsTypeVa</w:t>
                  </w:r>
                  <w:r w:rsidRPr="00211078">
                    <w:rPr>
                      <w:rFonts w:ascii="Verdana" w:eastAsia="Times New Roman" w:hAnsi="Verdana"/>
                      <w:sz w:val="16"/>
                      <w:szCs w:val="16"/>
                    </w:rPr>
                    <w:t>lue::'maatvoeringshulplijn' or self.maatvoeringsType = MaatvoeringsTypeValue::'maatvoeringspijl' then self.ligging = 'GM_Curve' else self.ligging = 'GM_Point'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alleen bij pijlpunt en label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if (self.maatvoeringsType= MaatvoeringsTypeValue::maatvoeringspijlpunt or self.maatvoeringsType= MaatvoeringsTypeValue::maatvoeringslabel) then self.rotatiehoek -&gt; notEmpty()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w:t>
            </w:r>
            <w:r w:rsidRPr="00211078">
              <w:rPr>
                <w:rFonts w:ascii="Verdana" w:eastAsia="Times New Roman" w:hAnsi="Verdana"/>
                <w:b/>
                <w:bCs/>
                <w:sz w:val="16"/>
                <w:szCs w:val="16"/>
              </w:rPr>
              <w:t>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is in graden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self.rotatiehoek.Measure.uom = 'urn:ogc:def:uom:OGC::deg'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er is een labelwaarde en een labelpositie verplicht bij een label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if (self.maatvoeringsType = MaatvoeringsTypeValue::maatvoeringslabel) then self.label -&gt; notEmpty() and self.labelpositie -&gt; notEmpty()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Mangat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Mangat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Eenvoudig omhullingsobject dat een of meer nutsvoorzieningennetobjecten kan bevatten.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Manhole, ContainerLeidingelement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w:t>
                  </w:r>
                  <w:r w:rsidRPr="00211078">
                    <w:rPr>
                      <w:rFonts w:ascii="Verdana" w:eastAsia="Times New Roman" w:hAnsi="Verdana"/>
                      <w:sz w:val="16"/>
                      <w:szCs w:val="16"/>
                    </w:rPr>
                    <w:t>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self.governmentalServiceReference -&gt;isEmpty()) and </w:t>
                  </w:r>
                  <w:r w:rsidRPr="00211078">
                    <w:rPr>
                      <w:rFonts w:ascii="Verdana" w:eastAsia="Times New Roman" w:hAnsi="Verdana"/>
                      <w:sz w:val="16"/>
                      <w:szCs w:val="16"/>
                      <w:lang w:val="en-GB"/>
                    </w:rPr>
                    <w:t>(self.utilityFacilityReference.OclIsKindOf(nilReason) or self.utilityFacilityReference-&gt;isEmpty())</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Mantelbuis</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Beschermingsbuis.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 BuisSpecifiek, KabelEnLeidingContainer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Met het object Mantelbuis wordt bedoeld een buis voor bescherming van kabels, buizen en HDPE buizen. Mantelbuizen kunnen bij meerdere thema’s geregistreerd staan. Ze moeten bij minstens één thema weergegeven worden maar het mag bij meerdere. Indien een man</w:t>
                  </w:r>
                  <w:r w:rsidRPr="00211078">
                    <w:rPr>
                      <w:rFonts w:ascii="Verdana" w:eastAsia="Times New Roman" w:hAnsi="Verdana"/>
                      <w:sz w:val="16"/>
                      <w:szCs w:val="16"/>
                    </w:rPr>
                    <w:t xml:space="preserve">telbuis leeg is kan dit bij de toelichting vermeld worden. Optioneel kan er als extrageometrie een vlak worden toegevoegd maar alleen als er grote diameters zijn. De netbeheerder bepaalt zelf wanneer dat functioneel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w:t>
            </w:r>
            <w:r w:rsidRPr="00211078">
              <w:rPr>
                <w:rFonts w:ascii="Verdana" w:eastAsia="Times New Roman" w:hAnsi="Verdana"/>
                <w:b/>
                <w:bCs/>
                <w:sz w:val="16"/>
                <w:szCs w:val="16"/>
              </w:rPr>
              <w:t>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geen attribuut pressure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self.pressure.OclIsKindOf(nilReason)</w:t>
                  </w:r>
                </w:p>
              </w:tc>
            </w:tr>
          </w:tbl>
          <w:p w:rsidR="00000000" w:rsidRPr="00211078" w:rsidRDefault="00F81D8E">
            <w:pPr>
              <w:rPr>
                <w:rFonts w:ascii="Verdana" w:eastAsia="Times New Roman" w:hAnsi="Verdana"/>
                <w:sz w:val="16"/>
                <w:szCs w:val="16"/>
                <w:lang w:val="en-GB"/>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Mast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Mast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Eenvoudig mast-object dat dienst kan doen als drager van nutsvoorzieningenobjecten van een of meer nutsvoorzieningnetten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 Pole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w:t>
            </w:r>
            <w:r w:rsidRPr="00211078">
              <w:rPr>
                <w:rFonts w:ascii="Verdana" w:eastAsia="Times New Roman" w:hAnsi="Verdana"/>
                <w:b/>
                <w:bCs/>
                <w:sz w:val="16"/>
                <w:szCs w:val="16"/>
              </w:rPr>
              <w:t>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self.governmentalServiceReference -&gt;isEmpty()) and </w:t>
                  </w:r>
                  <w:r w:rsidRPr="00211078">
                    <w:rPr>
                      <w:rFonts w:ascii="Verdana" w:eastAsia="Times New Roman" w:hAnsi="Verdana"/>
                      <w:sz w:val="16"/>
                      <w:szCs w:val="16"/>
                      <w:lang w:val="en-GB"/>
                    </w:rPr>
                    <w:t>(self.utilityFacilityReference.OclIsKindOf(nilReason) or self.utilityFacilityReference-&gt;isEmpty())</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OlieGasChemicalienPijpleiding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OlieGasChemicalienPijpleiding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pijpleiding voor het overbrengen van </w:t>
                  </w:r>
                  <w:r w:rsidRPr="00211078">
                    <w:rPr>
                      <w:rFonts w:ascii="Verdana" w:eastAsia="Times New Roman" w:hAnsi="Verdana"/>
                      <w:sz w:val="16"/>
                      <w:szCs w:val="16"/>
                    </w:rPr>
                    <w:t xml:space="preserve">olie, gas of chemicaliën van de ene locatie naar een andere.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OilGasChemicalsPipe, KabelOfLeiding, BuisSpecifiek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self.governmentalServiceReference -&gt;isEmpty()) and </w:t>
                  </w:r>
                  <w:r w:rsidRPr="00211078">
                    <w:rPr>
                      <w:rFonts w:ascii="Verdana" w:eastAsia="Times New Roman" w:hAnsi="Verdana"/>
                      <w:sz w:val="16"/>
                      <w:szCs w:val="16"/>
                      <w:lang w:val="en-GB"/>
                    </w:rPr>
                    <w:t>(self.utilityFacilityReference.OclIsKindOf(nilReason) or self.utilityFacilityReference-&gt;isEmpty())</w:t>
                  </w:r>
                </w:p>
              </w:tc>
            </w:tr>
          </w:tbl>
          <w:p w:rsidR="00000000" w:rsidRPr="00211078" w:rsidRDefault="00F81D8E">
            <w:pPr>
              <w:rPr>
                <w:rFonts w:ascii="Verdana" w:eastAsia="Times New Roman" w:hAnsi="Verdana"/>
                <w:sz w:val="16"/>
                <w:szCs w:val="16"/>
                <w:lang w:val="en-GB"/>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Organisatie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aanvrager van gebiedsinformatie.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KvK nummer van de aanvrager van gebiedsinformatie.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naam van de organisatie.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0..2</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Adres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bezoekadres van de organisatie.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PostbusAdres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postbusadres van de organisatie.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vaste telefoonnummer van de organiatie.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mobiele telefoonnummer van de organisatie.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faxnummer van de organisatie.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e-mail adres van de organisatie.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0..2</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Website van de organisatie.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Orientatiepolygoon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Gebied dat een persoon of organisatie tekent om daar informatie over kabels en leidingen van te ontvangen.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geometrie van het gebied (een polygoon) dat een persoon of organisatie tekent om daar informatie over kabels en leidingen van te ontvangen.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Overig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type kabel of leiding die niet onder de andere benoemde typen valt.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KabelOfLeiding, OverigSpecifiek, UtilityLinkSet, KabelSpecifiek, BuisSpecifiek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Bijvoorbeeld een weesleiding maar ook leidingen voor voedingsmiddelen, landbouwproducten vallen hieronder.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Optionele INSPIRE attributen die niet worden geb</w:t>
                  </w:r>
                  <w:r w:rsidRPr="00211078">
                    <w:rPr>
                      <w:rFonts w:ascii="Verdana" w:eastAsia="Times New Roman" w:hAnsi="Verdana"/>
                      <w:sz w:val="16"/>
                      <w:szCs w:val="16"/>
                    </w:rPr>
                    <w:t xml:space="preserve">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(self.governmentalServiceReference.OclIsKindOf(nilReason) or self.governmentalServiceReference -&gt;isEmpty()) and (self.utilityFacilityReference.OclIsKindOf(nilReason) or self.utilityFacilityReference-&gt;isEmpty())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OverigSpecifiek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overig-specifieke attributen bevat van de IMKL extensie.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diameter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outer diameter.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For convex shaped objects (e.g. a circle) the diameter is defined to be the largest distance that can be formed between two opposite parallel lines tangent to its boundery.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pressure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maximum allowable operating pressure at which a product is conveyed through a pipe.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unit of measure for pressure is commonly expressed in "bar".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producttype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Rioolleiding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Rioolleiding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rioleringsleiding voor het overbrengen van afvalwater (rioolwater en hemelwater) van de ene locatie naar een andere.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 (aangepast)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StedelijkWaterSpecifiek, KabelOfLeiding, SewerPipe, BuisSpecifiek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(self.governmentalServiceReference.OclIsKindOf(nilReason) or self.governmentalServiceReference -&gt;isEmpty</w:t>
                  </w:r>
                  <w:r w:rsidRPr="00211078">
                    <w:rPr>
                      <w:rFonts w:ascii="Verdana" w:eastAsia="Times New Roman" w:hAnsi="Verdana"/>
                      <w:sz w:val="16"/>
                      <w:szCs w:val="16"/>
                    </w:rPr>
                    <w:t>()) and (self.utilityFacilityReference.OclIsKindOf(nilReason) or self.utilityFacilityReference-&gt;isEmpty())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57"/>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StedelijkWaterSpecifiek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83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rioolleiding attributen bevat specifiek van de stedelijkwater extensie.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83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RioolleidingTypeValue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Typering van soort rioolleiding.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TechnischGebouw</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Besloten onderkomen voor het huisvesten van nutsvoorzieningenobjecten die tot een of meer nutsvoorzieningennetwerken behoren.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 Cabinet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(self.governmentalServiceReference.OclIsKindOf(nilReason) or self.governmentalServiceRefere</w:t>
                  </w:r>
                  <w:r w:rsidRPr="00211078">
                    <w:rPr>
                      <w:rFonts w:ascii="Verdana" w:eastAsia="Times New Roman" w:hAnsi="Verdana"/>
                      <w:sz w:val="16"/>
                      <w:szCs w:val="16"/>
                    </w:rPr>
                    <w:t>nce -&gt;isEmpty()) and (self.utilityFacilityReference.OclIsKindOf(nilReason) or self.utilityFacilityReference-&gt;isEmpty())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Telecommunicatiekabel</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Telecommunicatiekabel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geheel van geleiders welke voorzien zijn van één ommanteling en bestemd is voor transport van data.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 KabelSpecifiek, KabelOfLeiding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(self.governmentalServiceReference.OclIsKindOf(nilReason) or self.governmentalServiceReference -&gt;isEmpty()) and (self.uti</w:t>
                  </w:r>
                  <w:r w:rsidRPr="00211078">
                    <w:rPr>
                      <w:rFonts w:ascii="Verdana" w:eastAsia="Times New Roman" w:hAnsi="Verdana"/>
                      <w:sz w:val="16"/>
                      <w:szCs w:val="16"/>
                    </w:rPr>
                    <w:t>lityFacilityReference.OclIsKindOf(nilReason) or self.utilityFacilityReference-&gt;isEmpty())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ThermischePijpleiding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ThermischePijpleiding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leiding voor het transporteren van warmte of koelte van de ene locatie naar een andere.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ThermalPipe, KabelOfLeiding, BuisSpecifiek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(self.governmentalServiceReference.OclIsKindOf(nilReason) or self.governmentalServiceReference -&gt;isEmpty()) and (self.utilityFacilityReference.OclIsKindOf(nilReason) or s</w:t>
                  </w:r>
                  <w:r w:rsidRPr="00211078">
                    <w:rPr>
                      <w:rFonts w:ascii="Verdana" w:eastAsia="Times New Roman" w:hAnsi="Verdana"/>
                      <w:sz w:val="16"/>
                      <w:szCs w:val="16"/>
                    </w:rPr>
                    <w:t>elf.utilityFacilityReference-&gt;isEmpty())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Toren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Toren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Eenvoudig toren-object dat dienst kan doen als drager van nutsvoorzieningenobjecten van een of meer nutsvoorzieningnetten.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 Tower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(self.governmentalServiceReference.OclIsKindOf(nilReason) or self.governmentalServiceReference -&gt;isEmpty()) and (self.utilityFacilityReference.OclIsKindOf(nilReason) or self.utilityFacilityReference-&gt;isEmpty())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Transportroute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Route samengesteld uit aaneengesloten buisleidingen.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BuisleidingTypeValue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7 mogelijkheden aangegeven dmv codelijstwaarden.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CAS-nummer van de voor het risico maatgevende stof.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EffectScenarioType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Scenario dat maatgevend is geweest voor de gegeven effectafstand dodelijk.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Naam van de (hoofd)transportroute.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max 240 tekens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Transportroutedeel</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Deel van een buisleiding met gelijke waarden voor bepaalde buiskenmerken.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OlieGasChemicalienPijpleiding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transportroutedeel is onderdeel van een (hoofd)transportroute.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wanddikte van de buis in millimeters.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Effectafstand dodelijk letsel (1% letaliteit)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Gemiddelde diepteligging bovenkant buis in cm tov het maaiveld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w:t>
                  </w:r>
                  <w:r w:rsidRPr="00211078">
                    <w:rPr>
                      <w:rFonts w:ascii="Verdana" w:eastAsia="Times New Roman" w:hAnsi="Verdana"/>
                      <w:sz w:val="16"/>
                      <w:szCs w:val="16"/>
                    </w:rPr>
                    <w:t>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Transportroute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(Hoofd)transportroute waar dit een van onderdeel is.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TransportrouteRisico</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Risicocontour behorend bij de hoofdtransportroute.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risicocontour is een optioneel element bij een transportroute.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Geometrie v.d. risicontour 10-6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Transportroute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Transportroute waar de risicocontour betrekking op heeft.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Utiliteitsnet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verzameling netwerkelementen die tot één type nutsvoorzieningennet behoren.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 UtilityNetwork, IMKLBasis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Alle netwerkelementen van een utiliteitsnet vallen onder het thema dat bij het utiliteitsnet hoort en worden daar ook door getypeerd. Dat wil zeggen dat bijvoorbeeld een kathodische bescherming voor een waterleiding valt onder een utiliteitsn</w:t>
                  </w:r>
                  <w:r w:rsidRPr="00211078">
                    <w:rPr>
                      <w:rFonts w:ascii="Verdana" w:eastAsia="Times New Roman" w:hAnsi="Verdana"/>
                      <w:sz w:val="16"/>
                      <w:szCs w:val="16"/>
                    </w:rPr>
                    <w:t xml:space="preserve">et met het thema laagspanning.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Thema</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Opmerking: Signaleringskabels die dat</w:t>
                  </w:r>
                  <w:r w:rsidRPr="00211078">
                    <w:rPr>
                      <w:rFonts w:ascii="Verdana" w:eastAsia="Times New Roman" w:hAnsi="Verdana"/>
                      <w:sz w:val="16"/>
                      <w:szCs w:val="16"/>
                    </w:rPr>
                    <w:t xml:space="preserve">a vervoeren vallen onder datatransport.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Gangbare dieptelegging behorend bij dit utiliteitsnet. Diepte is ten opzichte van maaiveld. Dit attribuut heeft een Measure als data type. De UOM wordt uitgedrukt via 1 van de volgende OGC URN codes: • urn:ogc:def:uom:OGC::m • urn:ogc:def:uom:OGC::cm • urn</w:t>
                  </w:r>
                  <w:r w:rsidRPr="00211078">
                    <w:rPr>
                      <w:rFonts w:ascii="Verdana" w:eastAsia="Times New Roman" w:hAnsi="Verdana"/>
                      <w:sz w:val="16"/>
                      <w:szCs w:val="16"/>
                    </w:rPr>
                    <w:t xml:space="preserve">:ogc:def:uom:OGC::mm. Voor WION is de eenheid altijd meter en een getal met ten hoogste 2 decimalen.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 het utiliteitsnet betreft dit de algemene informatie die bij het utiliteitsnet hoort en niet bij specifieke netelementen.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WION diepte is in meters met maximaal 2 decimalen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self.standaardDieptelegging.Measure.uom = 'urn:ogc:def:uom:OGC::m'</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een netwerk kan niet naar een andere netwerk ve</w:t>
                  </w:r>
                  <w:r w:rsidRPr="00211078">
                    <w:rPr>
                      <w:rFonts w:ascii="Verdana" w:eastAsia="Times New Roman" w:hAnsi="Verdana"/>
                      <w:sz w:val="16"/>
                      <w:szCs w:val="16"/>
                    </w:rPr>
                    <w:t xml:space="preserve">rwijzen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self.networks.OclIsKindOf(nilReason)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er is geen verwijzing van een netwerk naar de netelementen daarvan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self.elements.OclIsKindOf(nilReason)</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Veiligheidsgebied</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Een veiligheidsgebied is een door de Minister aangewezen gebied waarvan om veiligheidsredenen kan worden afgeweken van de voorschriften zoals gesteld bij of krachtens hoofstuk 4 WION: Informatie-ui</w:t>
                  </w:r>
                  <w:r w:rsidRPr="00211078">
                    <w:rPr>
                      <w:rFonts w:ascii="Verdana" w:eastAsia="Times New Roman" w:hAnsi="Verdana"/>
                      <w:sz w:val="16"/>
                      <w:szCs w:val="16"/>
                    </w:rPr>
                    <w:t xml:space="preserve">twisseling ten behoeve van graafwerkzaamheden.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BelangGeneriek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Beheerder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beheerder van het veiligheidsgebied.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Veiligheidsgebied niet bij uitlevering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Geenveiligheidsgebied: Gebiedsinformatielevering :: allInstances() -&gt; size () = 1 implies self :: allInstances() -&gt; size () = 0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Wate</w:t>
      </w:r>
      <w:r w:rsidRPr="00211078">
        <w:rPr>
          <w:rFonts w:ascii="Verdana" w:eastAsia="Times New Roman" w:hAnsi="Verdana"/>
          <w:sz w:val="16"/>
          <w:szCs w:val="16"/>
        </w:rPr>
        <w:t>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Waterleiding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Waterleiding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waterleiding voor het overbrengen van water van de ene locatie naar een andere.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KabelOfLeiding, WaterPipe, BuisSpecifiek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(self.governmentalServiceReference.OclIsKindOf(nilReason) or self.governmentalServiceReference -&gt;isEmpty()) and </w:t>
                  </w:r>
                  <w:r w:rsidRPr="00211078">
                    <w:rPr>
                      <w:rFonts w:ascii="Verdana" w:eastAsia="Times New Roman" w:hAnsi="Verdana"/>
                      <w:sz w:val="16"/>
                      <w:szCs w:val="16"/>
                    </w:rPr>
                    <w:t>(self.utilityFacilityReference.OclIsKindOf(nilReason) or self.utilityFacilityReference-&gt;isEmpty())</w:t>
                  </w:r>
                </w:p>
              </w:tc>
            </w:tr>
          </w:tbl>
          <w:p w:rsidR="00000000" w:rsidRPr="00211078" w:rsidRDefault="00F81D8E">
            <w:pPr>
              <w:rPr>
                <w:rFonts w:ascii="Verdana" w:eastAsia="Times New Roman" w:hAnsi="Verdana"/>
                <w:sz w:val="16"/>
                <w:szCs w:val="16"/>
              </w:rPr>
            </w:pPr>
          </w:p>
        </w:tc>
      </w:tr>
    </w:tbl>
    <w:p w:rsidR="0000000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Data types</w:t>
      </w:r>
    </w:p>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AanvraagSoortContact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contactadres (meldadres) bij de netbeheerder waar de grondroerder contact mee kan opnemen voor informatie over (het) geraakte belang(en).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AanvraagSoortValue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Typering</w:t>
                  </w:r>
                  <w:r w:rsidRPr="00211078">
                    <w:rPr>
                      <w:rFonts w:ascii="Verdana" w:eastAsia="Times New Roman" w:hAnsi="Verdana"/>
                      <w:sz w:val="16"/>
                      <w:szCs w:val="16"/>
                    </w:rPr>
                    <w:t xml:space="preserve"> van contact in relatie tot het type melding of verzoek.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Naam van het contact.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Telefoon van het contact.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E-mail adres van het contact.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Aanvrager</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aanvrager van gebiedsinformatie is een persoon die of bedrijf dat wil weten welke kabels en leidingen er in een bepaald gebied onder de grond liggen.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Persoon als aanspreekpunt namens aanvrager.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Organisatie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Organisatie die aanvraag doet.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email naast het emailadres van de contactpersoon.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Achtergrondkaart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Achtergrondkaart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Referentie naar achtergrondkaart met grootschalige topografie (bestaand of gepland) behorend bij het aangevraagde gebied.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AchtergrondkaartSoortValue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Soort achter</w:t>
                  </w:r>
                  <w:r w:rsidRPr="00211078">
                    <w:rPr>
                      <w:rFonts w:ascii="Verdana" w:eastAsia="Times New Roman" w:hAnsi="Verdana"/>
                      <w:sz w:val="16"/>
                      <w:szCs w:val="16"/>
                    </w:rPr>
                    <w:t xml:space="preserve">grondkaart (Kadaster: bgtBestaand/bgtPlan; netbeheerder: eigenTopoBestaand/eigenTopoPlan).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Referentie naar een achtergrondkaart.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er is geen verwijzing van een netwerk naar de netelementen daarvan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self.elements.OclIsKindOf(nilReason)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w:t>
                  </w:r>
                  <w:r w:rsidRPr="00211078">
                    <w:rPr>
                      <w:rFonts w:ascii="Verdana" w:eastAsia="Times New Roman" w:hAnsi="Verdana"/>
                      <w:sz w:val="16"/>
                      <w:szCs w:val="16"/>
                    </w:rPr>
                    <w:t>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netwerk kan niet naar een andere netwerk verwijzen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self.networks.OclIsKindOf(nilReason)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WION diepte is in meters met maximaal 2 decimalen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Adres</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BAG-Adres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Beschrijving van een locatie van door middel van een adres.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Adresgegevens van Panden, Ligplaatsen en Staanplaatsen zijn beschreven in de BAG. Voor de attributen van net adres zijn de BAG definities gebruikt.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openbare ruimte naam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naam die aan een OPENBARE RUIMTE is toegekend in een daartoe strekkend formeel gemeentelijk besluit.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huisnummer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door of namens het gemeentebestuur ten aanzien van een adresseerbaar object toegekende nummering.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door of namens het gemeentebestuur ten aanzien van een adresseerbaar object toegekende nadere toevoeging aan een huisnummer of een combinatie van </w:t>
                  </w:r>
                  <w:r w:rsidRPr="00211078">
                    <w:rPr>
                      <w:rFonts w:ascii="Verdana" w:eastAsia="Times New Roman" w:hAnsi="Verdana"/>
                      <w:sz w:val="16"/>
                      <w:szCs w:val="16"/>
                    </w:rPr>
                    <w:t xml:space="preserve">huisnummer en huisletter.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benaming van een door het gemeentebestuur aangewezen WOONPLAATS.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75"/>
              <w:gridCol w:w="1394"/>
              <w:gridCol w:w="872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door TNT Post vastgestelde code behorende bij een bepaalde combinatie van een straatnaam en een huisnummer.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 volgende regulier expressie beschrijft het format van een</w:t>
                  </w:r>
                  <w:r w:rsidRPr="00211078">
                    <w:rPr>
                      <w:rFonts w:ascii="Verdana" w:eastAsia="Times New Roman" w:hAnsi="Verdana"/>
                      <w:sz w:val="16"/>
                      <w:szCs w:val="16"/>
                    </w:rPr>
                    <w:t xml:space="preserve"> valide volledige postcode: [1-9]{1}[0-9]{3}[A-Z]{2}.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BAG. http://www.digitaleoverheid.nl/onderwerpen/stelselinformatiepunt/stelsel-van-basisregistraties/stelselvoorzieningen/stelselcatalogus/begrippen/Adres/BAG/Nummeraanduiding/Postcode-Nummeraanduiding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Tweeletterige afkorting van de landsnaam conform ISO 3166 - Country codes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BAGidAdresseerbaarObject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BAG identifier van het adresseerbaar object waar een adres aan is toegekend zoals geregistreerd bij de BAG.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adresseerbare objecten </w:t>
                  </w:r>
                  <w:r w:rsidRPr="00211078">
                    <w:rPr>
                      <w:rFonts w:ascii="Verdana" w:eastAsia="Times New Roman" w:hAnsi="Verdana"/>
                      <w:sz w:val="16"/>
                      <w:szCs w:val="16"/>
                    </w:rPr>
                    <w:t xml:space="preserve">Verblijfsobjecten, Ligplaatsen en Staanplaatsen zijn via de nummeraanduiding gekoppeld aan een adres. De identificatie van het adresseerbare object wordt genomen omdat dit het meest aansluit bij de registratie van de netbeheerders.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Contact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contactadres (meldadres) bij de netbeheerder waar de grondroerder contact mee kan opnemen voor informatie over (het) geraakte belang(en).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Bron: belangenregistratie.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Naam van het contact.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Telefoon van het contact.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E-mail adres van het contact.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97"/>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Labelpositie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87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Punt op de horiziontale - en verticale as in labeltekst dat geldt als referentie voor plaatsingspunt.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87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LabelpositieValue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Punt op de horiziontale as in labeltekst dat geldt als referentie voor plaatsingspunt.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87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LabelpositieValue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Punt op de verticale as in labeltekst dat geldt als referentie voor plaatsingspunt.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NEN3610ID</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NEN3610 ID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identificatiegegevens voor de universeel unieke identificatie van een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combinatie van ‘namespace’ van een registratie, lokale identificatie en versie informatie maken een object uniek identificeerbaar. </w:t>
                  </w:r>
                  <w:r w:rsidRPr="00211078">
                    <w:rPr>
                      <w:rFonts w:ascii="Verdana" w:eastAsia="Times New Roman" w:hAnsi="Verdana"/>
                      <w:sz w:val="16"/>
                      <w:szCs w:val="16"/>
                    </w:rPr>
                    <w:t xml:space="preserve">Met de informatie van deze klasse kan daardoor met zekerheid worden verwezen naar het geïdentificeerde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verwijzing naar een registratie van objecten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Het attribuut ‘namespace’ is een unieke verwijzing naar de registratie die de identificatie uitdeelt. Deze lijst van registraties wordt beheerd binnen de context van NEN 3610. Binnen Ned</w:t>
                  </w:r>
                  <w:r w:rsidRPr="00211078">
                    <w:rPr>
                      <w:rFonts w:ascii="Verdana" w:eastAsia="Times New Roman" w:hAnsi="Verdana"/>
                      <w:sz w:val="16"/>
                      <w:szCs w:val="16"/>
                    </w:rPr>
                    <w:t xml:space="preserve">erland zal deze namespace vrijwel altijd met ‘NL.’ beginnen. De volgende karakters mogen in een namespace aanduiding voorkomen: {”A”…”Z”, “a”…”z”, ”0”…”9”, “_”, “- “, “,”, ”.”}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identificatiecode binnen een registratie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‘LokaalId’ is de identificatiecode die een object heeft binnen een (lokale) registratie. </w:t>
                  </w:r>
                  <w:r w:rsidRPr="00211078">
                    <w:rPr>
                      <w:rFonts w:ascii="Verdana" w:eastAsia="Times New Roman" w:hAnsi="Verdana"/>
                      <w:sz w:val="16"/>
                      <w:szCs w:val="16"/>
                    </w:rPr>
                    <w:t xml:space="preserve">De volgende karakters mogen in een lokaalID voorkomen: {”A”…”Z”, “a”…”z”, ”0”…”9”, “_”, “-“, “,”, ”.”}.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versie-aanduiding van een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Opd</w:t>
            </w:r>
            <w:r w:rsidRPr="00211078">
              <w:rPr>
                <w:rFonts w:ascii="Verdana" w:eastAsia="Times New Roman" w:hAnsi="Verdana"/>
                <w:b/>
                <w:bCs/>
                <w:sz w:val="16"/>
                <w:szCs w:val="16"/>
              </w:rPr>
              <w:t>rachtgever</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3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opdrachtgever is een persoon die opdracht geeft om te graven in een bepaald gebied.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3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Persoon als aanspreekpunt namens opdrachtgever.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3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Organisatie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Organisatie die als opdrachtgever optreedt.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PostbusAdres</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gegevens van een adres voor een bus of vak in een postkantoor.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postbusnummer van het postbusadres.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postcode van het postbusadres.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benaming van een door het gemeentebestuur </w:t>
                  </w:r>
                  <w:r w:rsidRPr="00211078">
                    <w:rPr>
                      <w:rFonts w:ascii="Verdana" w:eastAsia="Times New Roman" w:hAnsi="Verdana"/>
                      <w:sz w:val="16"/>
                      <w:szCs w:val="16"/>
                    </w:rPr>
                    <w:t xml:space="preserve">aangewezen WOONPLAATS.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Landcode van het postbusadres (zie codelijst).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bl>
    <w:p w:rsidR="0000000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Enumeraties en codelijsten</w:t>
      </w:r>
    </w:p>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AanvraagSoortValue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AanvraagSoortValue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graafmelding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Een graafmelding is een melding waarbij een grondroerder aan het Kadaster meldt dat hij het voornemen heeft tot het verrichten van graafwerkzaamheden. De grondroerder meldt dit ten hoogste twintig werkdagen voorafgaande aan de aanvang van die graafwerkzaam</w:t>
                  </w:r>
                  <w:r w:rsidRPr="00211078">
                    <w:rPr>
                      <w:rFonts w:ascii="Verdana" w:eastAsia="Times New Roman" w:hAnsi="Verdana"/>
                      <w:sz w:val="16"/>
                      <w:szCs w:val="16"/>
                    </w:rPr>
                    <w:t xml:space="preserve">heden aan het Kadaster.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calamiteitenmelding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Een calamiteitenmelding is een verbijzondering van een graafmelding waarbij het nodig is dat er onverwijld graafwerkzaamheden noodzakelijk zijn om persoonlijk letsel of grote schade te vo</w:t>
                  </w:r>
                  <w:r w:rsidRPr="00211078">
                    <w:rPr>
                      <w:rFonts w:ascii="Verdana" w:eastAsia="Times New Roman" w:hAnsi="Verdana"/>
                      <w:sz w:val="16"/>
                      <w:szCs w:val="16"/>
                    </w:rPr>
                    <w:t xml:space="preserve">orkomen, waarbij de artikelen 2, 8 en 13 van de wet niet van toepassing zijn.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orientatieverzoek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Een oriëntatieverzoek is het verzoek aan het Kadaster om gebiedsinformatie , bedoeld in artikel 7, eerste onderscheidenlijk tweede lid.</w:t>
                  </w:r>
                  <w:r w:rsidRPr="00211078">
                    <w:rPr>
                      <w:rFonts w:ascii="Verdana" w:eastAsia="Times New Roman" w:hAnsi="Verdana"/>
                      <w:sz w:val="16"/>
                      <w:szCs w:val="16"/>
                    </w:rPr>
                    <w:t xml:space="preserve">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AchtergrondkaartSoortValue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0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AchtergrondkaartSoortValue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achtergrondkaart met topografie die als extra locatie informatie wordt meegeleverd.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bgtBestaand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Bestaande grootschalige topografie uit de BGT.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bgtPlan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Grootschalige topografie van nog niet gerealiseerde maar wel geplande topografie-objecten uit de BGT.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3"/>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AnnotatieTypeValue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2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Codelijst met waarden voor annotatie.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annotatielijn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83"/>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annotatiepijlpunt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83"/>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annotatiepijlEnkelgericht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83"/>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annotatiepijlDubbelgericht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83"/>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annotatielabel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83"/>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84"/>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BestandMediaTypeValue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Technisch formaat van digitaal bestand.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bestandstype heeft als MIME type image/PNG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PDF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bestandstype heeft als MIME type application/PDF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JPEG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bestandstype heeft als MIME type image/JPEG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TIFF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bestandstype heeft als MIME type image/TIFF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BijlageTypeValue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Typering van een bijlage.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algemeen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Algemene tekst die als bijlage wordt meegeleverd.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bijlage geeft de eis voorzorgsmaatregel weer.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Netbeheerder heeft geen utiliteitsnet in dit gebied maar heeft wel een belang bij deze melding. De bijlage geeft het belang weer.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BuisleidingTypeValue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1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buisleiding.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Classificatie gebruikt in RRGS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aardgasleiding (niet NEN)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7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K1-leiding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7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K2-leiding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7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K3-leiding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7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defensieleiding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7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7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aardgasleiding NEN-3650</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7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ConditionOfFacilityIMKLValue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ConditionOfFacilityValue.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ConditionOfFacilityValue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3"/>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DiepteAangrijpingspuntValue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7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Aangrijpingspunt van object van af waar de diepte wordt bepaald.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bovenkant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7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Bovenste punt van het object op de plaats van meting.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binnenonderkantBuis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7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Binnenonderkant buis van de leiding ter plaatse van het beginpunt.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Alleen optioneel toegestaan voor het thema riool vrijverval. -- Source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EffectScenarioType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 risico dat zich kan voordoen.</w:t>
                  </w:r>
                  <w:r w:rsidRPr="00211078">
                    <w:rPr>
                      <w:rFonts w:ascii="Verdana" w:eastAsia="Times New Roman" w:hAnsi="Verdana"/>
                      <w:sz w:val="16"/>
                      <w:szCs w:val="16"/>
                    </w:rPr>
                    <w:t xml:space="preser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brandbaar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explosief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toxisch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scherfwerking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EigenTopografieStatusValue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Status van topografie die als extra locatie informatie, meestal voor maatvoering, wordt meegeleverd.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bestaand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Bestaande topografie die door de netbeheerder specifiek geregistreerd is ter bepaling van de locatie van een leiding.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plan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Topografie van nog niet gerealiseerde maar wel geplande topografie-objecten.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vergelijkbaar met plan topografie van BGT</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ElectricityAppurtenanceTypeIMKLValue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ElectricityAppurtenanceTypeValue.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ExtraDetailInfoTypeValue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Verschillende vormen van extra detailinformatie die opgenomen worden bij een utiliteitsnet.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huisaansluiting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kabel of leiding die een kabel of leiding verbindt met een huisaansluitpunt.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aansluiting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kabel of leiding die een kabel of leiding verbindt met een aansluitpunt anders dan een huisaansluiting.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Aansluiting bi</w:t>
                  </w:r>
                  <w:r w:rsidRPr="00211078">
                    <w:rPr>
                      <w:rFonts w:ascii="Verdana" w:eastAsia="Times New Roman" w:hAnsi="Verdana"/>
                      <w:sz w:val="16"/>
                      <w:szCs w:val="16"/>
                    </w:rPr>
                    <w:t xml:space="preserve">jvoorbeeld voor een abri, straatverlichting.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profielschets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Dwars- en of lengteprofiel.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voorbeeld is een detailschets van kunstwerken, gestuurde boring ten behoeve van leidingtrace.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type detail dat niet met de andere waarden is benoemd.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Bijvoorbeeld een projecttekening van geplande objecten.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LabelpositieValue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2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LabelpositieValue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0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Aangrijpingspunt van het label in relatie tot het plaatsingspunt.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0</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0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Label aangrijpingspunt horizontaal is links; label aangrijpingspunt verticaal is onder.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0.5</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0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Label aangrijpingspunt horizontaal is midden; label aangrijpingspunt verticaal is midden.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0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Label aangrijpingspunt horizontaal is rechts; label aangrijpingspunt verticaal is boven.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7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MaatvoeringsTypeValue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55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Manier waarop maatvoering is aangegeven.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maatvoeringshulplijn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415"/>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maatvoeringslijn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415"/>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maatvoeringspijlpunt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415"/>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maatvoeringspijl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415"/>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maatvoeringslabel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415"/>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7"/>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NauwkeurigheidDiepteValue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Codelijst met nauwkeurigheid van dieptegegevens.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onbekend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Nauwkeurigheidsgraad is onbekend.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Nauwkeurigheidsgraad tot op 30 cm.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Nauwkeurigheidsgraad tot op 50 cm.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Nauwkeurigheidsgraad tot op 100 cm.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27"/>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NauwkeurigheidXYvalue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Codelijst met geografische nauwkeurigheid in het horizontale vlak.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Nauwkeurigheidsgraad tot op 30 cm.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Nauwkeurigheidsgraad tot op 50 cm.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Nauwkeurigheidsgraad tot op 100 cm.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OilGasChemicalsAppurtenanceTypeIMKLValue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OilGasChemicalsAppurtenanceITypeValue.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OilGasChemicalsProductTypeIMKLValue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OilGasChemicalsProductTypeValue.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OilGasChemicalsProductTypeValue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PipeMaterialTypeIMKLValue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PipeMaterialTypeValue.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PipeMaterialTypeValue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8"/>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RioolleidingTypeValue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38"/>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Typering van soort rioolleiding.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aansluitsleiding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bergbezinkleiding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bergingsleiding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gemengd 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hemelwaterriool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overstortleiding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stuwrioolleiding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doorlatendeleiding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vuilwaterriool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transportrioolleiding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zinker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openLeiding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398"/>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SewerAppurtenanceTypeIMKLValue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SewerAppurtenanceTypeValue.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SoortWerkzaamhedenValue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 graafwerkzaamheden.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TelecommunicationsAppurtenanceTypeIMKLValue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TelecommunicationsAppurtenanceTypeValue.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TelecommunicationsCableMaterialTypeIMKLValue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TelecommunicationsCableMaterialTypeValue.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TelecommunicationsCableMaterialTypeValue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7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Thema</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5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Thema of discipline waar een leiding of leidingelement toe behoort.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buisleidingGevaarlijkeInhoud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datatransport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gasHogeDruk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gasLageDruk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(petro)chemie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laagspanning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middenspanning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hoogspanning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landelijkHoogspanningsnet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warmte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rioolOnderOverOfOnderdruk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rioolVrijverval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3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ThermalAppurtenanceTypeIMKLValue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ThermalAppurtenanceTypeValue.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ThermalProductTypeIMKLValue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Product Type IMKL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Thermal Product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ThermalProductTypeValue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7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TopografischObjectTypeValue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topografisch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Typen gebaseerd op semantiek van IMGeo (grootschalige geografie)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waterloop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rijbaan lokale weg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fietspad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sloot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erf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talud (? niet gevonden in imgeo)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buildingPart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overkapping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loods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draadraster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faunaraster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muur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hoogspanningsmast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steiger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stuw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gemaal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brug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viaduct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CAI-kast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elektrakast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gaskast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telecom 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rioolkast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openbare verlichtingkast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portaal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lichtmast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hectometerpaal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inspectie- / rioolput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kolk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412"/>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UtilityNetworkTypeIMKLValue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UtilityNetworkTypeValue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UtilityNetworkTypeValue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WaterAppurtenanceTypeIMKLValue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WaterAppurtenanceTypeValue.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WaterTypeIMKLValue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WaterTypeValue.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Kandidaat types en placeholders</w:t>
      </w:r>
    </w:p>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PipeMaterialTypeValue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Extended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material type value (Extended)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Codelist containing a classification of pipe material types.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ABS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Acrylonitrile butadiene styrene (ABS).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asbestos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Asbestos.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blackIron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Iron without any finish on it, gray-black in color.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blackSteel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Steel with a surface layer of dark coloured iron oxides.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castIron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Iron with a high Carbon content (above 2%).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clay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Clay.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compositeConcrete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Composite concrete.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Concrete.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CPVC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Chlorinated polyvinyl chloride (CPVC).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FRP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Fibre reinforced plastic (FRP).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galvanizedSteel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Galvanized steel.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masonry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Masonry.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Other.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PB</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Polybutylene (PB).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Polyethylene (PE).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PEX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Cross-linked high-density polyethylene (PEX).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Polypropylene (PP).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prestressedReinforcedConcrete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Prestressed reinforced concrete.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Polyvinyl chloride (PVC).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reinforcedConcrete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Reinforced concrete.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RPMP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Reinforced polymer mortar (RPMP).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Steel.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terracota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Terracota.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wood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Wood.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UtilityNetwork</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network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Collection of network elements that belong to a single type of utility network.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Network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 the real world, objects are connected to each other: an optical cable is connected to a multiplexer that in turn is connected to copper cables connecting into our homes to provide cable TV, telephony and internet access. Using G</w:t>
                  </w:r>
                  <w:r w:rsidRPr="00211078">
                    <w:rPr>
                      <w:rFonts w:ascii="Verdana" w:eastAsia="Times New Roman" w:hAnsi="Verdana"/>
                      <w:sz w:val="16"/>
                      <w:szCs w:val="16"/>
                    </w:rPr>
                    <w:t>IS to support network utility management typically involves many types of features that may have connectivity to each other. Topology in GIS is generally defined as the spatial relationship between connecting or adjacent features, and is an essential prere</w:t>
                  </w:r>
                  <w:r w:rsidRPr="00211078">
                    <w:rPr>
                      <w:rFonts w:ascii="Verdana" w:eastAsia="Times New Roman" w:hAnsi="Verdana"/>
                      <w:sz w:val="16"/>
                      <w:szCs w:val="16"/>
                    </w:rPr>
                    <w:t xml:space="preserve">quisite for many spatial operations such as network analysis. Utility networks can be described as NaN (Node-Arc-Node) network using two basic geometric types: points (aka </w:t>
                  </w:r>
                  <w:r w:rsidRPr="00211078">
                    <w:rPr>
                      <w:rFonts w:ascii="Verdana" w:eastAsia="Times New Roman" w:hAnsi="Verdana"/>
                      <w:i/>
                      <w:iCs/>
                      <w:sz w:val="16"/>
                      <w:szCs w:val="16"/>
                    </w:rPr>
                    <w:t>nodes</w:t>
                  </w:r>
                  <w:r w:rsidRPr="00211078">
                    <w:rPr>
                      <w:rFonts w:ascii="Verdana" w:eastAsia="Times New Roman" w:hAnsi="Verdana"/>
                      <w:sz w:val="16"/>
                      <w:szCs w:val="16"/>
                    </w:rPr>
                    <w:t xml:space="preserve">) and polylines (aka </w:t>
                  </w:r>
                  <w:r w:rsidRPr="00211078">
                    <w:rPr>
                      <w:rFonts w:ascii="Verdana" w:eastAsia="Times New Roman" w:hAnsi="Verdana"/>
                      <w:i/>
                      <w:iCs/>
                      <w:sz w:val="16"/>
                      <w:szCs w:val="16"/>
                    </w:rPr>
                    <w:t>arcs</w:t>
                  </w:r>
                  <w:r w:rsidRPr="00211078">
                    <w:rPr>
                      <w:rFonts w:ascii="Verdana" w:eastAsia="Times New Roman" w:hAnsi="Verdana"/>
                      <w:sz w:val="16"/>
                      <w:szCs w:val="16"/>
                    </w:rPr>
                    <w:t>). NaN topologies can be directed or un-directed, depe</w:t>
                  </w:r>
                  <w:r w:rsidRPr="00211078">
                    <w:rPr>
                      <w:rFonts w:ascii="Verdana" w:eastAsia="Times New Roman" w:hAnsi="Verdana"/>
                      <w:sz w:val="16"/>
                      <w:szCs w:val="16"/>
                    </w:rPr>
                    <w:t>nding on specific type of network (i.e. water networks are directed, while telecommunications networks are not). Such topology structure provides an automated way to handle digitising and editing errors, and enable advanced spatial analyses such as adjacen</w:t>
                  </w:r>
                  <w:r w:rsidRPr="00211078">
                    <w:rPr>
                      <w:rFonts w:ascii="Verdana" w:eastAsia="Times New Roman" w:hAnsi="Verdana"/>
                      <w:sz w:val="16"/>
                      <w:szCs w:val="16"/>
                    </w:rPr>
                    <w:t>cy, connectivity and containment. Infrastructure networks rely on Generic network model developed during Annex I. Note: Via the attribute "utilityNetworkType", that uses the "UtilityNetworkTypeValue" codelist, the type of utility network can be defined. E.</w:t>
                  </w:r>
                  <w:r w:rsidRPr="00211078">
                    <w:rPr>
                      <w:rFonts w:ascii="Verdana" w:eastAsia="Times New Roman" w:hAnsi="Verdana"/>
                      <w:sz w:val="16"/>
                      <w:szCs w:val="16"/>
                    </w:rPr>
                    <w:t>g. by selecting the "sewer" value, the utility network becomes a "sewer utility network". Using the "crossTheme" value, a utility network can be created that contains e.g. ducts, which can contain pipes and cables from various utility network types.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w:t>
                  </w:r>
                  <w:r w:rsidRPr="00211078">
                    <w:rPr>
                      <w:rFonts w:ascii="Verdana" w:eastAsia="Times New Roman" w:hAnsi="Verdana"/>
                      <w:sz w:val="16"/>
                      <w:szCs w:val="16"/>
                    </w:rPr>
                    <w:t>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UtilityNetworkTypeValue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network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type of utility network or the utilily network theme.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Uses the codelist "UtilityNetworkTypeValue" to describe the possible utility networks. This also contains the "crossTheme" value to be used for utility networks that can contain cables or pipes from various themes, typically used by utility network provide</w:t>
                  </w:r>
                  <w:r w:rsidRPr="00211078">
                    <w:rPr>
                      <w:rFonts w:ascii="Verdana" w:eastAsia="Times New Roman" w:hAnsi="Verdana"/>
                      <w:sz w:val="16"/>
                      <w:szCs w:val="16"/>
                    </w:rPr>
                    <w:t>rs that provide ducts.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RelatedParty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authority role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Parties authorized to manage a utility network, such as maintainers, operators or owners.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ActivityComplex</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facility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Reference to a facility activity complex that is linked to (e.g. part of) this utility network.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This reference can be used to link utility facilities - having a more complex geometry - to a utility network.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PT_FreeText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disclaimer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Legal text describing confidentiality clauses applying to the utility network information.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UtilityNetwork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networks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single sub-network that can be considered as part of a higher-order utility network.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multiplicity of "telecommunications" shall be 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telecommunications-&gt;size()=0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All utility network objects have an external object identifier.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inv:inspireId-&gt;notEmpty()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Cabinet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cabinet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Simple cabinet object which may carry utility object</w:t>
                  </w:r>
                  <w:r w:rsidRPr="00211078">
                    <w:rPr>
                      <w:rFonts w:ascii="Verdana" w:eastAsia="Times New Roman" w:hAnsi="Verdana"/>
                      <w:sz w:val="16"/>
                      <w:szCs w:val="16"/>
                    </w:rPr>
                    <w:t xml:space="preserve">s belonging to either single or multiple utility networks.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UtilityNodeContainer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Cabinets represent mountable node objects that can contain smaller utility devices and cables.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UtilityNetworkTypeValue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network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utility network types.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electricity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oilGasChemicals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sewer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thermal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telecommunications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UtilityLinkSet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linkset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color w:val="1A1A1A"/>
                      <w:sz w:val="16"/>
                      <w:szCs w:val="16"/>
                    </w:rPr>
                    <w:t>An abstract utility network class which groups common properties of Cable, Pipe and Duct featureTypes.</w:t>
                  </w:r>
                  <w:r w:rsidRPr="00211078">
                    <w:rPr>
                      <w:rFonts w:ascii="Verdana" w:eastAsia="Times New Roman" w:hAnsi="Verdana"/>
                      <w:sz w:val="16"/>
                      <w:szCs w:val="16"/>
                    </w:rPr>
                    <w:t xml:space="preser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LinkSet, UtilityNetworkElement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color w:val="1A1A1A"/>
                      <w:sz w:val="16"/>
                      <w:szCs w:val="16"/>
                    </w:rPr>
                    <w:t>This class also extends the LinkSet featureType, which allows Cable, Pipe and Duct class</w:t>
                  </w:r>
                  <w:r w:rsidRPr="00211078">
                    <w:rPr>
                      <w:rFonts w:ascii="Verdana" w:eastAsia="Times New Roman" w:hAnsi="Verdana"/>
                      <w:color w:val="1A1A1A"/>
                      <w:sz w:val="16"/>
                      <w:szCs w:val="16"/>
                    </w:rPr>
                    <w:t>es to use either the (more complex) LinkSequence or (more simple) Link class.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UtilityDeliveryTypeValue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delivery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Kind of utility delivery network e.g. transport, distribution, collection ...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WarningTypeValue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warning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Kind of overground visible warning mechanism used to indicate an underground utility network element.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All utility link objects have an external object identifier.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inv:inspireId-&gt;notEmpty()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Pipe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utility link or link sequence for the conveyance of solids, liquids, chemicals or gases from one location to another. A pipe can also be used as an object to encase several cables (a bundle of cables) or other (smaller) pipes.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UtilityLinkSet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diameter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outer diameter.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For convex shaped objects (e.g. a circle) the diameter is defined to be the largest distance that can be formed between two opposite parallel lines tangent to its boundery.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w:t>
                  </w:r>
                  <w:r w:rsidRPr="00211078">
                    <w:rPr>
                      <w:rFonts w:ascii="Verdana" w:eastAsia="Times New Roman" w:hAnsi="Verdana"/>
                      <w:sz w:val="16"/>
                      <w:szCs w:val="16"/>
                    </w:rPr>
                    <w:t>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pressure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maximum allowable operating pressure at which a product is conveyed through a pipe.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unit of measure for pressure is commonly expressed in "bar".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Cable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cables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pipe may contain one or more cables.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pipe may contain one or more pipes.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Pole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Simple pole (mast) object which may carry utility objects belonging to either single or multiple utility networks.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UtilityNodeContainer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Poles represent node objects that can support utility devices and cables.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pole height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height of the pole.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height is the vertical extend measuring accross the object - in this case, the pole - at right angles to the lenght.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Duct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duct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utility link or link sequence used to protect and guide cable and pipes via an encasing construction.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w:t>
                  </w:r>
                  <w:r w:rsidRPr="00211078">
                    <w:rPr>
                      <w:rFonts w:ascii="Verdana" w:eastAsia="Times New Roman" w:hAnsi="Verdana"/>
                      <w:sz w:val="16"/>
                      <w:szCs w:val="16"/>
                    </w:rPr>
                    <w:t>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UtilityLinkSet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Duct (or Conduit, or Duct-bank, or Wireway) is a linear object which belongs to the structural network. It is the outermost casing. A Duct may contain Pipe(s), Cable(s) or other Duct(s). Duct is a concrete feature </w:t>
                  </w:r>
                  <w:r w:rsidRPr="00211078">
                    <w:rPr>
                      <w:rFonts w:ascii="Verdana" w:eastAsia="Times New Roman" w:hAnsi="Verdana"/>
                      <w:sz w:val="16"/>
                      <w:szCs w:val="16"/>
                    </w:rPr>
                    <w:t>class that contains information about the position and characteristics of ducts as seen from a manhole, vault, or a cross section of a trench and duct.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duct width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width of the duct.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measurement of the object - in this case, the duct - from side to side.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Duct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ducts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single duct or set of ducts that constitute the inner-duct.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Cable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cables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duct may contain one or more cables.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set of pipes that constitute the duct bank.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multiplicity of "utilityDeliveryType" shall be 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utilityDeliveryType-&gt;size()=0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Tower</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tower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Simple tower object which may carry utility objects belonging to either single or multiple utility networks.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UtilityNodeContainer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Towers represent node objects that support reservoirs, cables or antennas.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tower height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height of the tower.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height is the vertical extend measuring accross the object - in this case, the tower - at right angles to the lenght.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Cable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cable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utility link or link sequence used to convey electricity or data from one location to another.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r w:rsidRPr="00211078">
                    <w:rPr>
                      <w:rFonts w:ascii="Verdana" w:eastAsia="Times New Roman" w:hAnsi="Verdana"/>
                      <w:sz w:val="16"/>
                      <w:szCs w:val="16"/>
                    </w:rPr>
                    <w: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UtilityLinkSet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UtilityDeliveryTypeValue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UtilityDeliveryTypeValue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 delivery type</w:t>
                  </w:r>
                  <w:r w:rsidRPr="00211078">
                    <w:rPr>
                      <w:rFonts w:ascii="Verdana" w:eastAsia="Times New Roman" w:hAnsi="Verdana"/>
                      <w:sz w:val="16"/>
                      <w:szCs w:val="16"/>
                    </w:rPr>
                    <w:t xml:space="preser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utility delivery types.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collection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distribution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private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transport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Manhole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manhole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Simple container object which may contain either single or multiple utility networks objects.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UtilityNodeContainer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Manholes perform following functions: </w:t>
                  </w:r>
                </w:p>
                <w:p w:rsidR="00000000" w:rsidRPr="00211078" w:rsidRDefault="00F81D8E">
                  <w:pPr>
                    <w:numPr>
                      <w:ilvl w:val="0"/>
                      <w:numId w:val="1"/>
                    </w:numPr>
                    <w:spacing w:before="100" w:beforeAutospacing="1" w:after="100" w:afterAutospacing="1"/>
                    <w:rPr>
                      <w:rFonts w:ascii="Verdana" w:eastAsia="Times New Roman" w:hAnsi="Verdana"/>
                      <w:sz w:val="16"/>
                      <w:szCs w:val="16"/>
                    </w:rPr>
                  </w:pPr>
                  <w:r w:rsidRPr="00211078">
                    <w:rPr>
                      <w:rFonts w:ascii="Verdana" w:eastAsia="Times New Roman" w:hAnsi="Verdana"/>
                      <w:sz w:val="16"/>
                      <w:szCs w:val="16"/>
                    </w:rPr>
                    <w:t xml:space="preserve">Provide drainage for the conduit system so that freezing water does not damage the conduit or wires. </w:t>
                  </w:r>
                </w:p>
                <w:p w:rsidR="00000000" w:rsidRPr="00211078" w:rsidRDefault="00F81D8E">
                  <w:pPr>
                    <w:numPr>
                      <w:ilvl w:val="0"/>
                      <w:numId w:val="1"/>
                    </w:numPr>
                    <w:spacing w:before="100" w:beforeAutospacing="1" w:after="100" w:afterAutospacing="1"/>
                    <w:rPr>
                      <w:rFonts w:ascii="Verdana" w:eastAsia="Times New Roman" w:hAnsi="Verdana"/>
                      <w:sz w:val="16"/>
                      <w:szCs w:val="16"/>
                    </w:rPr>
                  </w:pPr>
                  <w:r w:rsidRPr="00211078">
                    <w:rPr>
                      <w:rFonts w:ascii="Verdana" w:eastAsia="Times New Roman" w:hAnsi="Verdana"/>
                      <w:sz w:val="16"/>
                      <w:szCs w:val="16"/>
                    </w:rPr>
                    <w:t xml:space="preserve">Provide a location for bending the conduit run without damaging the wires. </w:t>
                  </w:r>
                </w:p>
                <w:p w:rsidR="00000000" w:rsidRPr="00211078" w:rsidRDefault="00F81D8E">
                  <w:pPr>
                    <w:numPr>
                      <w:ilvl w:val="0"/>
                      <w:numId w:val="1"/>
                    </w:numPr>
                    <w:spacing w:before="100" w:beforeAutospacing="1" w:after="100" w:afterAutospacing="1"/>
                    <w:rPr>
                      <w:rFonts w:ascii="Verdana" w:eastAsia="Times New Roman" w:hAnsi="Verdana"/>
                      <w:sz w:val="16"/>
                      <w:szCs w:val="16"/>
                    </w:rPr>
                  </w:pPr>
                  <w:r w:rsidRPr="00211078">
                    <w:rPr>
                      <w:rFonts w:ascii="Verdana" w:eastAsia="Times New Roman" w:hAnsi="Verdana"/>
                      <w:sz w:val="16"/>
                      <w:szCs w:val="16"/>
                    </w:rPr>
                    <w:t xml:space="preserve">Provide a junction for conduits coming from different directions. </w:t>
                  </w:r>
                </w:p>
                <w:p w:rsidR="00000000" w:rsidRPr="00211078" w:rsidRDefault="00F81D8E">
                  <w:pPr>
                    <w:numPr>
                      <w:ilvl w:val="0"/>
                      <w:numId w:val="1"/>
                    </w:numPr>
                    <w:spacing w:before="100" w:beforeAutospacing="1" w:after="100" w:afterAutospacing="1"/>
                    <w:rPr>
                      <w:rFonts w:ascii="Verdana" w:eastAsia="Times New Roman" w:hAnsi="Verdana"/>
                      <w:sz w:val="16"/>
                      <w:szCs w:val="16"/>
                    </w:rPr>
                  </w:pPr>
                  <w:r w:rsidRPr="00211078">
                    <w:rPr>
                      <w:rFonts w:ascii="Verdana" w:eastAsia="Times New Roman" w:hAnsi="Verdana"/>
                      <w:sz w:val="16"/>
                      <w:szCs w:val="16"/>
                    </w:rPr>
                    <w:t xml:space="preserve">Provide access to the system for maintenance.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AppurtenanceTypeValue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appurtenances.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Appurtenance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appurtenance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 appurtenance is a node object that is described by its type (via</w:t>
                  </w:r>
                  <w:r w:rsidRPr="00211078">
                    <w:rPr>
                      <w:rFonts w:ascii="Verdana" w:eastAsia="Times New Roman" w:hAnsi="Verdana"/>
                      <w:sz w:val="16"/>
                      <w:szCs w:val="16"/>
                    </w:rPr>
                    <w:t xml:space="preserve"> the attribute "appurtenanceType").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UtilityNode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"appurtenanceType" attribute uses the "AppurtenanceTypeValue" codelist for its values. But this is an empty codelist that needs to be extended by a concrete codelist of appurtenance types for each utility network type. So e.g. for the electricity netwo</w:t>
                  </w:r>
                  <w:r w:rsidRPr="00211078">
                    <w:rPr>
                      <w:rFonts w:ascii="Verdana" w:eastAsia="Times New Roman" w:hAnsi="Verdana"/>
                      <w:sz w:val="16"/>
                      <w:szCs w:val="16"/>
                    </w:rPr>
                    <w:t>rk, the "ElectricityAppurtenanceTypeValue" codelist should be used.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appurtenance type 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 of appurtenance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"AppurtenanceTypeValue" codelist is an abstract codelist that can be replaced by the various appurtenance type value codelists for each utility network.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SpecificAppurtenanceTypeValue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specific 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 of appurtenance according to a domain-specific classification.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SpecificAppurtenanceTypeValue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specific 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Domain-specific cla</w:t>
                  </w:r>
                  <w:r w:rsidRPr="00211078">
                    <w:rPr>
                      <w:rFonts w:ascii="Verdana" w:eastAsia="Times New Roman" w:hAnsi="Verdana"/>
                      <w:sz w:val="16"/>
                      <w:szCs w:val="16"/>
                    </w:rPr>
                    <w:t>ssification of appurtenances.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WarningTypeValue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WarningTypeValue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Common Utility Network Elements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warning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warning types.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tape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concretePaving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ElectricityAppurtenanceTypeValue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electricity 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electricity appurtenances.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capacitorControl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Capacitor control.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Capacior control</w:t>
                  </w:r>
                  <w:r w:rsidRPr="00211078">
                    <w:rPr>
                      <w:rFonts w:ascii="Verdana" w:eastAsia="Times New Roman" w:hAnsi="Verdana"/>
                      <w:sz w:val="16"/>
                      <w:szCs w:val="16"/>
                    </w:rPr>
                    <w:t xml:space="preserve"> is usually done to achieve as many as possible of the following goals: reduce losses due to reactive load cur</w:t>
                  </w:r>
                  <w:r w:rsidRPr="00211078">
                    <w:rPr>
                      <w:rFonts w:ascii="Verdana" w:eastAsia="Times New Roman" w:hAnsi="Verdana"/>
                      <w:sz w:val="16"/>
                      <w:szCs w:val="16"/>
                    </w:rPr>
                    <w:t>rent, reduce kVA demand, decrease customer energy consumption, improve voltage profile, and increase revenue. Indirectly capacitor control also results in longer equipment lifetimes because of reduced equipment stresses.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connectionBox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Connection box.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Connection box</w:t>
                  </w:r>
                  <w:r w:rsidRPr="00211078">
                    <w:rPr>
                      <w:rFonts w:ascii="Verdana" w:eastAsia="Times New Roman" w:hAnsi="Verdana"/>
                      <w:sz w:val="16"/>
                      <w:szCs w:val="16"/>
                    </w:rPr>
                    <w:t xml:space="preserve"> protects and/or encloses electric circuits and equipment on the ground.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correctingEquipment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Power factor correcting equipment.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Power distribution is more efficient if operated when the </w:t>
                  </w:r>
                  <w:r w:rsidRPr="00211078">
                    <w:rPr>
                      <w:rFonts w:ascii="Verdana" w:eastAsia="Times New Roman" w:hAnsi="Verdana"/>
                      <w:i/>
                      <w:iCs/>
                      <w:sz w:val="16"/>
                      <w:szCs w:val="16"/>
                    </w:rPr>
                    <w:t>power factor</w:t>
                  </w:r>
                  <w:r w:rsidRPr="00211078">
                    <w:rPr>
                      <w:rFonts w:ascii="Verdana" w:eastAsia="Times New Roman" w:hAnsi="Verdana"/>
                      <w:sz w:val="16"/>
                      <w:szCs w:val="16"/>
                    </w:rPr>
                    <w:t xml:space="preserve"> (PF) is unity. An alternating voltage and the current causing it to flow should rise and fall in value equally and reverse direction at the same instant. When this happens, the two wave</w:t>
                  </w:r>
                  <w:r w:rsidRPr="00211078">
                    <w:rPr>
                      <w:rFonts w:ascii="Verdana" w:eastAsia="Times New Roman" w:hAnsi="Verdana"/>
                      <w:sz w:val="16"/>
                      <w:szCs w:val="16"/>
                    </w:rPr>
                    <w:t>s are said to be in phase and the power factor is unity (1.0). However, various inductive effects, such as idle running induction motors or transformers, can lower the power factor.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Delivery point.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w:t>
                  </w:r>
                  <w:r w:rsidRPr="00211078">
                    <w:rPr>
                      <w:rFonts w:ascii="Verdana" w:eastAsia="Times New Roman" w:hAnsi="Verdana"/>
                      <w:sz w:val="16"/>
                      <w:szCs w:val="16"/>
                    </w:rPr>
                    <w:t>int the electric power is being delivered to.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dynamicProtectiveDevice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Dynamic protective device.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 addition to opening when a fault is detected, </w:t>
                  </w:r>
                  <w:r w:rsidRPr="00211078">
                    <w:rPr>
                      <w:rFonts w:ascii="Verdana" w:eastAsia="Times New Roman" w:hAnsi="Verdana"/>
                      <w:i/>
                      <w:iCs/>
                      <w:sz w:val="16"/>
                      <w:szCs w:val="16"/>
                    </w:rPr>
                    <w:t>dynamic protective devices</w:t>
                  </w:r>
                  <w:r w:rsidRPr="00211078">
                    <w:rPr>
                      <w:rFonts w:ascii="Verdana" w:eastAsia="Times New Roman" w:hAnsi="Verdana"/>
                      <w:sz w:val="16"/>
                      <w:szCs w:val="16"/>
                    </w:rPr>
                    <w:t xml:space="preserve"> </w:t>
                  </w:r>
                  <w:r w:rsidRPr="00211078">
                    <w:rPr>
                      <w:rFonts w:ascii="Verdana" w:eastAsia="Times New Roman" w:hAnsi="Verdana"/>
                      <w:sz w:val="16"/>
                      <w:szCs w:val="16"/>
                    </w:rPr>
                    <w:t>also reclose to attempt to re-establish service. If the fault remains after a prescribed number of reclosings, the device may lock open the circuit. Reclosing is designed to reduce or eliminate the effects of temporary faults. NOTE It may include following</w:t>
                  </w:r>
                  <w:r w:rsidRPr="00211078">
                    <w:rPr>
                      <w:rFonts w:ascii="Verdana" w:eastAsia="Times New Roman" w:hAnsi="Verdana"/>
                      <w:sz w:val="16"/>
                      <w:szCs w:val="16"/>
                    </w:rPr>
                    <w:t xml:space="preserve"> subtypes: Circuit Breakers, Fault Interrupter, Reclosers (Single Phase Hydraulic, etc.), and Sectionalizers.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fuse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Fuse.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Fuses </w:t>
                  </w:r>
                  <w:r w:rsidRPr="00211078">
                    <w:rPr>
                      <w:rFonts w:ascii="Verdana" w:eastAsia="Times New Roman" w:hAnsi="Verdana"/>
                      <w:sz w:val="16"/>
                      <w:szCs w:val="16"/>
                    </w:rPr>
                    <w:t>are used to protect distribution devices from damaging currents. A fuse is an intention</w:t>
                  </w:r>
                  <w:r w:rsidRPr="00211078">
                    <w:rPr>
                      <w:rFonts w:ascii="Verdana" w:eastAsia="Times New Roman" w:hAnsi="Verdana"/>
                      <w:sz w:val="16"/>
                      <w:szCs w:val="16"/>
                    </w:rPr>
                    <w:t>ally weakened spot in the electric circuit that opens the circuit at a predetermined current that is maintained for a predetermined amount of time. Fuses are not dynamic in that they remain open and do not reclose. By automatically interrupting the flow of</w:t>
                  </w:r>
                  <w:r w:rsidRPr="00211078">
                    <w:rPr>
                      <w:rFonts w:ascii="Verdana" w:eastAsia="Times New Roman" w:hAnsi="Verdana"/>
                      <w:sz w:val="16"/>
                      <w:szCs w:val="16"/>
                    </w:rPr>
                    <w:t xml:space="preserve"> electricity, a fuse prevents or limits damage caused by an overload or short circuit.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generator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Generator.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Generator </w:t>
                  </w:r>
                  <w:r w:rsidRPr="00211078">
                    <w:rPr>
                      <w:rFonts w:ascii="Verdana" w:eastAsia="Times New Roman" w:hAnsi="Verdana"/>
                      <w:sz w:val="16"/>
                      <w:szCs w:val="16"/>
                    </w:rPr>
                    <w:t>is an alternative, third-party power source feeding into the electrical network.</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loadTapChanger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Load tap changer.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Load tap changer</w:t>
                  </w:r>
                  <w:r w:rsidRPr="00211078">
                    <w:rPr>
                      <w:rFonts w:ascii="Verdana" w:eastAsia="Times New Roman" w:hAnsi="Verdana"/>
                      <w:sz w:val="16"/>
                      <w:szCs w:val="16"/>
                    </w:rPr>
                    <w:t xml:space="preserve"> represents power transformer controls that change the primary to-secondary turns ratio of a transformer winding while the transformer is under load to regulate the flo</w:t>
                  </w:r>
                  <w:r w:rsidRPr="00211078">
                    <w:rPr>
                      <w:rFonts w:ascii="Verdana" w:eastAsia="Times New Roman" w:hAnsi="Verdana"/>
                      <w:sz w:val="16"/>
                      <w:szCs w:val="16"/>
                    </w:rPr>
                    <w:t>w of current and minimize voltage drop. Automatic loadtap changers in the power transformer provides voltage control on the substation bus. Control systems of voltage regulators and tap changing equipment beyond the substation usually have a line-drop comp</w:t>
                  </w:r>
                  <w:r w:rsidRPr="00211078">
                    <w:rPr>
                      <w:rFonts w:ascii="Verdana" w:eastAsia="Times New Roman" w:hAnsi="Verdana"/>
                      <w:sz w:val="16"/>
                      <w:szCs w:val="16"/>
                    </w:rPr>
                    <w:t>ensator to simulate voltage drop between the substation and points in the distribution system.</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mainStation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Main station.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Electric station</w:t>
                  </w:r>
                  <w:r w:rsidRPr="00211078">
                    <w:rPr>
                      <w:rFonts w:ascii="Verdana" w:eastAsia="Times New Roman" w:hAnsi="Verdana"/>
                      <w:sz w:val="16"/>
                      <w:szCs w:val="16"/>
                    </w:rPr>
                    <w:t xml:space="preserve"> </w:t>
                  </w:r>
                  <w:r w:rsidRPr="00211078">
                    <w:rPr>
                      <w:rFonts w:ascii="Verdana" w:eastAsia="Times New Roman" w:hAnsi="Verdana"/>
                      <w:sz w:val="16"/>
                      <w:szCs w:val="16"/>
                    </w:rPr>
                    <w:t>represents a building or fenced-in enclosure that houses the equipment that switches and modifies the characteristics of energy from a generation source. Distribution systems include primary feeders (circuits), transformer banks, and secondary circuits (ov</w:t>
                  </w:r>
                  <w:r w:rsidRPr="00211078">
                    <w:rPr>
                      <w:rFonts w:ascii="Verdana" w:eastAsia="Times New Roman" w:hAnsi="Verdana"/>
                      <w:sz w:val="16"/>
                      <w:szCs w:val="16"/>
                    </w:rPr>
                    <w:t>erhead or underground) that serve a specified area.</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netStation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Net station.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Net station.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networkProtector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Network protector.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Network transformers connect to the secondary network through a </w:t>
                  </w:r>
                  <w:r w:rsidRPr="00211078">
                    <w:rPr>
                      <w:rFonts w:ascii="Verdana" w:eastAsia="Times New Roman" w:hAnsi="Verdana"/>
                      <w:i/>
                      <w:iCs/>
                      <w:sz w:val="16"/>
                      <w:szCs w:val="16"/>
                    </w:rPr>
                    <w:t>network protector</w:t>
                  </w:r>
                  <w:r w:rsidRPr="00211078">
                    <w:rPr>
                      <w:rFonts w:ascii="Verdana" w:eastAsia="Times New Roman" w:hAnsi="Verdana"/>
                      <w:sz w:val="16"/>
                      <w:szCs w:val="16"/>
                    </w:rPr>
                    <w:t xml:space="preserve">. Network protector components may be the circuit breaker, relays, backup fuses and controls required for automatically disconnecting a transformer from the secondary network </w:t>
                  </w:r>
                  <w:r w:rsidRPr="00211078">
                    <w:rPr>
                      <w:rFonts w:ascii="Verdana" w:eastAsia="Times New Roman" w:hAnsi="Verdana"/>
                      <w:sz w:val="16"/>
                      <w:szCs w:val="16"/>
                    </w:rPr>
                    <w:t>in response to predetermined conditions on primary feeder or transformer.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openPoint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Open point.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Open point</w:t>
                  </w:r>
                  <w:r w:rsidRPr="00211078">
                    <w:rPr>
                      <w:rFonts w:ascii="Verdana" w:eastAsia="Times New Roman" w:hAnsi="Verdana"/>
                      <w:sz w:val="16"/>
                      <w:szCs w:val="16"/>
                    </w:rPr>
                    <w:t xml:space="preserve"> contains information about a variety of insulated and shielded devices that connect high-voltage cables to </w:t>
                  </w:r>
                  <w:r w:rsidRPr="00211078">
                    <w:rPr>
                      <w:rFonts w:ascii="Verdana" w:eastAsia="Times New Roman" w:hAnsi="Verdana"/>
                      <w:sz w:val="16"/>
                      <w:szCs w:val="16"/>
                    </w:rPr>
                    <w:t>apparatus, including transformers. Separable, load-break insulated connectors are used with primary bushings of submersible distribution transformers for safety. This is known as a dead-front configuration.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primaryMeter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Primary 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Primary meters </w:t>
                  </w:r>
                  <w:r w:rsidRPr="00211078">
                    <w:rPr>
                      <w:rFonts w:ascii="Verdana" w:eastAsia="Times New Roman" w:hAnsi="Verdana"/>
                      <w:sz w:val="16"/>
                      <w:szCs w:val="16"/>
                    </w:rPr>
                    <w:t>are installed if commercial customers elect to have power delivered at distribution voltages, such as 12.5 kV. Residential customers are generally billed for kilowatt hours (kWH) used. Commercial and industri</w:t>
                  </w:r>
                  <w:r w:rsidRPr="00211078">
                    <w:rPr>
                      <w:rFonts w:ascii="Verdana" w:eastAsia="Times New Roman" w:hAnsi="Verdana"/>
                      <w:sz w:val="16"/>
                      <w:szCs w:val="16"/>
                    </w:rPr>
                    <w:t>al customers may additionally be billed for demand charges and power factor charges.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recloserElectronicControl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Recloser electronic control.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Reclosers </w:t>
                  </w:r>
                  <w:r w:rsidRPr="00211078">
                    <w:rPr>
                      <w:rFonts w:ascii="Verdana" w:eastAsia="Times New Roman" w:hAnsi="Verdana"/>
                      <w:sz w:val="16"/>
                      <w:szCs w:val="16"/>
                    </w:rPr>
                    <w:t>and sectionalizers isolate temporary and permanent faults in ele</w:t>
                  </w:r>
                  <w:r w:rsidRPr="00211078">
                    <w:rPr>
                      <w:rFonts w:ascii="Verdana" w:eastAsia="Times New Roman" w:hAnsi="Verdana"/>
                      <w:sz w:val="16"/>
                      <w:szCs w:val="16"/>
                    </w:rPr>
                    <w:t>ctric lines. Reclosers open circuits (trip) in case of a fault, and reclose after a predetermined time. The time-current characteristic, usually expressed in a curve, is based on temperature and fuse tolerances and is used to coordinate recloser operations</w:t>
                  </w:r>
                  <w:r w:rsidRPr="00211078">
                    <w:rPr>
                      <w:rFonts w:ascii="Verdana" w:eastAsia="Times New Roman" w:hAnsi="Verdana"/>
                      <w:sz w:val="16"/>
                      <w:szCs w:val="16"/>
                    </w:rPr>
                    <w:t>. Reclosers allow (usually) four trip operations to clear temporary faults.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recloserHydraulicControl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Recloser hydraulic control.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Recloser hydraulic control </w:t>
                  </w:r>
                  <w:r w:rsidRPr="00211078">
                    <w:rPr>
                      <w:rFonts w:ascii="Verdana" w:eastAsia="Times New Roman" w:hAnsi="Verdana"/>
                      <w:sz w:val="16"/>
                      <w:szCs w:val="16"/>
                    </w:rPr>
                    <w:t>is an intregral part of single-phase reclosers. A trip coil in series with the line is used to sense overcurrent and trip open the recloser contacts. The contacts close after a preset interval.</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regulatorControl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Regulator control.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Voltage provided by </w:t>
                  </w:r>
                  <w:r w:rsidRPr="00211078">
                    <w:rPr>
                      <w:rFonts w:ascii="Verdana" w:eastAsia="Times New Roman" w:hAnsi="Verdana"/>
                      <w:i/>
                      <w:iCs/>
                      <w:sz w:val="16"/>
                      <w:szCs w:val="16"/>
                    </w:rPr>
                    <w:t xml:space="preserve">regulators </w:t>
                  </w:r>
                  <w:r w:rsidRPr="00211078">
                    <w:rPr>
                      <w:rFonts w:ascii="Verdana" w:eastAsia="Times New Roman" w:hAnsi="Verdana"/>
                      <w:sz w:val="16"/>
                      <w:szCs w:val="16"/>
                    </w:rPr>
                    <w:t>is changed using a tap-changing switch to adjust the number of secondary windings. Line load can be regulated from 10 percent above to 10 percent below normal line voltage. Voltage regulators that control dist</w:t>
                  </w:r>
                  <w:r w:rsidRPr="00211078">
                    <w:rPr>
                      <w:rFonts w:ascii="Verdana" w:eastAsia="Times New Roman" w:hAnsi="Verdana"/>
                      <w:sz w:val="16"/>
                      <w:szCs w:val="16"/>
                    </w:rPr>
                    <w:t>ribution system voltage are rated from 2.5 kV to 34.5 grd Y kV. Most feeder regulators have the 32-step design.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relayControl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Relay control.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Protective relay systems</w:t>
                  </w:r>
                  <w:r w:rsidRPr="00211078">
                    <w:rPr>
                      <w:rFonts w:ascii="Verdana" w:eastAsia="Times New Roman" w:hAnsi="Verdana"/>
                      <w:sz w:val="16"/>
                      <w:szCs w:val="16"/>
                    </w:rPr>
                    <w:t xml:space="preserve"> </w:t>
                  </w:r>
                  <w:r w:rsidRPr="00211078">
                    <w:rPr>
                      <w:rFonts w:ascii="Verdana" w:eastAsia="Times New Roman" w:hAnsi="Verdana"/>
                      <w:sz w:val="16"/>
                      <w:szCs w:val="16"/>
                    </w:rPr>
                    <w:t>detect and isolate faults. Time-delayed phase and ground relays are coordinated with fuses and reclosers further out on the circuit. They are instantaneous units with inverse TCCs to coordinate with fuses and reclosers further downstream. Relays are usuall</w:t>
                  </w:r>
                  <w:r w:rsidRPr="00211078">
                    <w:rPr>
                      <w:rFonts w:ascii="Verdana" w:eastAsia="Times New Roman" w:hAnsi="Verdana"/>
                      <w:sz w:val="16"/>
                      <w:szCs w:val="16"/>
                    </w:rPr>
                    <w:t>y set to trip feeder breakers and protect the fuse in the event of temporary faults beyond the fuse.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sectionalizerElectronicControl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Sectionalizer electronic control.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Sectionalizers </w:t>
                  </w:r>
                  <w:r w:rsidRPr="00211078">
                    <w:rPr>
                      <w:rFonts w:ascii="Verdana" w:eastAsia="Times New Roman" w:hAnsi="Verdana"/>
                      <w:sz w:val="16"/>
                      <w:szCs w:val="16"/>
                    </w:rPr>
                    <w:t>are automatic circuit opening dev</w:t>
                  </w:r>
                  <w:r w:rsidRPr="00211078">
                    <w:rPr>
                      <w:rFonts w:ascii="Verdana" w:eastAsia="Times New Roman" w:hAnsi="Verdana"/>
                      <w:sz w:val="16"/>
                      <w:szCs w:val="16"/>
                    </w:rPr>
                    <w:t>ices that are installed on the load side of fault-interrupting devices and count its fault-trip operations. Sectionalizers can be set to open after one, two, or three counts have been detected with a predetermined time span. Sectionalizers are used in conj</w:t>
                  </w:r>
                  <w:r w:rsidRPr="00211078">
                    <w:rPr>
                      <w:rFonts w:ascii="Verdana" w:eastAsia="Times New Roman" w:hAnsi="Verdana"/>
                      <w:sz w:val="16"/>
                      <w:szCs w:val="16"/>
                    </w:rPr>
                    <w:t>unction with fuses and reclosers and may have inrush current restraint features to prevent a false count when lines are re-energized.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sectionalizerHydraulicControl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Sectionalizer hydraulic control.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Sectionalizer controls</w:t>
                  </w:r>
                  <w:r w:rsidRPr="00211078">
                    <w:rPr>
                      <w:rFonts w:ascii="Verdana" w:eastAsia="Times New Roman" w:hAnsi="Verdana"/>
                      <w:sz w:val="16"/>
                      <w:szCs w:val="16"/>
                    </w:rPr>
                    <w:t xml:space="preserve"> store a pulse counter when the minimum actuating current drops to zero because a fault is interrupted by the recloser (or other protective device). Sectionalizers operate in conjunction with breakers and reclosers to lock out fault c</w:t>
                  </w:r>
                  <w:r w:rsidRPr="00211078">
                    <w:rPr>
                      <w:rFonts w:ascii="Verdana" w:eastAsia="Times New Roman" w:hAnsi="Verdana"/>
                      <w:sz w:val="16"/>
                      <w:szCs w:val="16"/>
                    </w:rPr>
                    <w:t>urrent after a predetermined number (usually three) of recloser operations (trips).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streetLight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Street light.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street light</w:t>
                  </w:r>
                  <w:r w:rsidRPr="00211078">
                    <w:rPr>
                      <w:rFonts w:ascii="Verdana" w:eastAsia="Times New Roman" w:hAnsi="Verdana"/>
                      <w:sz w:val="16"/>
                      <w:szCs w:val="16"/>
                    </w:rPr>
                    <w:t xml:space="preserve"> (or lamppost, street lamp, light standard, or lamp standard) is a raised source of light </w:t>
                  </w:r>
                  <w:r w:rsidRPr="00211078">
                    <w:rPr>
                      <w:rFonts w:ascii="Verdana" w:eastAsia="Times New Roman" w:hAnsi="Verdana"/>
                      <w:sz w:val="16"/>
                      <w:szCs w:val="16"/>
                    </w:rPr>
                    <w:t>on the edge of a road, which is turned on or lit at a certain time every night.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subStation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Sub station.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w:t>
                  </w:r>
                  <w:r w:rsidRPr="00211078">
                    <w:rPr>
                      <w:rFonts w:ascii="Verdana" w:eastAsia="Times New Roman" w:hAnsi="Verdana"/>
                      <w:i/>
                      <w:iCs/>
                      <w:sz w:val="16"/>
                      <w:szCs w:val="16"/>
                    </w:rPr>
                    <w:t>electrical substation</w:t>
                  </w:r>
                  <w:r w:rsidRPr="00211078">
                    <w:rPr>
                      <w:rFonts w:ascii="Verdana" w:eastAsia="Times New Roman" w:hAnsi="Verdana"/>
                      <w:sz w:val="16"/>
                      <w:szCs w:val="16"/>
                    </w:rPr>
                    <w:t xml:space="preserve"> </w:t>
                  </w:r>
                  <w:r w:rsidRPr="00211078">
                    <w:rPr>
                      <w:rFonts w:ascii="Verdana" w:eastAsia="Times New Roman" w:hAnsi="Verdana"/>
                      <w:sz w:val="16"/>
                      <w:szCs w:val="16"/>
                    </w:rPr>
                    <w:t>is a subsidiary station of an electricity generation, transmission and distribution system where voltage is transformed from high to low or the reverse using transformers. Electric power may flow through several substations between generating plant and con</w:t>
                  </w:r>
                  <w:r w:rsidRPr="00211078">
                    <w:rPr>
                      <w:rFonts w:ascii="Verdana" w:eastAsia="Times New Roman" w:hAnsi="Verdana"/>
                      <w:sz w:val="16"/>
                      <w:szCs w:val="16"/>
                    </w:rPr>
                    <w:t>sumer, and may be changed in voltage in several steps. A substation that has a step-up transformer increases the voltage while decreasing the current, while a step-down transformer decreases the voltage while increasing the current for domestic and commerc</w:t>
                  </w:r>
                  <w:r w:rsidRPr="00211078">
                    <w:rPr>
                      <w:rFonts w:ascii="Verdana" w:eastAsia="Times New Roman" w:hAnsi="Verdana"/>
                      <w:sz w:val="16"/>
                      <w:szCs w:val="16"/>
                    </w:rPr>
                    <w:t>ial distribution.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switch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Switch.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switch </w:t>
                  </w:r>
                  <w:r w:rsidRPr="00211078">
                    <w:rPr>
                      <w:rFonts w:ascii="Verdana" w:eastAsia="Times New Roman" w:hAnsi="Verdana"/>
                      <w:sz w:val="16"/>
                      <w:szCs w:val="16"/>
                    </w:rPr>
                    <w:t>disconnects circuits within the distribution network and can be manually or power operated. Switches are either open or closed. Switches are critical to the electric distri</w:t>
                  </w:r>
                  <w:r w:rsidRPr="00211078">
                    <w:rPr>
                      <w:rFonts w:ascii="Verdana" w:eastAsia="Times New Roman" w:hAnsi="Verdana"/>
                      <w:sz w:val="16"/>
                      <w:szCs w:val="16"/>
                    </w:rPr>
                    <w:t>bution system to allow current interruption to allow system maintenance, redirecting current in case of emergency, or to isolate system failures. Switches may be automated and controlled remotely through SCADA operation.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transformer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Transformer.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Transformers</w:t>
                  </w:r>
                  <w:r w:rsidRPr="00211078">
                    <w:rPr>
                      <w:rFonts w:ascii="Verdana" w:eastAsia="Times New Roman" w:hAnsi="Verdana"/>
                      <w:sz w:val="16"/>
                      <w:szCs w:val="16"/>
                    </w:rPr>
                    <w:t xml:space="preserve"> transfer electrical energy from one circuit to another circuit usually with changed values of voltage and current in the process. NOTE Subtypes include: Network, Single Phase Overhead, Single Phase Underground, </w:t>
                  </w:r>
                  <w:r w:rsidRPr="00211078">
                    <w:rPr>
                      <w:rFonts w:ascii="Verdana" w:eastAsia="Times New Roman" w:hAnsi="Verdana"/>
                      <w:sz w:val="16"/>
                      <w:szCs w:val="16"/>
                    </w:rPr>
                    <w:t>Two Phase Overhead, Three Phase Overhead, Three Phase Underground, Step, and Power.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voltageRegulator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Voltage regulator.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Voltage regulators</w:t>
                  </w:r>
                  <w:r w:rsidRPr="00211078">
                    <w:rPr>
                      <w:rFonts w:ascii="Verdana" w:eastAsia="Times New Roman" w:hAnsi="Verdana"/>
                      <w:sz w:val="16"/>
                      <w:szCs w:val="16"/>
                    </w:rPr>
                    <w:t xml:space="preserve"> </w:t>
                  </w:r>
                  <w:r w:rsidRPr="00211078">
                    <w:rPr>
                      <w:rFonts w:ascii="Verdana" w:eastAsia="Times New Roman" w:hAnsi="Verdana"/>
                      <w:sz w:val="16"/>
                      <w:szCs w:val="16"/>
                    </w:rPr>
                    <w:t>vary the ac supply or source voltage to the customer to maintain the voltage within desired limits. Voltage provided by regulators is changed using a tap-changing switch to adjust the number of secondary windings. Bypass switches allow a regulator to be re</w:t>
                  </w:r>
                  <w:r w:rsidRPr="00211078">
                    <w:rPr>
                      <w:rFonts w:ascii="Verdana" w:eastAsia="Times New Roman" w:hAnsi="Verdana"/>
                      <w:sz w:val="16"/>
                      <w:szCs w:val="16"/>
                    </w:rPr>
                    <w:t>moved for normal service without interrupting the downstream load. NOTE Subtypes include: Single Phase Overhead, Two Phase Overhead, Three Phase Overhead, Three Phase Pad-Mounted.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detectionEquipment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pointSettingMachine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mo</w:t>
            </w:r>
            <w:r w:rsidRPr="00211078">
              <w:rPr>
                <w:rFonts w:ascii="Verdana" w:eastAsia="Times New Roman" w:hAnsi="Verdana"/>
                <w:b/>
                <w:bCs/>
                <w:sz w:val="16"/>
                <w:szCs w:val="16"/>
              </w:rPr>
              <w:t>nitoringAndControlEquipment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4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ElectricityCable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2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Electricity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electricity cable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utility link or link sequence used to convey electricity from one location to another.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Cable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2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operating voltage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utilization or operating voltage by the equipment using the electricity.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2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nominal voltage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nominal system voltage at the point of supply.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OilGasChemicalsPipe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 Network [Candidate type that might be extended in Annex II/III INSPIRE data specifi</w:t>
                  </w:r>
                  <w:r w:rsidRPr="00211078">
                    <w:rPr>
                      <w:rFonts w:ascii="Verdana" w:eastAsia="Times New Roman" w:hAnsi="Verdana"/>
                      <w:sz w:val="16"/>
                      <w:szCs w:val="16"/>
                    </w:rPr>
                    <w:t>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oil, gas and chemicals pipe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pipe used to convey oil, gas or chemicals from one location to another.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OilGasChemicalsProductTypeValue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oil, gas and chemicals product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type of oil, gas or chemicals product that is conveyed through the oil, gas, chemicals pipe.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OilGasChemicalsProductTypeValue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oil, gas and chemicals product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oil, gas and chemicals products.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liquefiedNaturalGas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methane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naturalGas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naturalGasAndTetrahydrothiophene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nitrogenGas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residualGas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accetone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argon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butadiene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butadiene1,3</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butane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c3</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carbonMonoxide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chlorine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compressedAir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crude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Waarde: dichloroethane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diesel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ethylene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gasFabricationOfCocs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gasHFx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gasoil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hydrogen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isobutane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JET-A1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kerosene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liquidAmmonia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Waarde: liquidHydrocarbon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multiProduct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nitrogen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oxygen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phenol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propane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propyleen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propylene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raffinate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refineryProducts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saltWater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saumur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tetrachloroethane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unknown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OilGasChemicalsAppurtenanceTypeValue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Oil-Gas-Chemicals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oil, gas and chemicals 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oil, gas, chemicals appurtenances.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gasStation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compression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frontier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marker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beacon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SewerWaterTypeValue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sewer water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sewer water types.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combined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Combined wastewater.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combined wastewater </w:t>
                  </w:r>
                  <w:r w:rsidRPr="00211078">
                    <w:rPr>
                      <w:rFonts w:ascii="Verdana" w:eastAsia="Times New Roman" w:hAnsi="Verdana"/>
                      <w:sz w:val="16"/>
                      <w:szCs w:val="16"/>
                    </w:rPr>
                    <w:t>sewer is a type of sewer system that collects sanitary sewage and stormwater runoff in a single pipe system.</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reclaimed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Reclaimed water.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Reclaimed water</w:t>
                  </w:r>
                  <w:r w:rsidRPr="00211078">
                    <w:rPr>
                      <w:rFonts w:ascii="Verdana" w:eastAsia="Times New Roman" w:hAnsi="Verdana"/>
                      <w:sz w:val="16"/>
                      <w:szCs w:val="16"/>
                    </w:rPr>
                    <w:t>, sometimes called recycled water, is former wastewater (sewage) that has been treated to remove solids and certain impurities, and then used in sustainable landscaping irrigation or to recharge groundwater aquifers.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sanitary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Sanita</w:t>
                  </w:r>
                  <w:r w:rsidRPr="00211078">
                    <w:rPr>
                      <w:rFonts w:ascii="Verdana" w:eastAsia="Times New Roman" w:hAnsi="Verdana"/>
                      <w:sz w:val="16"/>
                      <w:szCs w:val="16"/>
                    </w:rPr>
                    <w:t xml:space="preserve">ry wastewater.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Sanitary sewers</w:t>
                  </w:r>
                  <w:r w:rsidRPr="00211078">
                    <w:rPr>
                      <w:rFonts w:ascii="Verdana" w:eastAsia="Times New Roman" w:hAnsi="Verdana"/>
                      <w:sz w:val="16"/>
                      <w:szCs w:val="16"/>
                    </w:rPr>
                    <w:t xml:space="preserve"> remove waste products from peoples' home and send them underground to a treatment plant.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Storm runoff wastewater.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Storm wastewater </w:t>
                  </w:r>
                  <w:r w:rsidRPr="00211078">
                    <w:rPr>
                      <w:rFonts w:ascii="Verdana" w:eastAsia="Times New Roman" w:hAnsi="Verdana"/>
                      <w:sz w:val="16"/>
                      <w:szCs w:val="16"/>
                    </w:rPr>
                    <w:t>drains gather rain and storm runoff and direct them to wetlands and lakes. Ditches and curb line grates are storm drains.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56"/>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SewerPipe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3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sewer pipe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sewer pipe used to convey wastewater (sewer) from one location to another.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3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SewerWaterTypeValue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sewer water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 of sewer water.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SewerAppurtenanceTypeValue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Sewer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sewer 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sewer appurtenances.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Anode.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w:t>
                  </w:r>
                  <w:r w:rsidRPr="00211078">
                    <w:rPr>
                      <w:rFonts w:ascii="Verdana" w:eastAsia="Times New Roman" w:hAnsi="Verdana"/>
                      <w:i/>
                      <w:iCs/>
                      <w:sz w:val="16"/>
                      <w:szCs w:val="16"/>
                    </w:rPr>
                    <w:t xml:space="preserve">anode </w:t>
                  </w:r>
                  <w:r w:rsidRPr="00211078">
                    <w:rPr>
                      <w:rFonts w:ascii="Verdana" w:eastAsia="Times New Roman" w:hAnsi="Verdana"/>
                      <w:sz w:val="16"/>
                      <w:szCs w:val="16"/>
                    </w:rPr>
                    <w:t xml:space="preserve">is a feature (specifically, an electrical mechanism) that’s applied to system components for the prevention of rust, pitting, and the corrosion of metal surfaces that are in contact with water or soil. A low-voltage current is applied to the water or soil </w:t>
                  </w:r>
                  <w:r w:rsidRPr="00211078">
                    <w:rPr>
                      <w:rFonts w:ascii="Verdana" w:eastAsia="Times New Roman" w:hAnsi="Verdana"/>
                      <w:sz w:val="16"/>
                      <w:szCs w:val="16"/>
                    </w:rPr>
                    <w:t>in contact with the metal, such that the electromotive force renders the metal component cathodic. Corrosion is concentrated on the anodes instead of on the associated (and protected) water system components. This type of corrosion may occur in copper, ste</w:t>
                  </w:r>
                  <w:r w:rsidRPr="00211078">
                    <w:rPr>
                      <w:rFonts w:ascii="Verdana" w:eastAsia="Times New Roman" w:hAnsi="Verdana"/>
                      <w:sz w:val="16"/>
                      <w:szCs w:val="16"/>
                    </w:rPr>
                    <w:t>el, stainless steel, cast iron, and ductile iron pipes.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barrel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Barrel.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barrel </w:t>
                  </w:r>
                  <w:r w:rsidRPr="00211078">
                    <w:rPr>
                      <w:rFonts w:ascii="Verdana" w:eastAsia="Times New Roman" w:hAnsi="Verdana"/>
                      <w:sz w:val="16"/>
                      <w:szCs w:val="16"/>
                    </w:rPr>
                    <w:t>is the cylindrical part of a manhole between the cone and the shelf. Barrels are only found in wastewater and stormwater systems.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barScreen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Bar screen.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bar screen </w:t>
                  </w:r>
                  <w:r w:rsidRPr="00211078">
                    <w:rPr>
                      <w:rFonts w:ascii="Verdana" w:eastAsia="Times New Roman" w:hAnsi="Verdana"/>
                      <w:sz w:val="16"/>
                      <w:szCs w:val="16"/>
                    </w:rPr>
                    <w:t>is a set of parallel bars, either vertical or inclined, that is placed in a sewer or other waterway to catch debris. Bar screens are only found in wastewater and stormwater systems.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catchBasin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Catch basin.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catch basin </w:t>
                  </w:r>
                  <w:r w:rsidRPr="00211078">
                    <w:rPr>
                      <w:rFonts w:ascii="Verdana" w:eastAsia="Times New Roman" w:hAnsi="Verdana"/>
                      <w:sz w:val="16"/>
                      <w:szCs w:val="16"/>
                    </w:rPr>
                    <w:t>is a chamber or well used with storm or combined sewers to receive runoff into the collection system. Catch basins are used as a means of removing debris and solids that could enter thecollection system. Catch basins may also be modeled as curb inlets or s</w:t>
                  </w:r>
                  <w:r w:rsidRPr="00211078">
                    <w:rPr>
                      <w:rFonts w:ascii="Verdana" w:eastAsia="Times New Roman" w:hAnsi="Verdana"/>
                      <w:sz w:val="16"/>
                      <w:szCs w:val="16"/>
                    </w:rPr>
                    <w:t>tormwater inlets.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cleanOut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Clean out.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cleanout </w:t>
                  </w:r>
                  <w:r w:rsidRPr="00211078">
                    <w:rPr>
                      <w:rFonts w:ascii="Verdana" w:eastAsia="Times New Roman" w:hAnsi="Verdana"/>
                      <w:sz w:val="16"/>
                      <w:szCs w:val="16"/>
                    </w:rPr>
                    <w:t>is a sewer and stormwater-specific facility that is used as an opening in a collection system for inserting tools, rods, or snakes while cleaning a pipeline or clear</w:t>
                  </w:r>
                  <w:r w:rsidRPr="00211078">
                    <w:rPr>
                      <w:rFonts w:ascii="Verdana" w:eastAsia="Times New Roman" w:hAnsi="Verdana"/>
                      <w:sz w:val="16"/>
                      <w:szCs w:val="16"/>
                    </w:rPr>
                    <w:t>ing a stoppage. Cleanout types include two-way cleanouts, which are designed for working a snake into the pipe in either direction. Two-way cleanouts are commonly found in laterals or near a property line.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dischargeStructure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Dischar</w:t>
                  </w:r>
                  <w:r w:rsidRPr="00211078">
                    <w:rPr>
                      <w:rFonts w:ascii="Verdana" w:eastAsia="Times New Roman" w:hAnsi="Verdana"/>
                      <w:sz w:val="16"/>
                      <w:szCs w:val="16"/>
                    </w:rPr>
                    <w:t xml:space="preserve">ge structure.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discharge structure </w:t>
                  </w:r>
                  <w:r w:rsidRPr="00211078">
                    <w:rPr>
                      <w:rFonts w:ascii="Verdana" w:eastAsia="Times New Roman" w:hAnsi="Verdana"/>
                      <w:sz w:val="16"/>
                      <w:szCs w:val="16"/>
                    </w:rPr>
                    <w:t>is a sewer and stormwater-specific facility where wastewater drainage is discharged from the system. A discharge point may be located at the terminus of an outfall.</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meter </w:t>
                  </w:r>
                  <w:r w:rsidRPr="00211078">
                    <w:rPr>
                      <w:rFonts w:ascii="Verdana" w:eastAsia="Times New Roman" w:hAnsi="Verdana"/>
                      <w:sz w:val="16"/>
                      <w:szCs w:val="16"/>
                    </w:rPr>
                    <w:t>is a facility that is used to measure wastewater volume. Being a facility, a meter plays the role of a junction on the active network.</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Pump.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pump </w:t>
                  </w:r>
                  <w:r w:rsidRPr="00211078">
                    <w:rPr>
                      <w:rFonts w:ascii="Verdana" w:eastAsia="Times New Roman" w:hAnsi="Verdana"/>
                      <w:sz w:val="16"/>
                      <w:szCs w:val="16"/>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w:t>
            </w:r>
            <w:r w:rsidRPr="00211078">
              <w:rPr>
                <w:rFonts w:ascii="Verdana" w:eastAsia="Times New Roman" w:hAnsi="Verdana"/>
                <w:b/>
                <w:bCs/>
                <w:sz w:val="16"/>
                <w:szCs w:val="16"/>
              </w:rPr>
              <w:t>aarde: regulator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Regulator.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regulator </w:t>
                  </w:r>
                  <w:r w:rsidRPr="00211078">
                    <w:rPr>
                      <w:rFonts w:ascii="Verdana" w:eastAsia="Times New Roman" w:hAnsi="Verdana"/>
                      <w:sz w:val="16"/>
                      <w:szCs w:val="16"/>
                    </w:rPr>
                    <w:t>is a device that is used in combined sewer systems to control or regulate the diversion flow.</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SCADA sensor.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w:t>
                  </w:r>
                  <w:r w:rsidRPr="00211078">
                    <w:rPr>
                      <w:rFonts w:ascii="Verdana" w:eastAsia="Times New Roman" w:hAnsi="Verdana"/>
                      <w:i/>
                      <w:iCs/>
                      <w:sz w:val="16"/>
                      <w:szCs w:val="16"/>
                    </w:rPr>
                    <w:t xml:space="preserve">SCADA sensor </w:t>
                  </w:r>
                  <w:r w:rsidRPr="00211078">
                    <w:rPr>
                      <w:rFonts w:ascii="Verdana" w:eastAsia="Times New Roman" w:hAnsi="Verdana"/>
                      <w:sz w:val="16"/>
                      <w:szCs w:val="16"/>
                    </w:rPr>
                    <w:t>is a feature that’s used to remotely measure the status of network components as part of a supervisory control and data acquisition (SCADA) system. SCADA systems provide alarms, responses, data acquisition, and control for collection and distribution syste</w:t>
                  </w:r>
                  <w:r w:rsidRPr="00211078">
                    <w:rPr>
                      <w:rFonts w:ascii="Verdana" w:eastAsia="Times New Roman" w:hAnsi="Verdana"/>
                      <w:sz w:val="16"/>
                      <w:szCs w:val="16"/>
                    </w:rPr>
                    <w:t>ms. Operators use the SCADA system to monitor and adjust processes and facilities.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Thrust protection.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w:t>
                  </w:r>
                  <w:r w:rsidRPr="00211078">
                    <w:rPr>
                      <w:rFonts w:ascii="Verdana" w:eastAsia="Times New Roman" w:hAnsi="Verdana"/>
                      <w:i/>
                      <w:iCs/>
                      <w:sz w:val="16"/>
                      <w:szCs w:val="16"/>
                    </w:rPr>
                    <w:t xml:space="preserve">thrust protection </w:t>
                  </w:r>
                  <w:r w:rsidRPr="00211078">
                    <w:rPr>
                      <w:rFonts w:ascii="Verdana" w:eastAsia="Times New Roman" w:hAnsi="Verdana"/>
                      <w:sz w:val="16"/>
                      <w:szCs w:val="16"/>
                    </w:rPr>
                    <w:t>represents a type of line protector that’s used to prevent pipe movement.</w:t>
                  </w:r>
                  <w:r w:rsidRPr="00211078">
                    <w:rPr>
                      <w:rFonts w:ascii="Verdana" w:eastAsia="Times New Roman" w:hAnsi="Verdana"/>
                      <w:sz w:val="16"/>
                      <w:szCs w:val="16"/>
                    </w:rPr>
                    <w:t xml:space="preserve"> Thrust protection is commonly implemented as thrust blocks (masses of concrete material) that are placed at bends and around valve structures. The types of thrust protection include Anchor, Blocking, Deadman, and Kicker.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tideGate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Tide gate.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tide gate </w:t>
                  </w:r>
                  <w:r w:rsidRPr="00211078">
                    <w:rPr>
                      <w:rFonts w:ascii="Verdana" w:eastAsia="Times New Roman" w:hAnsi="Verdana"/>
                      <w:sz w:val="16"/>
                      <w:szCs w:val="16"/>
                    </w:rPr>
                    <w:t>is a device used in sewer and stormwater systems that is suspended from a free-swinging horizontal hinge and is usually placed at the end of a conduit, discharging into a body of water with a fluctuating surface ele</w:t>
                  </w:r>
                  <w:r w:rsidRPr="00211078">
                    <w:rPr>
                      <w:rFonts w:ascii="Verdana" w:eastAsia="Times New Roman" w:hAnsi="Verdana"/>
                      <w:sz w:val="16"/>
                      <w:szCs w:val="16"/>
                    </w:rPr>
                    <w:t>vation. This piece of equipment is also termed a backwater gate, flap gate, or check gate.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connection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specificStructure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mechanicAndElectromechanicEquipment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rainwaterCollector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watertankOrChamber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TelecommunicationsAppurtenanceTypeValue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telecommunications 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telecommunication appurtenances.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antenna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Antenna.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w:t>
                  </w:r>
                  <w:r w:rsidRPr="00211078">
                    <w:rPr>
                      <w:rFonts w:ascii="Verdana" w:eastAsia="Times New Roman" w:hAnsi="Verdana"/>
                      <w:i/>
                      <w:iCs/>
                      <w:sz w:val="16"/>
                      <w:szCs w:val="16"/>
                    </w:rPr>
                    <w:t xml:space="preserve">antenna </w:t>
                  </w:r>
                  <w:r w:rsidRPr="00211078">
                    <w:rPr>
                      <w:rFonts w:ascii="Verdana" w:eastAsia="Times New Roman" w:hAnsi="Verdana"/>
                      <w:sz w:val="16"/>
                      <w:szCs w:val="16"/>
                    </w:rPr>
                    <w:t>(or aerial) is a transducer that transmits or receives electromagnetic waves. In other words, antennas convert electromagnetic radiation into electric current, or vice versa.</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copperMaintenanceLoop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Copper (twisted-pair) maintenance loop.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maintenance loop</w:t>
                  </w:r>
                  <w:r w:rsidRPr="00211078">
                    <w:rPr>
                      <w:rFonts w:ascii="Verdana" w:eastAsia="Times New Roman" w:hAnsi="Verdana"/>
                      <w:sz w:val="16"/>
                      <w:szCs w:val="16"/>
                    </w:rPr>
                    <w:t xml:space="preserve"> is a coil of slack copper cable that is used to support future joining or other maintenance activities.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copperRepeater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Copper repeater.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w:t>
                  </w:r>
                  <w:r w:rsidRPr="00211078">
                    <w:rPr>
                      <w:rFonts w:ascii="Verdana" w:eastAsia="Times New Roman" w:hAnsi="Verdana"/>
                      <w:sz w:val="16"/>
                      <w:szCs w:val="16"/>
                    </w:rPr>
                    <w:t xml:space="preserve"> </w:t>
                  </w:r>
                  <w:r w:rsidRPr="00211078">
                    <w:rPr>
                      <w:rFonts w:ascii="Verdana" w:eastAsia="Times New Roman" w:hAnsi="Verdana"/>
                      <w:i/>
                      <w:iCs/>
                      <w:sz w:val="16"/>
                      <w:szCs w:val="16"/>
                    </w:rPr>
                    <w:t xml:space="preserve">copper repeater </w:t>
                  </w:r>
                  <w:r w:rsidRPr="00211078">
                    <w:rPr>
                      <w:rFonts w:ascii="Verdana" w:eastAsia="Times New Roman" w:hAnsi="Verdana"/>
                      <w:sz w:val="16"/>
                      <w:szCs w:val="16"/>
                    </w:rPr>
                    <w:t>is copper line conditioning equipment that amplifies the analog or digital input signal.</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digitalCrossConnect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Digital cross connect (DXC).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digital cross connect</w:t>
                  </w:r>
                  <w:r w:rsidRPr="00211078">
                    <w:rPr>
                      <w:rFonts w:ascii="Verdana" w:eastAsia="Times New Roman" w:hAnsi="Verdana"/>
                      <w:sz w:val="16"/>
                      <w:szCs w:val="16"/>
                    </w:rPr>
                    <w:t xml:space="preserve"> </w:t>
                  </w:r>
                  <w:r w:rsidRPr="00211078">
                    <w:rPr>
                      <w:rFonts w:ascii="Verdana" w:eastAsia="Times New Roman" w:hAnsi="Verdana"/>
                      <w:sz w:val="16"/>
                      <w:szCs w:val="16"/>
                    </w:rPr>
                    <w:t>is a patch panel for copper cables that are used to provide digital service. Fibers in cables are connected to signal ports in this equipment.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digitalLoopCarrier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Digital loop carrier (DLC).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digital loop carrier</w:t>
                  </w:r>
                  <w:r w:rsidRPr="00211078">
                    <w:rPr>
                      <w:rFonts w:ascii="Verdana" w:eastAsia="Times New Roman" w:hAnsi="Verdana"/>
                      <w:sz w:val="16"/>
                      <w:szCs w:val="16"/>
                    </w:rPr>
                    <w:t xml:space="preserve"> i</w:t>
                  </w:r>
                  <w:r w:rsidRPr="00211078">
                    <w:rPr>
                      <w:rFonts w:ascii="Verdana" w:eastAsia="Times New Roman" w:hAnsi="Verdana"/>
                      <w:sz w:val="16"/>
                      <w:szCs w:val="16"/>
                    </w:rPr>
                    <w:t>s a device that multiplexes an optical signal in to multiple lower level digital signals. Fibers in cables are connected to signal ports in this equipment.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exchange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Exchange (switch).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w:t>
                  </w:r>
                  <w:r w:rsidRPr="00211078">
                    <w:rPr>
                      <w:rFonts w:ascii="Verdana" w:eastAsia="Times New Roman" w:hAnsi="Verdana"/>
                      <w:i/>
                      <w:iCs/>
                      <w:sz w:val="16"/>
                      <w:szCs w:val="16"/>
                    </w:rPr>
                    <w:t>exchange</w:t>
                  </w:r>
                  <w:r w:rsidRPr="00211078">
                    <w:rPr>
                      <w:rFonts w:ascii="Verdana" w:eastAsia="Times New Roman" w:hAnsi="Verdana"/>
                      <w:sz w:val="16"/>
                      <w:szCs w:val="16"/>
                    </w:rPr>
                    <w:t xml:space="preserve"> </w:t>
                  </w:r>
                  <w:r w:rsidRPr="00211078">
                    <w:rPr>
                      <w:rFonts w:ascii="Verdana" w:eastAsia="Times New Roman" w:hAnsi="Verdana"/>
                      <w:sz w:val="16"/>
                      <w:szCs w:val="16"/>
                    </w:rPr>
                    <w:t>(central office) is the physical building used to house the inside plant equipment (distribution frames, lasers, switches etc).</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fiberInterconnect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Fiber interconnect (FIC).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fiber interconnect </w:t>
                  </w:r>
                  <w:r w:rsidRPr="00211078">
                    <w:rPr>
                      <w:rFonts w:ascii="Verdana" w:eastAsia="Times New Roman" w:hAnsi="Verdana"/>
                      <w:sz w:val="16"/>
                      <w:szCs w:val="16"/>
                    </w:rPr>
                    <w:t>terminates individual</w:t>
                  </w:r>
                  <w:r w:rsidRPr="00211078">
                    <w:rPr>
                      <w:rFonts w:ascii="Verdana" w:eastAsia="Times New Roman" w:hAnsi="Verdana"/>
                      <w:sz w:val="16"/>
                      <w:szCs w:val="16"/>
                    </w:rPr>
                    <w:t xml:space="preserve"> fibers or establishes a connection between two or more fiber cables. Fibers in cables are connected to signal ports in the equipment.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jointClosure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Joint closure (copper of fiber).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protective</w:t>
                  </w:r>
                  <w:r w:rsidRPr="00211078">
                    <w:rPr>
                      <w:rFonts w:ascii="Verdana" w:eastAsia="Times New Roman" w:hAnsi="Verdana"/>
                      <w:i/>
                      <w:iCs/>
                      <w:sz w:val="16"/>
                      <w:szCs w:val="16"/>
                    </w:rPr>
                    <w:t xml:space="preserve"> joint closure</w:t>
                  </w:r>
                  <w:r w:rsidRPr="00211078">
                    <w:rPr>
                      <w:rFonts w:ascii="Verdana" w:eastAsia="Times New Roman" w:hAnsi="Verdana"/>
                      <w:sz w:val="16"/>
                      <w:szCs w:val="16"/>
                    </w:rPr>
                    <w:t xml:space="preserve"> </w:t>
                  </w:r>
                  <w:r w:rsidRPr="00211078">
                    <w:rPr>
                      <w:rFonts w:ascii="Verdana" w:eastAsia="Times New Roman" w:hAnsi="Verdana"/>
                      <w:sz w:val="16"/>
                      <w:szCs w:val="16"/>
                    </w:rPr>
                    <w:t>for either copper or fiber-optic cable joints. A cable joint consists of spliced conductors and a closure.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loadCoil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Load coil.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load coil</w:t>
                  </w:r>
                  <w:r w:rsidRPr="00211078">
                    <w:rPr>
                      <w:rFonts w:ascii="Verdana" w:eastAsia="Times New Roman" w:hAnsi="Verdana"/>
                      <w:sz w:val="16"/>
                      <w:szCs w:val="16"/>
                    </w:rPr>
                    <w:t xml:space="preserve"> </w:t>
                  </w:r>
                  <w:r w:rsidRPr="00211078">
                    <w:rPr>
                      <w:rFonts w:ascii="Verdana" w:eastAsia="Times New Roman" w:hAnsi="Verdana"/>
                      <w:sz w:val="16"/>
                      <w:szCs w:val="16"/>
                    </w:rPr>
                    <w:t>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mainDistributionFrame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Main distribution frame (MDF).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main distribution frame</w:t>
                  </w:r>
                  <w:r w:rsidRPr="00211078">
                    <w:rPr>
                      <w:rFonts w:ascii="Verdana" w:eastAsia="Times New Roman" w:hAnsi="Verdana"/>
                      <w:sz w:val="16"/>
                      <w:szCs w:val="16"/>
                    </w:rPr>
                    <w:t xml:space="preserve"> is often found at the local exchange (Central Office) and is used to terminate the copper cables running from the customer's site. The</w:t>
                  </w:r>
                  <w:r w:rsidRPr="00211078">
                    <w:rPr>
                      <w:rFonts w:ascii="Verdana" w:eastAsia="Times New Roman" w:hAnsi="Verdana"/>
                      <w:sz w:val="16"/>
                      <w:szCs w:val="16"/>
                    </w:rPr>
                    <w:t xml:space="preserve"> frame allows these cables to be cross connected using patch cords to other equipment such as a concentrator or switch.</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multiplexer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Multiplexer (MUX).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multiplexer</w:t>
                  </w:r>
                  <w:r w:rsidRPr="00211078">
                    <w:rPr>
                      <w:rFonts w:ascii="Verdana" w:eastAsia="Times New Roman" w:hAnsi="Verdana"/>
                      <w:sz w:val="16"/>
                      <w:szCs w:val="16"/>
                    </w:rPr>
                    <w:t xml:space="preserve"> </w:t>
                  </w:r>
                  <w:r w:rsidRPr="00211078">
                    <w:rPr>
                      <w:rFonts w:ascii="Verdana" w:eastAsia="Times New Roman" w:hAnsi="Verdana"/>
                      <w:sz w:val="16"/>
                      <w:szCs w:val="16"/>
                    </w:rPr>
                    <w:t>is a device that combines multiple inputs into an aggregate signal to be transported via a single transmission channel. Fibers in cables are connected to signal ports in this equipment.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opticalMaintenanceLoop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Optical maintenance loo</w:t>
                  </w:r>
                  <w:r w:rsidRPr="00211078">
                    <w:rPr>
                      <w:rFonts w:ascii="Verdana" w:eastAsia="Times New Roman" w:hAnsi="Verdana"/>
                      <w:sz w:val="16"/>
                      <w:szCs w:val="16"/>
                    </w:rPr>
                    <w:t xml:space="preserve">p.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w:t>
                  </w:r>
                  <w:r w:rsidRPr="00211078">
                    <w:rPr>
                      <w:rFonts w:ascii="Verdana" w:eastAsia="Times New Roman" w:hAnsi="Verdana"/>
                      <w:i/>
                      <w:iCs/>
                      <w:sz w:val="16"/>
                      <w:szCs w:val="16"/>
                    </w:rPr>
                    <w:t>optical maintenance loop</w:t>
                  </w:r>
                  <w:r w:rsidRPr="00211078">
                    <w:rPr>
                      <w:rFonts w:ascii="Verdana" w:eastAsia="Times New Roman" w:hAnsi="Verdana"/>
                      <w:sz w:val="16"/>
                      <w:szCs w:val="16"/>
                    </w:rPr>
                    <w:t xml:space="preserve"> is a coil of slack fiber cable that is used to support future splicing or other maintenance activities.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opticalRepeater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Optical repeater.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w:t>
                  </w:r>
                  <w:r w:rsidRPr="00211078">
                    <w:rPr>
                      <w:rFonts w:ascii="Verdana" w:eastAsia="Times New Roman" w:hAnsi="Verdana"/>
                      <w:i/>
                      <w:iCs/>
                      <w:sz w:val="16"/>
                      <w:szCs w:val="16"/>
                    </w:rPr>
                    <w:t xml:space="preserve">optical repeater </w:t>
                  </w:r>
                  <w:r w:rsidRPr="00211078">
                    <w:rPr>
                      <w:rFonts w:ascii="Verdana" w:eastAsia="Times New Roman" w:hAnsi="Verdana"/>
                      <w:sz w:val="16"/>
                      <w:szCs w:val="16"/>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patchPanel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Patch panel.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patch panel</w:t>
                  </w:r>
                  <w:r w:rsidRPr="00211078">
                    <w:rPr>
                      <w:rFonts w:ascii="Verdana" w:eastAsia="Times New Roman" w:hAnsi="Verdana"/>
                      <w:sz w:val="16"/>
                      <w:szCs w:val="16"/>
                    </w:rPr>
                    <w:t xml:space="preserve"> is device where connections are made between incoming and outgoing fibers. Fibers in cables are connected to signal ports in this equipment.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spliceClosure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Splice closure.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splice closure </w:t>
                  </w:r>
                  <w:r w:rsidRPr="00211078">
                    <w:rPr>
                      <w:rFonts w:ascii="Verdana" w:eastAsia="Times New Roman" w:hAnsi="Verdana"/>
                      <w:sz w:val="16"/>
                      <w:szCs w:val="16"/>
                    </w:rPr>
                    <w:t>is usually a weatherproof encasement, commonly made of tough plastic, that envelops the exposed area between spliced cables, i.e., where the jackets have been removed to expose the individual transmission media, optical or metallic, to be joined. The closu</w:t>
                  </w:r>
                  <w:r w:rsidRPr="00211078">
                    <w:rPr>
                      <w:rFonts w:ascii="Verdana" w:eastAsia="Times New Roman" w:hAnsi="Verdana"/>
                      <w:sz w:val="16"/>
                      <w:szCs w:val="16"/>
                    </w:rPr>
                    <w:t>re usually contains some device or means to maintain continuity of the tensile strength members of the cables involved, and also may maintain electrical continuity of metallic armor, and/or provide external connectivity to such armor for electrical groundi</w:t>
                  </w:r>
                  <w:r w:rsidRPr="00211078">
                    <w:rPr>
                      <w:rFonts w:ascii="Verdana" w:eastAsia="Times New Roman" w:hAnsi="Verdana"/>
                      <w:sz w:val="16"/>
                      <w:szCs w:val="16"/>
                    </w:rPr>
                    <w:t xml:space="preserve">ng. In the case of fiber optic cables, it also contains a splice organizer to facilitate the splicing process and protect the exposed fibers from mechanical damage. In addition to the seals at its seams and points of cable entry, the splice closure may be </w:t>
                  </w:r>
                  <w:r w:rsidRPr="00211078">
                    <w:rPr>
                      <w:rFonts w:ascii="Verdana" w:eastAsia="Times New Roman" w:hAnsi="Verdana"/>
                      <w:sz w:val="16"/>
                      <w:szCs w:val="16"/>
                    </w:rPr>
                    <w:t>filled with an encapsulate to further retard the entry of water.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splitter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Splitter.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splitter </w:t>
                  </w:r>
                  <w:r w:rsidRPr="00211078">
                    <w:rPr>
                      <w:rFonts w:ascii="Verdana" w:eastAsia="Times New Roman" w:hAnsi="Verdana"/>
                      <w:sz w:val="16"/>
                      <w:szCs w:val="16"/>
                    </w:rPr>
                    <w:t>is a transmission coupling device for separately sampling (through a known coupling loss) either the forward (incident)</w:t>
                  </w:r>
                  <w:r w:rsidRPr="00211078">
                    <w:rPr>
                      <w:rFonts w:ascii="Verdana" w:eastAsia="Times New Roman" w:hAnsi="Verdana"/>
                      <w:sz w:val="16"/>
                      <w:szCs w:val="16"/>
                    </w:rPr>
                    <w:t xml:space="preserve"> or the backward (reflected) wave in a transmission line. Fibers in cables are connected to signal ports in this equipment.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Terminal.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Terminals </w:t>
                  </w:r>
                  <w:r w:rsidRPr="00211078">
                    <w:rPr>
                      <w:rFonts w:ascii="Verdana" w:eastAsia="Times New Roman" w:hAnsi="Verdana"/>
                      <w:sz w:val="16"/>
                      <w:szCs w:val="16"/>
                    </w:rPr>
                    <w:t>are in-loop plant hardware, specifically designed to facilitate connection and removal of distribution cable, drop or service wire to and from cable pairs at a particular location. Terminals are a class of equipment that establishes the end point of a sect</w:t>
                  </w:r>
                  <w:r w:rsidRPr="00211078">
                    <w:rPr>
                      <w:rFonts w:ascii="Verdana" w:eastAsia="Times New Roman" w:hAnsi="Verdana"/>
                      <w:sz w:val="16"/>
                      <w:szCs w:val="16"/>
                    </w:rPr>
                    <w:t>ion of the transmission network between the CO and the customer.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termination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Termination.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Terminations </w:t>
                  </w:r>
                  <w:r w:rsidRPr="00211078">
                    <w:rPr>
                      <w:rFonts w:ascii="Verdana" w:eastAsia="Times New Roman" w:hAnsi="Verdana"/>
                      <w:sz w:val="16"/>
                      <w:szCs w:val="16"/>
                    </w:rPr>
                    <w:t>are a generic feature class for the end points of cables. These may be considered similar to service drops to b</w:t>
                  </w:r>
                  <w:r w:rsidRPr="00211078">
                    <w:rPr>
                      <w:rFonts w:ascii="Verdana" w:eastAsia="Times New Roman" w:hAnsi="Verdana"/>
                      <w:sz w:val="16"/>
                      <w:szCs w:val="16"/>
                    </w:rPr>
                    <w:t>uildings. They represent a point at which the telephone company network ends and connects with the wiring at the customer premises.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noticeBoard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TelecommunicationsCableMaterialTypeValue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telecommunications cable material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telecommunications cable materials.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coaxial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Coaxial cable.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coaxial cable</w:t>
                  </w:r>
                  <w:r w:rsidRPr="00211078">
                    <w:rPr>
                      <w:rFonts w:ascii="Verdana" w:eastAsia="Times New Roman" w:hAnsi="Verdana"/>
                      <w:sz w:val="16"/>
                      <w:szCs w:val="16"/>
                    </w:rPr>
                    <w:t>, or coax, is an electrical cable with an inner conductor surrounded by a flexible, tubular insulating layer, surrounded by a tubular conducting shield</w:t>
                  </w:r>
                  <w:r w:rsidRPr="00211078">
                    <w:rPr>
                      <w:rFonts w:ascii="Verdana" w:eastAsia="Times New Roman" w:hAnsi="Verdana"/>
                      <w:sz w:val="16"/>
                      <w:szCs w:val="16"/>
                    </w:rPr>
                    <w: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opticalFiber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Fibre-optic cable.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fiber optic cable</w:t>
                  </w:r>
                  <w:r w:rsidRPr="00211078">
                    <w:rPr>
                      <w:rFonts w:ascii="Verdana" w:eastAsia="Times New Roman" w:hAnsi="Verdana"/>
                      <w:sz w:val="16"/>
                      <w:szCs w:val="16"/>
                    </w:rPr>
                    <w:t xml:space="preserve"> </w:t>
                  </w:r>
                  <w:r w:rsidRPr="00211078">
                    <w:rPr>
                      <w:rFonts w:ascii="Verdana" w:eastAsia="Times New Roman" w:hAnsi="Verdana"/>
                      <w:sz w:val="16"/>
                      <w:szCs w:val="16"/>
                    </w:rPr>
                    <w:t>is composed of thin filaments of glass through which light beams are transmitted to carry large amounts of data. The optical fibers are surrounded by buffers, strength members, and jackets for protection, stiffness, and strength. A fiber-optic cable may be</w:t>
                  </w:r>
                  <w:r w:rsidRPr="00211078">
                    <w:rPr>
                      <w:rFonts w:ascii="Verdana" w:eastAsia="Times New Roman" w:hAnsi="Verdana"/>
                      <w:sz w:val="16"/>
                      <w:szCs w:val="16"/>
                    </w:rPr>
                    <w:t xml:space="preserve"> an all-fiber cable, or contain both optical fibers and metallic conductors.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twistedPair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Twisted pair (copper) cable.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copper cable</w:t>
                  </w:r>
                  <w:r w:rsidRPr="00211078">
                    <w:rPr>
                      <w:rFonts w:ascii="Verdana" w:eastAsia="Times New Roman" w:hAnsi="Verdana"/>
                      <w:sz w:val="16"/>
                      <w:szCs w:val="16"/>
                    </w:rPr>
                    <w:t xml:space="preserve"> is a group of metallic conductors (copper wires) bundled together that are capabl</w:t>
                  </w:r>
                  <w:r w:rsidRPr="00211078">
                    <w:rPr>
                      <w:rFonts w:ascii="Verdana" w:eastAsia="Times New Roman" w:hAnsi="Verdana"/>
                      <w:sz w:val="16"/>
                      <w:szCs w:val="16"/>
                    </w:rPr>
                    <w:t>e of carrying voice and data transmissions. The copper wires are bound together, usually with a protective sheath, a strength member, and insulation between individual conductors and the entire group.</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Other.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TelecommunicationsCable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telecommunications cable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utility link or link sequence used to convey data signals (PSTN, radio or computer) from one location to another.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Cable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TelecommunicationsCableMaterialTypeValue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telecommunications cable material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 of cable material.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1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ThermalPipe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9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pipe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pipe used to disseminate heating or cooling from one location to another.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9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ThermalProductTypeValue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product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type of thermal product that is conveyed through the thermal pipe.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1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ThermalAppurtenanceTypeValue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9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therma</w:t>
                  </w:r>
                  <w:r w:rsidRPr="00211078">
                    <w:rPr>
                      <w:rFonts w:ascii="Verdana" w:eastAsia="Times New Roman" w:hAnsi="Verdana"/>
                      <w:sz w:val="16"/>
                      <w:szCs w:val="16"/>
                    </w:rPr>
                    <w:t>l appurtenances.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7"/>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WaterPipe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1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 pipe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water pipe used to convey water from one location to another.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17"/>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 of water.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WaterAppurtenanceTypeValue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 appurtenance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water appurtenances.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Anode.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w:t>
                  </w:r>
                  <w:r w:rsidRPr="00211078">
                    <w:rPr>
                      <w:rFonts w:ascii="Verdana" w:eastAsia="Times New Roman" w:hAnsi="Verdana"/>
                      <w:i/>
                      <w:iCs/>
                      <w:sz w:val="16"/>
                      <w:szCs w:val="16"/>
                    </w:rPr>
                    <w:t xml:space="preserve">anode </w:t>
                  </w:r>
                  <w:r w:rsidRPr="00211078">
                    <w:rPr>
                      <w:rFonts w:ascii="Verdana" w:eastAsia="Times New Roman" w:hAnsi="Verdana"/>
                      <w:sz w:val="16"/>
                      <w:szCs w:val="16"/>
                    </w:rPr>
                    <w:t>is a feature (specifically, an electrical mechanism) that’</w:t>
                  </w:r>
                  <w:r w:rsidRPr="00211078">
                    <w:rPr>
                      <w:rFonts w:ascii="Verdana" w:eastAsia="Times New Roman" w:hAnsi="Verdana"/>
                      <w:sz w:val="16"/>
                      <w:szCs w:val="16"/>
                    </w:rPr>
                    <w:t>s applied to system components for the prevention of rust, pitting, and the corrosion of metal surfaces that are in contact with water or soil. A low-voltage current is applied to the water or soil in contact with the metal, such that the electromotive for</w:t>
                  </w:r>
                  <w:r w:rsidRPr="00211078">
                    <w:rPr>
                      <w:rFonts w:ascii="Verdana" w:eastAsia="Times New Roman" w:hAnsi="Verdana"/>
                      <w:sz w:val="16"/>
                      <w:szCs w:val="16"/>
                    </w:rPr>
                    <w:t>ce renders the metal component cathodic. Corrosion is concentrated on the anodes instead of on the associated (and protected) water system components. This type of corrosion may occur in copper, steel, stainless steel, cast iron, and ductile iron pipes.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clearWell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Clear well.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clear well </w:t>
                  </w:r>
                  <w:r w:rsidRPr="00211078">
                    <w:rPr>
                      <w:rFonts w:ascii="Verdana" w:eastAsia="Times New Roman" w:hAnsi="Verdana"/>
                      <w:sz w:val="16"/>
                      <w:szCs w:val="16"/>
                    </w:rPr>
                    <w:t>is an enclosed tank that is associated with a treatment plant. Clear wells are used to store filtered water of sufficient capacity to prevent the need to vary the filtration rate with variations in demand. Clear wells are also used to provide chlorine cont</w:t>
                  </w:r>
                  <w:r w:rsidRPr="00211078">
                    <w:rPr>
                      <w:rFonts w:ascii="Verdana" w:eastAsia="Times New Roman" w:hAnsi="Verdana"/>
                      <w:sz w:val="16"/>
                      <w:szCs w:val="16"/>
                    </w:rPr>
                    <w:t>act time for disinfection. Pumps are used to move the water from the clear well to the treatment plant or to a distribution system.</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controlValve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Control valve.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Control valves </w:t>
                  </w:r>
                  <w:r w:rsidRPr="00211078">
                    <w:rPr>
                      <w:rFonts w:ascii="Verdana" w:eastAsia="Times New Roman" w:hAnsi="Verdana"/>
                      <w:sz w:val="16"/>
                      <w:szCs w:val="16"/>
                    </w:rPr>
                    <w:t>represent set of valves that operate in</w:t>
                  </w:r>
                  <w:r w:rsidRPr="00211078">
                    <w:rPr>
                      <w:rFonts w:ascii="Verdana" w:eastAsia="Times New Roman" w:hAnsi="Verdana"/>
                      <w:sz w:val="16"/>
                      <w:szCs w:val="16"/>
                    </w:rPr>
                    <w:t xml:space="preserve"> special ways. There are three fundamental types of control valves: backflow control, air control, and altitude.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fitting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Fitting.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w:t>
                  </w:r>
                  <w:r w:rsidRPr="00211078">
                    <w:rPr>
                      <w:rFonts w:ascii="Verdana" w:eastAsia="Times New Roman" w:hAnsi="Verdana"/>
                      <w:i/>
                      <w:iCs/>
                      <w:sz w:val="16"/>
                      <w:szCs w:val="16"/>
                    </w:rPr>
                    <w:t xml:space="preserve">fitting </w:t>
                  </w:r>
                  <w:r w:rsidRPr="00211078">
                    <w:rPr>
                      <w:rFonts w:ascii="Verdana" w:eastAsia="Times New Roman" w:hAnsi="Verdana"/>
                      <w:sz w:val="16"/>
                      <w:szCs w:val="16"/>
                    </w:rPr>
                    <w:t>represents the facility found at the joint between two lines where a transition of some sort must occur. The basic connecting devices between pipes; fittings are rarely used to control the flow of water through the network.</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hydrant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Hydrant.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hydrant </w:t>
                  </w:r>
                  <w:r w:rsidRPr="00211078">
                    <w:rPr>
                      <w:rFonts w:ascii="Verdana" w:eastAsia="Times New Roman" w:hAnsi="Verdana"/>
                      <w:sz w:val="16"/>
                      <w:szCs w:val="16"/>
                    </w:rPr>
                    <w:t>enables fire fighters to attach fire hoses to the distribution network. Hydrants also have secondary uses that include flushing main lines and laterals, filling tank trucks, and providing a temporary water source for co</w:t>
                  </w:r>
                  <w:r w:rsidRPr="00211078">
                    <w:rPr>
                      <w:rFonts w:ascii="Verdana" w:eastAsia="Times New Roman" w:hAnsi="Verdana"/>
                      <w:sz w:val="16"/>
                      <w:szCs w:val="16"/>
                    </w:rPr>
                    <w:t>nstruction jobs.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junction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Junction.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w:t>
                  </w:r>
                  <w:r w:rsidRPr="00211078">
                    <w:rPr>
                      <w:rFonts w:ascii="Verdana" w:eastAsia="Times New Roman" w:hAnsi="Verdana"/>
                      <w:i/>
                      <w:iCs/>
                      <w:sz w:val="16"/>
                      <w:szCs w:val="16"/>
                    </w:rPr>
                    <w:t xml:space="preserve">junction </w:t>
                  </w:r>
                  <w:r w:rsidRPr="00211078">
                    <w:rPr>
                      <w:rFonts w:ascii="Verdana" w:eastAsia="Times New Roman" w:hAnsi="Verdana"/>
                      <w:sz w:val="16"/>
                      <w:szCs w:val="16"/>
                    </w:rPr>
                    <w:t>is a water network node where two or more pipes combine, or a point where water consumption is allocated and defined as demand.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lateralPoint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Lateral point.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lateral point </w:t>
                  </w:r>
                  <w:r w:rsidRPr="00211078">
                    <w:rPr>
                      <w:rFonts w:ascii="Verdana" w:eastAsia="Times New Roman" w:hAnsi="Verdana"/>
                      <w:sz w:val="16"/>
                      <w:szCs w:val="16"/>
                    </w:rPr>
                    <w:t>represents the location of the connection between the customer and the distribution system.</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Meter.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meter </w:t>
                  </w:r>
                  <w:r w:rsidRPr="00211078">
                    <w:rPr>
                      <w:rFonts w:ascii="Verdana" w:eastAsia="Times New Roman" w:hAnsi="Verdana"/>
                      <w:sz w:val="16"/>
                      <w:szCs w:val="16"/>
                    </w:rPr>
                    <w:t>is a facility that is used to measure water consumption (volume). Being a facility, a meter plays the role of a junction on the active network. NOTE Meters are also much like hydrants as they also have an associated warehouse object, namely, a WarehouseMet</w:t>
                  </w:r>
                  <w:r w:rsidRPr="00211078">
                    <w:rPr>
                      <w:rFonts w:ascii="Verdana" w:eastAsia="Times New Roman" w:hAnsi="Verdana"/>
                      <w:sz w:val="16"/>
                      <w:szCs w:val="16"/>
                    </w:rPr>
                    <w:t>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Pump.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pump </w:t>
                  </w:r>
                  <w:r w:rsidRPr="00211078">
                    <w:rPr>
                      <w:rFonts w:ascii="Verdana" w:eastAsia="Times New Roman" w:hAnsi="Verdana"/>
                      <w:sz w:val="16"/>
                      <w:szCs w:val="16"/>
                    </w:rPr>
                    <w:t xml:space="preserve">is a piece of equipment that moves, compresses, or alters the pressure of a fluid, such as water or air, being conveyed through a natural or artificial channel. </w:t>
                  </w:r>
                  <w:r w:rsidRPr="00211078">
                    <w:rPr>
                      <w:rFonts w:ascii="Verdana" w:eastAsia="Times New Roman" w:hAnsi="Verdana"/>
                      <w:sz w:val="16"/>
                      <w:szCs w:val="16"/>
                    </w:rPr>
                    <w:t>NOTE Pump types include AxialFlow, Centrifugal, Jet, Reciprocating, Rotary, Screw, and Turbine.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pumpStation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Pump station.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pump station </w:t>
                  </w:r>
                  <w:r w:rsidRPr="00211078">
                    <w:rPr>
                      <w:rFonts w:ascii="Verdana" w:eastAsia="Times New Roman" w:hAnsi="Verdana"/>
                      <w:sz w:val="16"/>
                      <w:szCs w:val="16"/>
                    </w:rPr>
                    <w:t>is a facility for pumping water on the network to transport to another part o</w:t>
                  </w:r>
                  <w:r w:rsidRPr="00211078">
                    <w:rPr>
                      <w:rFonts w:ascii="Verdana" w:eastAsia="Times New Roman" w:hAnsi="Verdana"/>
                      <w:sz w:val="16"/>
                      <w:szCs w:val="16"/>
                    </w:rPr>
                    <w:t>f the network (lift pump).</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samplingStation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Sampling station.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sampling station </w:t>
                  </w:r>
                  <w:r w:rsidRPr="00211078">
                    <w:rPr>
                      <w:rFonts w:ascii="Verdana" w:eastAsia="Times New Roman" w:hAnsi="Verdana"/>
                      <w:sz w:val="16"/>
                      <w:szCs w:val="16"/>
                    </w:rPr>
                    <w:t>is a facility that is used for collecting water samples. Sampling stations may be dedicated sampling devices, or they may be other devices of the system where a sample may be obtained.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SCADA sensor.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w:t>
                  </w:r>
                  <w:r w:rsidRPr="00211078">
                    <w:rPr>
                      <w:rFonts w:ascii="Verdana" w:eastAsia="Times New Roman" w:hAnsi="Verdana"/>
                      <w:sz w:val="16"/>
                      <w:szCs w:val="16"/>
                    </w:rPr>
                    <w:t xml:space="preserve"> </w:t>
                  </w:r>
                  <w:r w:rsidRPr="00211078">
                    <w:rPr>
                      <w:rFonts w:ascii="Verdana" w:eastAsia="Times New Roman" w:hAnsi="Verdana"/>
                      <w:i/>
                      <w:iCs/>
                      <w:sz w:val="16"/>
                      <w:szCs w:val="16"/>
                    </w:rPr>
                    <w:t xml:space="preserve">SCADA sensor </w:t>
                  </w:r>
                  <w:r w:rsidRPr="00211078">
                    <w:rPr>
                      <w:rFonts w:ascii="Verdana" w:eastAsia="Times New Roman" w:hAnsi="Verdana"/>
                      <w:sz w:val="16"/>
                      <w:szCs w:val="16"/>
                    </w:rPr>
                    <w:t>is a feature that’</w:t>
                  </w:r>
                  <w:r w:rsidRPr="00211078">
                    <w:rPr>
                      <w:rFonts w:ascii="Verdana" w:eastAsia="Times New Roman" w:hAnsi="Verdana"/>
                      <w:sz w:val="16"/>
                      <w:szCs w:val="16"/>
                    </w:rPr>
                    <w:t xml:space="preserve">s used to remotely measure the status of network components as part of a supervisory control and data acquisition (SCADA) system. SCADA systems provide alarms, responses, data acquisition, and control for collection and distribution systems. Operators use </w:t>
                  </w:r>
                  <w:r w:rsidRPr="00211078">
                    <w:rPr>
                      <w:rFonts w:ascii="Verdana" w:eastAsia="Times New Roman" w:hAnsi="Verdana"/>
                      <w:sz w:val="16"/>
                      <w:szCs w:val="16"/>
                    </w:rPr>
                    <w:t>the SCADA system to monitor and adjust processes and facilities.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storageBasin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Storage basin.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storage basin</w:t>
                  </w:r>
                  <w:r w:rsidRPr="00211078">
                    <w:rPr>
                      <w:rFonts w:ascii="Verdana" w:eastAsia="Times New Roman" w:hAnsi="Verdana"/>
                      <w:sz w:val="16"/>
                      <w:szCs w:val="16"/>
                    </w:rPr>
                    <w:t xml:space="preserve"> </w:t>
                  </w:r>
                  <w:r w:rsidRPr="00211078">
                    <w:rPr>
                      <w:rFonts w:ascii="Verdana" w:eastAsia="Times New Roman" w:hAnsi="Verdana"/>
                      <w:sz w:val="16"/>
                      <w:szCs w:val="16"/>
                    </w:rPr>
                    <w:t>represents artificially enclosed area of a river or harbor designed so that the water level remains unaffected by tidal changes.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storageFacility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Enclosed storage facility.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surgeReliefTank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Surge relief tank.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surge relief tank </w:t>
                  </w:r>
                  <w:r w:rsidRPr="00211078">
                    <w:rPr>
                      <w:rFonts w:ascii="Verdana" w:eastAsia="Times New Roman" w:hAnsi="Verdana"/>
                      <w:sz w:val="16"/>
                      <w:szCs w:val="16"/>
                    </w:rPr>
                    <w:t>is a piece of equipment used to absorb pressure increases in the water system. Surge relief tanks provide a buffer against throttling within the system by accepting water into a tank through a pressure valve.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systemValve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System valve.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w:t>
                  </w:r>
                  <w:r w:rsidRPr="00211078">
                    <w:rPr>
                      <w:rFonts w:ascii="Verdana" w:eastAsia="Times New Roman" w:hAnsi="Verdana"/>
                      <w:i/>
                      <w:iCs/>
                      <w:sz w:val="16"/>
                      <w:szCs w:val="16"/>
                    </w:rPr>
                    <w:t xml:space="preserve">system valve </w:t>
                  </w:r>
                  <w:r w:rsidRPr="00211078">
                    <w:rPr>
                      <w:rFonts w:ascii="Verdana" w:eastAsia="Times New Roman" w:hAnsi="Verdana"/>
                      <w:sz w:val="16"/>
                      <w:szCs w:val="16"/>
                    </w:rPr>
                    <w:t xml:space="preserve">is a facility that is fitted to a pipeline or orifice in which the closure member is either rotated or moved transversely or longitudinally in the waterway so as to control or </w:t>
                  </w:r>
                  <w:r w:rsidRPr="00211078">
                    <w:rPr>
                      <w:rFonts w:ascii="Verdana" w:eastAsia="Times New Roman" w:hAnsi="Verdana"/>
                      <w:sz w:val="16"/>
                      <w:szCs w:val="16"/>
                    </w:rPr>
                    <w:t>stop the flow. System valves are used to regulate pressure, isolate, throttle flow, prevent backflow, and relieve pressure. NOTE System valve types include Gate, Plug, Ball, Cone, and Butterfly. These specific types may be classified as isolation valves.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Thrust protection.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w:t>
                  </w:r>
                  <w:r w:rsidRPr="00211078">
                    <w:rPr>
                      <w:rFonts w:ascii="Verdana" w:eastAsia="Times New Roman" w:hAnsi="Verdana"/>
                      <w:i/>
                      <w:iCs/>
                      <w:sz w:val="16"/>
                      <w:szCs w:val="16"/>
                    </w:rPr>
                    <w:t xml:space="preserve">thrust protection </w:t>
                  </w:r>
                  <w:r w:rsidRPr="00211078">
                    <w:rPr>
                      <w:rFonts w:ascii="Verdana" w:eastAsia="Times New Roman" w:hAnsi="Verdana"/>
                      <w:sz w:val="16"/>
                      <w:szCs w:val="16"/>
                    </w:rPr>
                    <w:t>represents a type of line protector that’</w:t>
                  </w:r>
                  <w:r w:rsidRPr="00211078">
                    <w:rPr>
                      <w:rFonts w:ascii="Verdana" w:eastAsia="Times New Roman" w:hAnsi="Verdana"/>
                      <w:sz w:val="16"/>
                      <w:szCs w:val="16"/>
                    </w:rPr>
                    <w:t>s used to prevent pipe movement. Thrust protection is commonly implemented as thrust blocks (masses of concrete material) that are placed at bends and around valve structures. NOTE The types of thrust protection include Anchor, Blocking, Deadman, and Kicke</w:t>
                  </w:r>
                  <w:r w:rsidRPr="00211078">
                    <w:rPr>
                      <w:rFonts w:ascii="Verdana" w:eastAsia="Times New Roman" w:hAnsi="Verdana"/>
                      <w:sz w:val="16"/>
                      <w:szCs w:val="16"/>
                    </w:rPr>
                    <w:t>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treatmentPlant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Treatment plant.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well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Production well.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pressureRelieveValve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airRelieveValve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checkValve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waterExhaustPoint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waterServicePoint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fountain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pressureController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vent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recoilCheckValve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waterDischargePoint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211078">
              <w:trPr>
                <w:tblHeader/>
                <w:tblCellSpacing w:w="0" w:type="dxa"/>
              </w:trPr>
              <w:tc>
                <w:tcPr>
                  <w:tcW w:w="0" w:type="auto"/>
                  <w:vAlign w:val="center"/>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WaterTypeValue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Water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water types.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potable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Potable water.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Potable water</w:t>
                  </w:r>
                  <w:r w:rsidRPr="00211078">
                    <w:rPr>
                      <w:rFonts w:ascii="Verdana" w:eastAsia="Times New Roman" w:hAnsi="Verdana"/>
                      <w:sz w:val="16"/>
                      <w:szCs w:val="16"/>
                    </w:rPr>
                    <w:t xml:space="preserve"> or drinking water is water of sufficiently high quality that can be consumed or used without risk of immediate or long term harm.</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raw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Raw water.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 xml:space="preserve">Raw water </w:t>
                  </w:r>
                  <w:r w:rsidRPr="00211078">
                    <w:rPr>
                      <w:rFonts w:ascii="Verdana" w:eastAsia="Times New Roman" w:hAnsi="Verdana"/>
                      <w:sz w:val="16"/>
                      <w:szCs w:val="16"/>
                    </w:rPr>
                    <w:t>is water taken from the environment, and is subsequently treated or purified to produce potable water in a water purification works. Raw water should not be considered safe for drinking or washing without further treatment.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salt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Sal</w:t>
                  </w:r>
                  <w:r w:rsidRPr="00211078">
                    <w:rPr>
                      <w:rFonts w:ascii="Verdana" w:eastAsia="Times New Roman" w:hAnsi="Verdana"/>
                      <w:sz w:val="16"/>
                      <w:szCs w:val="16"/>
                    </w:rPr>
                    <w:t xml:space="preserve">t water.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Salt water</w:t>
                  </w:r>
                  <w:r w:rsidRPr="00211078">
                    <w:rPr>
                      <w:rFonts w:ascii="Verdana" w:eastAsia="Times New Roman" w:hAnsi="Verdana"/>
                      <w:sz w:val="16"/>
                      <w:szCs w:val="16"/>
                    </w:rPr>
                    <w:t xml:space="preserve"> or saline water is a general term for water that contains a significant concentration of dissolved salts (NaCl).</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treated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Treated water.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i/>
                      <w:iCs/>
                      <w:sz w:val="16"/>
                      <w:szCs w:val="16"/>
                    </w:rPr>
                    <w:t>Treated water</w:t>
                  </w:r>
                  <w:r w:rsidRPr="00211078">
                    <w:rPr>
                      <w:rFonts w:ascii="Verdana" w:eastAsia="Times New Roman" w:hAnsi="Verdana"/>
                      <w:sz w:val="16"/>
                      <w:szCs w:val="16"/>
                    </w:rPr>
                    <w:t xml:space="preserve"> </w:t>
                  </w:r>
                  <w:r w:rsidRPr="00211078">
                    <w:rPr>
                      <w:rFonts w:ascii="Verdana" w:eastAsia="Times New Roman" w:hAnsi="Verdana"/>
                      <w:sz w:val="16"/>
                      <w:szCs w:val="16"/>
                    </w:rPr>
                    <w:t>is the water that went throgh treatment proces.Treatment processes are the ones commonly used in water purification plants.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GeometryMethodValue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w:t>
                  </w:r>
                  <w:r w:rsidRPr="00211078">
                    <w:rPr>
                      <w:rFonts w:ascii="Verdana" w:eastAsia="Times New Roman" w:hAnsi="Verdana"/>
                      <w:sz w:val="16"/>
                      <w:szCs w:val="16"/>
                    </w:rPr>
                    <w:t xml:space="preserve">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Description of how and by whom this geographic position of the address was created or derived.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Information on what type of spatial feature the geographic position of the address was created or derived from, is represented by the GeometrySpecificationValue.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w:t>
                  </w:r>
                  <w:r w:rsidRPr="00211078">
                    <w:rPr>
                      <w:rFonts w:ascii="Verdana" w:eastAsia="Times New Roman" w:hAnsi="Verdana"/>
                      <w:sz w:val="16"/>
                      <w:szCs w:val="16"/>
                    </w:rPr>
                    <w:t>. URN: urn:x-inspire:def:codeList:INSPIRE:GeometryMethodValue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fromFeature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Derived automatically from another INSPIRE spatial object which is related to the address or address component.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method implies that the position is calculated automatically e.g. as a centre point of the polygon or linestring that describes the feature in question. EXAMPLE Geometries can be derived from a building, cadastral parcel, thoroughfare link, addre</w:t>
                  </w:r>
                  <w:r w:rsidRPr="00211078">
                    <w:rPr>
                      <w:rFonts w:ascii="Verdana" w:eastAsia="Times New Roman" w:hAnsi="Verdana"/>
                      <w:sz w:val="16"/>
                      <w:szCs w:val="16"/>
                    </w:rPr>
                    <w:t>ss area (named place) or administrative unit.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byAdministrator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Decided and recorded manually by the official body responsible for address allocation or by the dataset custodian.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byOtherParty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Decided and record</w:t>
                  </w:r>
                  <w:r w:rsidRPr="00211078">
                    <w:rPr>
                      <w:rFonts w:ascii="Verdana" w:eastAsia="Times New Roman" w:hAnsi="Verdana"/>
                      <w:sz w:val="16"/>
                      <w:szCs w:val="16"/>
                    </w:rPr>
                    <w:t>ed manually by other party.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AddressComponent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Identifier or geographic name of a specific geographic area, location, or other spatial object which defines the scope of an address.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Four different subclasses of address components are defined: o Administrative unit name, which ma</w:t>
                  </w:r>
                  <w:r w:rsidRPr="00211078">
                    <w:rPr>
                      <w:rFonts w:ascii="Verdana" w:eastAsia="Times New Roman" w:hAnsi="Verdana"/>
                      <w:sz w:val="16"/>
                      <w:szCs w:val="16"/>
                    </w:rPr>
                    <w:t>y include name of country, name of municipality, name of district o Address area name like e.g. name of village or settlement o Thoroughfare name, most often road name o Postal descriptor In order to construct an address, these subclasses are often structu</w:t>
                  </w:r>
                  <w:r w:rsidRPr="00211078">
                    <w:rPr>
                      <w:rFonts w:ascii="Verdana" w:eastAsia="Times New Roman" w:hAnsi="Verdana"/>
                      <w:sz w:val="16"/>
                      <w:szCs w:val="16"/>
                    </w:rPr>
                    <w:t>red hierarchically. NOTE 2 It is the combination of the address locator and the address components, which makes a specific address spatial object readable and unambiguous for the human user. EXAMPLE The combination of the locator "13" and the address compo</w:t>
                  </w:r>
                  <w:r w:rsidRPr="00211078">
                    <w:rPr>
                      <w:rFonts w:ascii="Verdana" w:eastAsia="Times New Roman" w:hAnsi="Verdana"/>
                      <w:sz w:val="16"/>
                      <w:szCs w:val="16"/>
                    </w:rPr>
                    <w:t>nents "Calle Mayor" (thoroughfare name), "Cortijo del Marqués" (address area name), "41037" (postal descriptor), "Écija", "Sevilla" and "España" (administrative unit names) makes this specific address spatial object readable and unambiguous.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r w:rsidRPr="00211078">
                    <w:rPr>
                      <w:rFonts w:ascii="Verdana" w:eastAsia="Times New Roman" w:hAnsi="Verdana"/>
                      <w:sz w:val="16"/>
                      <w:szCs w:val="16"/>
                    </w:rPr>
                    <w: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the address component.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An external object identifier is a unique object identifier published by the responsible body, which may be used by external applications to reference the spatial object. The identifier is an identifier of the spatial object, not an identifier of th</w:t>
                  </w:r>
                  <w:r w:rsidRPr="00211078">
                    <w:rPr>
                      <w:rFonts w:ascii="Verdana" w:eastAsia="Times New Roman" w:hAnsi="Verdana"/>
                      <w:sz w:val="16"/>
                      <w:szCs w:val="16"/>
                    </w:rPr>
                    <w:t>e real-world phenomenon. NOTE 2 The primary purpose of this identifier is to enable links between various sources and the address components. EXAMPLE An address component spatial object from Denmark could carry this identifier: Namespace: DK_ADR Local iden</w:t>
                  </w:r>
                  <w:r w:rsidRPr="00211078">
                    <w:rPr>
                      <w:rFonts w:ascii="Verdana" w:eastAsia="Times New Roman" w:hAnsi="Verdana"/>
                      <w:sz w:val="16"/>
                      <w:szCs w:val="16"/>
                    </w:rPr>
                    <w:t>tifier: 0A3F507B2AB032B8E0440003BA298018 Version identifier: 12-02-2008T10:05:01+01:00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thematic identifier of the address component spatial object, which enables interoperability with existing legacy systems or applications.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Compared with a proper identifier of the address component, the alternative identifie</w:t>
                  </w:r>
                  <w:r w:rsidRPr="00211078">
                    <w:rPr>
                      <w:rFonts w:ascii="Verdana" w:eastAsia="Times New Roman" w:hAnsi="Verdana"/>
                      <w:sz w:val="16"/>
                      <w:szCs w:val="16"/>
                    </w:rPr>
                    <w:t>r is not necessarily persistent in the lifetime of the component spatial object. Likewise it is usually not globally unique and in general does include information on the version of the spatial object. EXAMPLE 1 National or regional sector-specific identif</w:t>
                  </w:r>
                  <w:r w:rsidRPr="00211078">
                    <w:rPr>
                      <w:rFonts w:ascii="Verdana" w:eastAsia="Times New Roman" w:hAnsi="Verdana"/>
                      <w:sz w:val="16"/>
                      <w:szCs w:val="16"/>
                    </w:rPr>
                    <w:t>iers (like e.g. a number- or letter code) for administrative units, address areas (localities, villages, sub-divisions) or thoroughfare names, which are used by a number of existing legacy systems. EXAMPLE 2 In Denmark the four character municipal "road na</w:t>
                  </w:r>
                  <w:r w:rsidRPr="00211078">
                    <w:rPr>
                      <w:rFonts w:ascii="Verdana" w:eastAsia="Times New Roman" w:hAnsi="Verdana"/>
                      <w:sz w:val="16"/>
                      <w:szCs w:val="16"/>
                    </w:rPr>
                    <w:t>me code" (0001-9899) is only unique within the present municipality, thus if two municipalities merge, it is necessary to assign new road name codes.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inserted or changed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date is recorded to enable the generation of change only update files.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w:t>
                  </w:r>
                  <w:r w:rsidRPr="00211078">
                    <w:rPr>
                      <w:rFonts w:ascii="Verdana" w:eastAsia="Times New Roman" w:hAnsi="Verdana"/>
                      <w:sz w:val="16"/>
                      <w:szCs w:val="16"/>
                    </w:rPr>
                    <w:t>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superseded or retired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date is recorded primarily for those systems which "close" an entry in the spatial data set in the event of an attribute change.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StatusValue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Validity of the address component within the life-cycle (version) of the address component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status relates to the address component and is not a property of the object to which the address is assigned (</w:t>
                  </w:r>
                  <w:r w:rsidRPr="00211078">
                    <w:rPr>
                      <w:rFonts w:ascii="Verdana" w:eastAsia="Times New Roman" w:hAnsi="Verdana"/>
                      <w:sz w:val="16"/>
                      <w:szCs w:val="16"/>
                    </w:rPr>
                    <w:t>the addressable object).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of which this version of the address component was or will be valid in the real world.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date and time can be set in the future for situations where an address component or a version of an address component has been decided by the appropriate authority to take effect for a future date.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the address component ceased or will cease to exist in the real world.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situatedWithin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AddressComponent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Another address component within which the geographic feature represented by this address component is situated.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The association enables the application schema to express that the subtypes of address components in the da</w:t>
                  </w:r>
                  <w:r w:rsidRPr="00211078">
                    <w:rPr>
                      <w:rFonts w:ascii="Verdana" w:eastAsia="Times New Roman" w:hAnsi="Verdana"/>
                      <w:sz w:val="16"/>
                      <w:szCs w:val="16"/>
                    </w:rPr>
                    <w:t>taset form a hierarchy e.g. like: thoroughfare name within municipality within region within country NOTE 2 The representation of the hierarchy facilitates queries e.g. for a specific thoroughfare name within a given municipality or postcode. It is also ne</w:t>
                  </w:r>
                  <w:r w:rsidRPr="00211078">
                    <w:rPr>
                      <w:rFonts w:ascii="Verdana" w:eastAsia="Times New Roman" w:hAnsi="Verdana"/>
                      <w:sz w:val="16"/>
                      <w:szCs w:val="16"/>
                    </w:rPr>
                    <w:t xml:space="preserve">cessary where the application schema is used to create or update, for example , a gazetteer which is based on the hierarchical structure of the address components. NOTE 3 The multiplicity of the association allows it to express that a thoroughfare name is </w:t>
                  </w:r>
                  <w:r w:rsidRPr="00211078">
                    <w:rPr>
                      <w:rFonts w:ascii="Verdana" w:eastAsia="Times New Roman" w:hAnsi="Verdana"/>
                      <w:sz w:val="16"/>
                      <w:szCs w:val="16"/>
                    </w:rPr>
                    <w:t>situated in a certain municipality and in a certain postcode. It is also possible to express, for example, that some thoroughfare names cross borders between municipalities and thus is situated within more than one municipality. EXAMPLE 1 In Spain many spa</w:t>
                  </w:r>
                  <w:r w:rsidRPr="00211078">
                    <w:rPr>
                      <w:rFonts w:ascii="Verdana" w:eastAsia="Times New Roman" w:hAnsi="Verdana"/>
                      <w:sz w:val="16"/>
                      <w:szCs w:val="16"/>
                    </w:rPr>
                    <w:t>tial objects of the thoroughfare name "Calle Santiago" exist. The association can express that one of the spatial objects is situated within in the municipality of Albacete. From the same example the municipality name "Albacete" is situated within the admi</w:t>
                  </w:r>
                  <w:r w:rsidRPr="00211078">
                    <w:rPr>
                      <w:rFonts w:ascii="Verdana" w:eastAsia="Times New Roman" w:hAnsi="Verdana"/>
                      <w:sz w:val="16"/>
                      <w:szCs w:val="16"/>
                    </w:rPr>
                    <w:t>nistrative name (region) of "Castilla La Mancha". EXAMPLE 2 In Denmark, several address area names entitled "Strandby" exists. In order to identify a specific spatial object it is necessary to know that the relevant spatial object is situated e.g. in the m</w:t>
                  </w:r>
                  <w:r w:rsidRPr="00211078">
                    <w:rPr>
                      <w:rFonts w:ascii="Verdana" w:eastAsia="Times New Roman" w:hAnsi="Verdana"/>
                      <w:sz w:val="16"/>
                      <w:szCs w:val="16"/>
                    </w:rPr>
                    <w:t>unicipality of "Frederikshavn".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date set endLifespanVersion must be later than beginLifespanVersion (if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self.endLifespanVersion .isAfter(self.beginLifespanVersion)</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LocatorLevelValue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level to which the locator refers.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locator level attribute enables the comparison of locators from different countries. EXAMPLE In The Netherlands a single locator, the address number, identifies a dwelling or business entity</w:t>
                  </w:r>
                  <w:r w:rsidRPr="00211078">
                    <w:rPr>
                      <w:rFonts w:ascii="Verdana" w:eastAsia="Times New Roman" w:hAnsi="Verdana"/>
                      <w:sz w:val="16"/>
                      <w:szCs w:val="16"/>
                    </w:rPr>
                    <w:t xml:space="preserve"> unit (unit level locator). In Spain up to four locators could be needed to obtain the same level of detail: Address number, entrance number, stair identifier plus a floor and door 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urn:x-inspire:def:codeList:INSPIRE:LocatorLevelValue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siteLevel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locator identifies a specific plot of land, building or similar property by use of an address number, building </w:t>
                  </w:r>
                  <w:r w:rsidRPr="00211078">
                    <w:rPr>
                      <w:rFonts w:ascii="Verdana" w:eastAsia="Times New Roman" w:hAnsi="Verdana"/>
                      <w:sz w:val="16"/>
                      <w:szCs w:val="16"/>
                    </w:rPr>
                    <w:t>number, building or property name.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accessLevel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locator identifies a specific access to a plot of land, building or similar by use of an entrance number or similar identifier.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unitLevel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locator identifies a specific part of a building.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EXAMPLE The unit level can be, e.g., a dwelling, flat, apartment, room or household, inside a building by use of for example staircase identifier, floor identifier and/or unit number, </w:t>
                  </w:r>
                  <w:r w:rsidRPr="00211078">
                    <w:rPr>
                      <w:rFonts w:ascii="Verdana" w:eastAsia="Times New Roman" w:hAnsi="Verdana"/>
                      <w:sz w:val="16"/>
                      <w:szCs w:val="16"/>
                    </w:rPr>
                    <w:t>name.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postalDeliveryPoint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locator identifies a postal delivery point.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Postal delivery point can be, e.g., a P.O. box, a private bag, a business reply mail or a large volume receiver.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LocatorDesignato</w:t>
      </w:r>
      <w:r w:rsidRPr="00211078">
        <w:rPr>
          <w:rFonts w:ascii="Verdana" w:eastAsia="Times New Roman" w:hAnsi="Verdana"/>
          <w:sz w:val="16"/>
          <w:szCs w:val="16"/>
        </w:rPr>
        <w:t>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LocatorDesignatorTypeValue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Description of the semantics of the locator designator.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urn:x-inspire:def:codeList:INSPIRE:LocatorDesignatorTypeValue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addressIdentifierGeneral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 identifier composed by numbers and/or characters.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addressNumber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 identifier composed only by numbers.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addressNumberExtension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Extension to the address number.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E.g., in the Czech Republic a new address situated between two old addresses with numbers "2" and "3" receives a number "2" with an extension "a" so the full address number becomes "2a".</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addressNumber2ndExtension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Second exte</w:t>
                  </w:r>
                  <w:r w:rsidRPr="00211078">
                    <w:rPr>
                      <w:rFonts w:ascii="Verdana" w:eastAsia="Times New Roman" w:hAnsi="Verdana"/>
                      <w:sz w:val="16"/>
                      <w:szCs w:val="16"/>
                    </w:rPr>
                    <w:t>nsion to the address number.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buildingIdentifier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 identifier composed by numbers and/or characters.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buildingIdentifierPrefix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Prefix to the building number.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In the Czech Republic the building numbers can have prefix to distinguish between two types of buildings: "c. p." (descriptive number) for buildings of permanent character and "c. evid." (registration number) for temporary dwelling (e.g. holiday co</w:t>
                  </w:r>
                  <w:r w:rsidRPr="00211078">
                    <w:rPr>
                      <w:rFonts w:ascii="Verdana" w:eastAsia="Times New Roman" w:hAnsi="Verdana"/>
                      <w:sz w:val="16"/>
                      <w:szCs w:val="16"/>
                    </w:rPr>
                    <w:t>ttagesand garages).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entranceDoorIdentifier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Identifier for an entrance door, gate, or port.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staircaseIdentifier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 for a staircase, normally inside a building.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floorIdentifier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 of a floor or level inside a building.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unitIdentifier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 of a door, dwelling, suite or room inside a building.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postalDeliveryIdentifier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Identifier of a postal delivery point.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A Post office box (P.O. box).</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kilometrePoint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mark on a road whose number identifies the existing distance between the origin point of the road and that mark, measured along the road.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cornerAddress1</w:t>
            </w:r>
            <w:r w:rsidRPr="00211078">
              <w:rPr>
                <w:rFonts w:ascii="Verdana" w:eastAsia="Times New Roman" w:hAnsi="Verdana"/>
                <w:b/>
                <w:bCs/>
                <w:sz w:val="16"/>
                <w:szCs w:val="16"/>
              </w:rPr>
              <w:t>stIdentifier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Address identifier related to the primary thoroughfare name in a corner address.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concept of corner addresses with a primary and secondary thoroughfare name, each with an address identifier. Is used, e.g.</w:t>
                  </w:r>
                  <w:r w:rsidRPr="00211078">
                    <w:rPr>
                      <w:rFonts w:ascii="Verdana" w:eastAsia="Times New Roman" w:hAnsi="Verdana"/>
                      <w:sz w:val="16"/>
                      <w:szCs w:val="16"/>
                    </w:rPr>
                    <w:t xml:space="preserve"> in Lithuania and Estonia.</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cornerAddress2ndIdentifier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Address identifier related to the secondary thoroughfare name in a corner address.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concept of corner addresses with a primary and secondary thoroughfare name, each with an address identifier. Is used, e.g. in Lithuania and Estonia.</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LocatorName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w:t>
                  </w:r>
                  <w:r w:rsidRPr="00211078">
                    <w:rPr>
                      <w:rFonts w:ascii="Verdana" w:eastAsia="Times New Roman" w:hAnsi="Verdana"/>
                      <w:sz w:val="16"/>
                      <w:szCs w:val="16"/>
                    </w:rPr>
                    <w:t>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Proper noun applied to the real world entity identified by the locator.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locator name could be the name of the property or complex, of the building or part of the building, or it could be the name of a room inside a building.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identifying part of the locator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1 The data type allows names in different languages and scripts as well as inclusion of alternative name, alternative spellings, historical name and exonyms. NOTE 2 The locator name could be </w:t>
                  </w:r>
                  <w:r w:rsidRPr="00211078">
                    <w:rPr>
                      <w:rFonts w:ascii="Verdana" w:eastAsia="Times New Roman" w:hAnsi="Verdana"/>
                      <w:sz w:val="16"/>
                      <w:szCs w:val="16"/>
                    </w:rPr>
                    <w:t>the name of the property or complex, of the building or part of the building (e.g. a wing), or it could be the name of a room or similar inside the building. NOTE 3 The locator name sometimes refer to the name of the family or business entity which at pres</w:t>
                  </w:r>
                  <w:r w:rsidRPr="00211078">
                    <w:rPr>
                      <w:rFonts w:ascii="Verdana" w:eastAsia="Times New Roman" w:hAnsi="Verdana"/>
                      <w:sz w:val="16"/>
                      <w:szCs w:val="16"/>
                    </w:rPr>
                    <w:t>ent or in the past has owned or occupied the property or building; although this is the case the locator name must not be confused with the name of the addressee(s). NOTE 4 As locator name it is also possible to use a descriptive text that allows a user to</w:t>
                  </w:r>
                  <w:r w:rsidRPr="00211078">
                    <w:rPr>
                      <w:rFonts w:ascii="Verdana" w:eastAsia="Times New Roman" w:hAnsi="Verdana"/>
                      <w:sz w:val="16"/>
                      <w:szCs w:val="16"/>
                    </w:rPr>
                    <w:t xml:space="preserve"> identify the property in question. EXAMPLE 1 The "Radford Mill Farm" in Timsbury, Bath, UK; The allotment house area "Brumleby" in Copenhagen, Denmark, the university campus "Cité Universitaire", in Paris, France. EXAMPLE 2 "Millers House" in Stromness, O</w:t>
                  </w:r>
                  <w:r w:rsidRPr="00211078">
                    <w:rPr>
                      <w:rFonts w:ascii="Verdana" w:eastAsia="Times New Roman" w:hAnsi="Verdana"/>
                      <w:sz w:val="16"/>
                      <w:szCs w:val="16"/>
                    </w:rPr>
                    <w:t>rkney Isles, UK; "Ulla's Pension" in Niederfell, Rheinland-Pfalz, Germany. EXAMPLE 3 "Multi-storey car park at Southampton Magistrates Courts" in Southampton, UK.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LocatorNameTypeValue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typ</w:t>
                  </w:r>
                  <w:r w:rsidRPr="00211078">
                    <w:rPr>
                      <w:rFonts w:ascii="Verdana" w:eastAsia="Times New Roman" w:hAnsi="Verdana"/>
                      <w:sz w:val="16"/>
                      <w:szCs w:val="16"/>
                    </w:rPr>
                    <w:t xml:space="preserve">e of locator value, which enables an application to interpret, parse or format it according to certain rules.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type enables a user or an application to understand if the name "Radford Mill Farm" is for example a name of a specific site or of a building.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LocatorDesignator</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w:t>
                  </w:r>
                  <w:r w:rsidRPr="00211078">
                    <w:rPr>
                      <w:rFonts w:ascii="Verdana" w:eastAsia="Times New Roman" w:hAnsi="Verdana"/>
                      <w:sz w:val="16"/>
                      <w:szCs w:val="16"/>
                    </w:rPr>
                    <w:t>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number or a sequence of characters that uniquely identifies the locator within the relevant scope(s). The full identification of the locator could include one or more locator desi</w:t>
                  </w:r>
                  <w:r w:rsidRPr="00211078">
                    <w:rPr>
                      <w:rFonts w:ascii="Verdana" w:eastAsia="Times New Roman" w:hAnsi="Verdana"/>
                      <w:sz w:val="16"/>
                      <w:szCs w:val="16"/>
                    </w:rPr>
                    <w:t xml:space="preserve">gnators.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Locator designators are often assigned according to a set of commonly known rules which enables a user or application to "parse" the information: Address numbers are most often assigned in ascending order with odd and even numbers on each side of th</w:t>
                  </w:r>
                  <w:r w:rsidRPr="00211078">
                    <w:rPr>
                      <w:rFonts w:ascii="Verdana" w:eastAsia="Times New Roman" w:hAnsi="Verdana"/>
                      <w:sz w:val="16"/>
                      <w:szCs w:val="16"/>
                    </w:rPr>
                    <w:t>e thoroughfare. In a building, the floor identifier represents the level according to the traditions within the area, e.g., 1, 2, 3. NOTE 2 Several types of locator designators exist, such as: Address number, address number suffix, building identifier, bui</w:t>
                  </w:r>
                  <w:r w:rsidRPr="00211078">
                    <w:rPr>
                      <w:rFonts w:ascii="Verdana" w:eastAsia="Times New Roman" w:hAnsi="Verdana"/>
                      <w:sz w:val="16"/>
                      <w:szCs w:val="16"/>
                    </w:rPr>
                    <w:t>lding name. A locator could be composed by an ordered set of these. EXAMPLE In Paris, France a locator could be composed by two locator designators: address number "18" and address number suffix: "BIS".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identifying part of the locator designator composed by one or more digits or other characters.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value is often a descriptive code assigned according to certain well known rules e.g. like ascending odd and even address numbers along the thoroughfare, or like floor identifiers: 0, 1, 2, 3. EXAMPLE Address number "2065", Address number suffix "</w:t>
                  </w:r>
                  <w:r w:rsidRPr="00211078">
                    <w:rPr>
                      <w:rFonts w:ascii="Verdana" w:eastAsia="Times New Roman" w:hAnsi="Verdana"/>
                      <w:sz w:val="16"/>
                      <w:szCs w:val="16"/>
                    </w:rPr>
                    <w:t>B", Floor identifier "7" door identifier "B707" are all locator attribute values.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LocatorDesignatorTypeValue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type of locator value, which enables an application to interpret, parse or format</w:t>
                  </w:r>
                  <w:r w:rsidRPr="00211078">
                    <w:rPr>
                      <w:rFonts w:ascii="Verdana" w:eastAsia="Times New Roman" w:hAnsi="Verdana"/>
                      <w:sz w:val="16"/>
                      <w:szCs w:val="16"/>
                    </w:rPr>
                    <w:t xml:space="preserve"> it according to certain rules.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type enables a user or an application to understand if the value "A" is e.g. an identifier of a specific building, door, staircase or dwelling.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StatusValue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Current validity of the real world address or address component.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This element enables the application schema to represent a full life-cycle of an address and address component, from proposed to reserved, current and retired, or even alternative. NOTE 2 The status value relates to the real world address or address</w:t>
                  </w:r>
                  <w:r w:rsidRPr="00211078">
                    <w:rPr>
                      <w:rFonts w:ascii="Verdana" w:eastAsia="Times New Roman" w:hAnsi="Verdana"/>
                      <w:sz w:val="16"/>
                      <w:szCs w:val="16"/>
                    </w:rPr>
                    <w:t xml:space="preserve"> component and not to the property to which the address or address component is assigned (the addressable object).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urn:x-inspire:def:codeList:INSPIRE:StatusValu</w:t>
                  </w:r>
                  <w:r w:rsidRPr="00211078">
                    <w:rPr>
                      <w:rFonts w:ascii="Verdana" w:eastAsia="Times New Roman" w:hAnsi="Verdana"/>
                      <w:sz w:val="16"/>
                      <w:szCs w:val="16"/>
                    </w:rPr>
                    <w:t>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current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Current and valid address according to official body responsible for address allocation or deemed, by the dataset custodian, to be the most appropriate, commonly used address.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retired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 address no longer in every day use or abolished by the official body responsible for address allocation or by the dataset custodian.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proposed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address awaiting approval by the dataset custodian or official body responsible for </w:t>
                  </w:r>
                  <w:r w:rsidRPr="00211078">
                    <w:rPr>
                      <w:rFonts w:ascii="Verdana" w:eastAsia="Times New Roman" w:hAnsi="Verdana"/>
                      <w:sz w:val="16"/>
                      <w:szCs w:val="16"/>
                    </w:rPr>
                    <w:t>address allocation.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reserved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 address approved by the by the official body responsible for address allocation or by the dataset custodian, but yet to be implemented.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alternative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 address in common use but different from the master address as determined by the official body responsible for address allocation or by the dataset custodian.</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GeometrySpecificationValue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w:t>
                  </w:r>
                  <w:r w:rsidRPr="00211078">
                    <w:rPr>
                      <w:rFonts w:ascii="Verdana" w:eastAsia="Times New Roman" w:hAnsi="Verdana"/>
                      <w:sz w:val="16"/>
                      <w:szCs w:val="16"/>
                    </w:rPr>
                    <w:t xml:space="preserv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Information defining the specification used to create or derive this geographic position of the address.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1 Multiple address points can be derived from </w:t>
                  </w:r>
                  <w:r w:rsidRPr="00211078">
                    <w:rPr>
                      <w:rFonts w:ascii="Verdana" w:eastAsia="Times New Roman" w:hAnsi="Verdana"/>
                      <w:sz w:val="16"/>
                      <w:szCs w:val="16"/>
                    </w:rPr>
                    <w:t>one polygon spatial object. NOTE 2 If the position of an address is derived from a polygon spatial object a number of different approaches is used. EXAMPLE 1 The same point (e.g., centre point of the polygon) is used for each address, thus, multiple addres</w:t>
                  </w:r>
                  <w:r w:rsidRPr="00211078">
                    <w:rPr>
                      <w:rFonts w:ascii="Verdana" w:eastAsia="Times New Roman" w:hAnsi="Verdana"/>
                      <w:sz w:val="16"/>
                      <w:szCs w:val="16"/>
                    </w:rPr>
                    <w:t>s points will be overlapping. EXAMPLE 2 Each point position is unique within the polygon to be able to visually distinguish the representation of each address.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urn:x-inspire:def:codeList:INSPIRE:GeometrySpecificationValue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postalDelivery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aims at identifying a postal delivery point.</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utilityService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w:t>
                  </w:r>
                  <w:r w:rsidRPr="00211078">
                    <w:rPr>
                      <w:rFonts w:ascii="Verdana" w:eastAsia="Times New Roman" w:hAnsi="Verdana"/>
                      <w:sz w:val="16"/>
                      <w:szCs w:val="16"/>
                    </w:rPr>
                    <w:t xml:space="preserve"> aims at identifying a point of utility service.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thoroughfareAccess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aims at identifying the access point from the thoroughfare.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entrance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aims at identifying the entrance door or gate.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building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aims at identifying the related building.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parcel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aims at identifying the related land parcel.</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segment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 related segment of a thoroughfare.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postalDescriptor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 related postcode area.</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addressArea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 related address area.</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adminUnit1stOrder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 related administrative unit of 1st order.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adminUnit2ndOrder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 related administrative unit of 2nd order.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adminUnit3rdOrder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 related administrative unit of 3rd order.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adminUnit4thOrder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 related administrative unit of 4th order.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adminUnit5thOrder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w:t>
                  </w:r>
                  <w:r w:rsidRPr="00211078">
                    <w:rPr>
                      <w:rFonts w:ascii="Verdana" w:eastAsia="Times New Roman" w:hAnsi="Verdana"/>
                      <w:sz w:val="16"/>
                      <w:szCs w:val="16"/>
                    </w:rPr>
                    <w:t xml:space="preserve"> related administrative unit of 5th order.</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adminUnit6thOrder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derived from the related administrative unit of 6th order.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LocatorNameTypeValue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Description of the semantics of the locator 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urn:x-inspire:def:codeList:INSPIRE:LocatorNameTypeValue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siteName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of real estate, building complex or site.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The name of a manor, shopping mall or un</w:t>
                  </w:r>
                  <w:r w:rsidRPr="00211078">
                    <w:rPr>
                      <w:rFonts w:ascii="Verdana" w:eastAsia="Times New Roman" w:hAnsi="Verdana"/>
                      <w:sz w:val="16"/>
                      <w:szCs w:val="16"/>
                    </w:rPr>
                    <w:t>iversity campus.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buildingName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of building or part of building.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"East Wing".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roomName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 of a dwelling, suite or room inside a building.</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descriptiveLocator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Narrative, textual description of the location or addressable object.</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AddressLocator</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Human readable designat</w:t>
                  </w:r>
                  <w:r w:rsidRPr="00211078">
                    <w:rPr>
                      <w:rFonts w:ascii="Verdana" w:eastAsia="Times New Roman" w:hAnsi="Verdana"/>
                      <w:sz w:val="16"/>
                      <w:szCs w:val="16"/>
                    </w:rPr>
                    <w:t xml:space="preserve">or or name that allows a user or application to reference and distinguish the address from neighbour addresses, within the scope of a thoroughfare name, address area name, administrative unit name or postal designator, in which the address is situated.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The most common locators are designators like an address number, building number or flat identifier as well as the name of the property, complex or building. NOTE 2 The locator identifier(s) are most often only unambiguous and meaning</w:t>
                  </w:r>
                  <w:r w:rsidRPr="00211078">
                    <w:rPr>
                      <w:rFonts w:ascii="Verdana" w:eastAsia="Times New Roman" w:hAnsi="Verdana"/>
                      <w:sz w:val="16"/>
                      <w:szCs w:val="16"/>
                    </w:rPr>
                    <w:t>ful within the scope of the adjacent thoroughfare name, address area name or post code. NOTE 3 The locator could be composed of one or more designators e.g., address number, address number suffix, building number or name, floor number, flat or room identif</w:t>
                  </w:r>
                  <w:r w:rsidRPr="00211078">
                    <w:rPr>
                      <w:rFonts w:ascii="Verdana" w:eastAsia="Times New Roman" w:hAnsi="Verdana"/>
                      <w:sz w:val="16"/>
                      <w:szCs w:val="16"/>
                    </w:rPr>
                    <w:t>ier. In addition to these common locator types, also narrative or descriptive locators are possible. NOTE 4 The locators of an address could be composed as a hierarchy, where one level of locators identifies the real property or building while another leve</w:t>
                  </w:r>
                  <w:r w:rsidRPr="00211078">
                    <w:rPr>
                      <w:rFonts w:ascii="Verdana" w:eastAsia="Times New Roman" w:hAnsi="Verdana"/>
                      <w:sz w:val="16"/>
                      <w:szCs w:val="16"/>
                    </w:rPr>
                    <w:t>l of locators identifies the flats or dwellings inside the property. EXAMPLE 1 In a Spanish city a "site-level" locator could identify a building on the thoroughfare name "Calle Gran Vía using the address number "8". If the building has four entrance doors</w:t>
                  </w:r>
                  <w:r w:rsidRPr="00211078">
                    <w:rPr>
                      <w:rFonts w:ascii="Verdana" w:eastAsia="Times New Roman" w:hAnsi="Verdana"/>
                      <w:sz w:val="16"/>
                      <w:szCs w:val="16"/>
                    </w:rPr>
                    <w:t xml:space="preserve">, the door number "3" could be the "access-level" locator. The 3rd door could, via two staircases "A" and "B", give access to a number of floors, identified by a number "1" to "5" on which a number of dwellings are situated, also identified by numbers "1" </w:t>
                  </w:r>
                  <w:r w:rsidRPr="00211078">
                    <w:rPr>
                      <w:rFonts w:ascii="Verdana" w:eastAsia="Times New Roman" w:hAnsi="Verdana"/>
                      <w:sz w:val="16"/>
                      <w:szCs w:val="16"/>
                    </w:rPr>
                    <w:t>to "3"; The "unit level" locator will thus composed of staircase-, floor- and dwelling identification e.g. "staircase A, floor 5, dwelling 1". In total, the three parent-child levels of locators uniquely identify the dwelling. EXAMPLE 2 In Copenhagen an "a</w:t>
                  </w:r>
                  <w:r w:rsidRPr="00211078">
                    <w:rPr>
                      <w:rFonts w:ascii="Verdana" w:eastAsia="Times New Roman" w:hAnsi="Verdana"/>
                      <w:sz w:val="16"/>
                      <w:szCs w:val="16"/>
                    </w:rPr>
                    <w:t>ccess level" locator could identify a specific entrance door in a building on the thoroughfare name "Wildersgade" using the address number "60A" (In Denmark the optional suffix is a part of the address number). The entrance door gives access to a number of</w:t>
                  </w:r>
                  <w:r w:rsidRPr="00211078">
                    <w:rPr>
                      <w:rFonts w:ascii="Verdana" w:eastAsia="Times New Roman" w:hAnsi="Verdana"/>
                      <w:sz w:val="16"/>
                      <w:szCs w:val="16"/>
                    </w:rPr>
                    <w:t xml:space="preserve"> floors, e.g, "st", "1", "2", "3", on which two dwellings are situated "tv" and "th". The "unit level" locator will thus be composed by a floor- and a door identifier: "2. th." (2nd floor, door to the right). In total, the two parent-child levels of locato</w:t>
                  </w:r>
                  <w:r w:rsidRPr="00211078">
                    <w:rPr>
                      <w:rFonts w:ascii="Verdana" w:eastAsia="Times New Roman" w:hAnsi="Verdana"/>
                      <w:sz w:val="16"/>
                      <w:szCs w:val="16"/>
                    </w:rPr>
                    <w:t>rs uniquely identify the dwelling. EXAMPLE 3 In The Netherlands only one level of locators exists. The individual apartment within a large complex, a dwelling, a part of other kinds of buildings (for example an office), a mooring place or a place for the p</w:t>
                  </w:r>
                  <w:r w:rsidRPr="00211078">
                    <w:rPr>
                      <w:rFonts w:ascii="Verdana" w:eastAsia="Times New Roman" w:hAnsi="Verdana"/>
                      <w:sz w:val="16"/>
                      <w:szCs w:val="16"/>
                    </w:rPr>
                    <w:t>ermanent placing of trailers are addressable objects which must have an address. This address is the only level of the locator. This locator could be composed by three attributes the house number, plus optionally an additional house letter, plus optionally</w:t>
                  </w:r>
                  <w:r w:rsidRPr="00211078">
                    <w:rPr>
                      <w:rFonts w:ascii="Verdana" w:eastAsia="Times New Roman" w:hAnsi="Verdana"/>
                      <w:sz w:val="16"/>
                      <w:szCs w:val="16"/>
                    </w:rPr>
                    <w:t xml:space="preserve"> an additional housenumber suffix. EXAMPLE 4 Sometimes the building name is an alternative identifier to the address number e.g. the house located in "Calle Santiago, 15, Elizondo-Baztán, Navarra, Spain" is also identified by the building name "Urtekoetxea</w:t>
                  </w:r>
                  <w:r w:rsidRPr="00211078">
                    <w:rPr>
                      <w:rFonts w:ascii="Verdana" w:eastAsia="Times New Roman" w:hAnsi="Verdana"/>
                      <w:sz w:val="16"/>
                      <w:szCs w:val="16"/>
                    </w:rPr>
                    <w: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LocatorDesignator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number or a sequence of characters that uniquely identifies the locator within the relevant scope(s).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geographic name or descriptive text associated to a property identified by the locator.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The locator name could be the name of the property or complex (e.g. an estate, hospital</w:t>
                  </w:r>
                  <w:r w:rsidRPr="00211078">
                    <w:rPr>
                      <w:rFonts w:ascii="Verdana" w:eastAsia="Times New Roman" w:hAnsi="Verdana"/>
                      <w:sz w:val="16"/>
                      <w:szCs w:val="16"/>
                    </w:rPr>
                    <w:t xml:space="preserve"> or a shopping mall), of the building or part of the building (e.g. a wing), or it could be the name of a room inside the building. NOTE 2 As locator name it is also possible to use a description that allows a user to identify the property in question. NOT</w:t>
                  </w:r>
                  <w:r w:rsidRPr="00211078">
                    <w:rPr>
                      <w:rFonts w:ascii="Verdana" w:eastAsia="Times New Roman" w:hAnsi="Verdana"/>
                      <w:sz w:val="16"/>
                      <w:szCs w:val="16"/>
                    </w:rPr>
                    <w:t>E 3 The locator name could be an alternative addition to the locator designator (e.g. the address number) or it could be an independent identifier. EXAMPLE In the address "Calle Santiago, 15, Elizondo-Baztán, Navarra, Spain" the building name "Urtekoetxea"</w:t>
                  </w:r>
                  <w:r w:rsidRPr="00211078">
                    <w:rPr>
                      <w:rFonts w:ascii="Verdana" w:eastAsia="Times New Roman" w:hAnsi="Verdana"/>
                      <w:sz w:val="16"/>
                      <w:szCs w:val="16"/>
                    </w:rPr>
                    <w:t xml:space="preserve"> is an alternative to the building identifier "3".</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LocatorLevelValue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level to which the locator refers.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withinScopeOf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AddressComponent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address component that defines the scope within which the address locator is assigned according to rules ensuring unambiguousness.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For the assignment of unambiguous locators (e.g. address n</w:t>
                  </w:r>
                  <w:r w:rsidRPr="00211078">
                    <w:rPr>
                      <w:rFonts w:ascii="Verdana" w:eastAsia="Times New Roman" w:hAnsi="Verdana"/>
                      <w:sz w:val="16"/>
                      <w:szCs w:val="16"/>
                    </w:rPr>
                    <w:t>umbers) different rules exists in different countries and regions. According to the most common rule, an address number should be unique within the scope of the thoroughfare name. In other areas the address number is unique inside an address area name (e.g</w:t>
                  </w:r>
                  <w:r w:rsidRPr="00211078">
                    <w:rPr>
                      <w:rFonts w:ascii="Verdana" w:eastAsia="Times New Roman" w:hAnsi="Verdana"/>
                      <w:sz w:val="16"/>
                      <w:szCs w:val="16"/>
                    </w:rPr>
                    <w:t>. the name of the village) or postal designator (e.g. the post code). In some areas even a combination of rules are applied: e.g. addresses with two locators, each of them referencing to a separate address component. NOTE 2 Locators that has the level of u</w:t>
                  </w:r>
                  <w:r w:rsidRPr="00211078">
                    <w:rPr>
                      <w:rFonts w:ascii="Verdana" w:eastAsia="Times New Roman" w:hAnsi="Verdana"/>
                      <w:sz w:val="16"/>
                      <w:szCs w:val="16"/>
                    </w:rPr>
                    <w:t xml:space="preserve">nit (like e.g. floor identifier and door or unit identifiers) are most often assigned so that they are unambiguous within the more narrow scope of the property or building; for these locators the association should therefore not be populated. EXAMPLE 1 In </w:t>
                  </w:r>
                  <w:r w:rsidRPr="00211078">
                    <w:rPr>
                      <w:rFonts w:ascii="Verdana" w:eastAsia="Times New Roman" w:hAnsi="Verdana"/>
                      <w:sz w:val="16"/>
                      <w:szCs w:val="16"/>
                    </w:rPr>
                    <w:t xml:space="preserve">a typical European address dataset, parts of the addresses have locators which are unambiguous within the scope of the road name (thoroughfare name) while others are unambiguous within the name ogf the village or district (address area name). EXAMPLE 2 In </w:t>
                  </w:r>
                  <w:r w:rsidRPr="00211078">
                    <w:rPr>
                      <w:rFonts w:ascii="Verdana" w:eastAsia="Times New Roman" w:hAnsi="Verdana"/>
                      <w:sz w:val="16"/>
                      <w:szCs w:val="16"/>
                    </w:rPr>
                    <w:t xml:space="preserve">Lithuania and Estonia a concept of "corner addresses" exists. Corner addresses have two address numbers (designators) each of them referring to a thoroughfare name (primary and secondary street name). E.g. in Vilnius the address designated "A. Stulginskio </w:t>
                  </w:r>
                  <w:r w:rsidRPr="00211078">
                    <w:rPr>
                      <w:rFonts w:ascii="Verdana" w:eastAsia="Times New Roman" w:hAnsi="Verdana"/>
                      <w:sz w:val="16"/>
                      <w:szCs w:val="16"/>
                    </w:rPr>
                    <w:t>gatve 4 / A. Smetonos gatve 7" is situated on the corner of the two streets. EXAMPLE 3 In the Czech Republic in some cities an address has two locator designators: A building number which referres to the address area (district, cz: "cast obce") and a addre</w:t>
                  </w:r>
                  <w:r w:rsidRPr="00211078">
                    <w:rPr>
                      <w:rFonts w:ascii="Verdana" w:eastAsia="Times New Roman" w:hAnsi="Verdana"/>
                      <w:sz w:val="16"/>
                      <w:szCs w:val="16"/>
                    </w:rPr>
                    <w:t>ss number that referres to the thoroughfare name. As an example in Praha for address designated "Na Pankráci 1690/125, Nusle" the designator "1690" is a building number unique within the address area (cz cast obce) "Nusle", while the "125" is an address nu</w:t>
                  </w:r>
                  <w:r w:rsidRPr="00211078">
                    <w:rPr>
                      <w:rFonts w:ascii="Verdana" w:eastAsia="Times New Roman" w:hAnsi="Verdana"/>
                      <w:sz w:val="16"/>
                      <w:szCs w:val="16"/>
                    </w:rPr>
                    <w:t>mber that has the thoroughfare name as its scope.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Constraint: DesignatorEmpty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no designator exists, a name is required.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self.designator-&gt;isEmpty() implies self.name-</w:t>
                  </w:r>
                  <w:r w:rsidRPr="00211078">
                    <w:rPr>
                      <w:rFonts w:ascii="Verdana" w:eastAsia="Times New Roman" w:hAnsi="Verdana"/>
                      <w:sz w:val="16"/>
                      <w:szCs w:val="16"/>
                    </w:rPr>
                    <w:t xml:space="preserve">&gt;notEmpty()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NameEmpty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no name exists, a designator is required.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self.name-&gt;isEmpty() implies self.designator-&gt;notEmpty()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Address</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identification of the fixed location of property by means of a structured composition of geographic names and identifiers.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w:t>
                  </w:r>
                  <w:r w:rsidRPr="00211078">
                    <w:rPr>
                      <w:rFonts w:ascii="Verdana" w:eastAsia="Times New Roman" w:hAnsi="Verdana"/>
                      <w:sz w:val="16"/>
                      <w:szCs w:val="16"/>
                    </w:rPr>
                    <w:t>1 The spatial object, referenced by the address, is defined as the "addressable object". The addressable object is not within the application schema, but it is possible to represent the address' reference to a cadastral parcel or a building through associa</w:t>
                  </w:r>
                  <w:r w:rsidRPr="00211078">
                    <w:rPr>
                      <w:rFonts w:ascii="Verdana" w:eastAsia="Times New Roman" w:hAnsi="Verdana"/>
                      <w:sz w:val="16"/>
                      <w:szCs w:val="16"/>
                    </w:rPr>
                    <w:t>tions. It should, however, be noted that in different countries and regions, different traditions and/or regulations determine which object types should be regarded as addressable objects. NOTE 2 In most situations the addressable objects are current, real</w:t>
                  </w:r>
                  <w:r w:rsidRPr="00211078">
                    <w:rPr>
                      <w:rFonts w:ascii="Verdana" w:eastAsia="Times New Roman" w:hAnsi="Verdana"/>
                      <w:sz w:val="16"/>
                      <w:szCs w:val="16"/>
                    </w:rPr>
                    <w:t xml:space="preserve"> world objects. However, addresses may also reference objects which are planned, under construction or even historical. NOTE 3 Apart from the identification of the addressable objects (like e.g. buildings), addresses are very often used by a large number o</w:t>
                  </w:r>
                  <w:r w:rsidRPr="00211078">
                    <w:rPr>
                      <w:rFonts w:ascii="Verdana" w:eastAsia="Times New Roman" w:hAnsi="Verdana"/>
                      <w:sz w:val="16"/>
                      <w:szCs w:val="16"/>
                    </w:rPr>
                    <w:t>f other applications to identify object types e.g. statistics of the citizens living in the building, for taxation of the business entities that occupy the building, and the utility installations. NOTE 4 For different purposes, the identification of an add</w:t>
                  </w:r>
                  <w:r w:rsidRPr="00211078">
                    <w:rPr>
                      <w:rFonts w:ascii="Verdana" w:eastAsia="Times New Roman" w:hAnsi="Verdana"/>
                      <w:sz w:val="16"/>
                      <w:szCs w:val="16"/>
                    </w:rPr>
                    <w:t>ress can be represented in different ways (see example 3). EXAMPLE 1 A property can e.g., be a plot of land, building, part of building, way of access or other construction, EXAMPLE 2 In the Netherlands the primary addressable objects are buildings and dwe</w:t>
                  </w:r>
                  <w:r w:rsidRPr="00211078">
                    <w:rPr>
                      <w:rFonts w:ascii="Verdana" w:eastAsia="Times New Roman" w:hAnsi="Verdana"/>
                      <w:sz w:val="16"/>
                      <w:szCs w:val="16"/>
                    </w:rPr>
                    <w:t>llings which may include parts of buildings, mooring places or places for the permanent placement of trailers (mobile homes), in the UK it is the lowest level of unit for the delivery of services, in the Czech Republic it is buildings and entrance doors. E</w:t>
                  </w:r>
                  <w:r w:rsidRPr="00211078">
                    <w:rPr>
                      <w:rFonts w:ascii="Verdana" w:eastAsia="Times New Roman" w:hAnsi="Verdana"/>
                      <w:sz w:val="16"/>
                      <w:szCs w:val="16"/>
                    </w:rPr>
                    <w:t>XAMPLE 3 Addresses can be represented differently. In a human readable form an address in Spain and an address in Denmark could be represented like this: "Calle Mayor, 13, Cortijo del Marqués, 41037 Écija, Sevilla, España" or "Wildersgade 60A, st. th, 1408</w:t>
                  </w:r>
                  <w:r w:rsidRPr="00211078">
                    <w:rPr>
                      <w:rFonts w:ascii="Verdana" w:eastAsia="Times New Roman" w:hAnsi="Verdana"/>
                      <w:sz w:val="16"/>
                      <w:szCs w:val="16"/>
                    </w:rPr>
                    <w:t xml:space="preserve"> Copenhagen K., Denmark".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the address.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An external object identifier is a unique object identifier published by the responsible body, which may be used by external applications to reference the spatial object. The identifier is an identifier of the spatial object, not an identifier of th</w:t>
                  </w:r>
                  <w:r w:rsidRPr="00211078">
                    <w:rPr>
                      <w:rFonts w:ascii="Verdana" w:eastAsia="Times New Roman" w:hAnsi="Verdana"/>
                      <w:sz w:val="16"/>
                      <w:szCs w:val="16"/>
                    </w:rPr>
                    <w:t>e addressable object. NOTE 2 The primary purpose of this identifier is to enable links between various sources and the address components. EXAMPLE An address spatial object from Denmark could carry this identifier: Namespace: DK_ADR Local identifier: 0A3F5</w:t>
                  </w:r>
                  <w:r w:rsidRPr="00211078">
                    <w:rPr>
                      <w:rFonts w:ascii="Verdana" w:eastAsia="Times New Roman" w:hAnsi="Verdana"/>
                      <w:sz w:val="16"/>
                      <w:szCs w:val="16"/>
                    </w:rPr>
                    <w:t>07B2AB032B8E0440003BA298018 Version identifier: 12-02-2008T10:05:01+01:00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thematic identifier of the address spatial object, which enables interoperability with existing legacy systems or applications.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Compared with the proper identifier of the address, the alternative identifier is not necessa</w:t>
                  </w:r>
                  <w:r w:rsidRPr="00211078">
                    <w:rPr>
                      <w:rFonts w:ascii="Verdana" w:eastAsia="Times New Roman" w:hAnsi="Verdana"/>
                      <w:sz w:val="16"/>
                      <w:szCs w:val="16"/>
                    </w:rPr>
                    <w:t>rily persistent in the lifetime of the address spatial object. Likewise it is usually not globally unique and in general does not include information on the version of the address spatial object. NOTE 2 Often alternative address identifiers are composed by</w:t>
                  </w:r>
                  <w:r w:rsidRPr="00211078">
                    <w:rPr>
                      <w:rFonts w:ascii="Verdana" w:eastAsia="Times New Roman" w:hAnsi="Verdana"/>
                      <w:sz w:val="16"/>
                      <w:szCs w:val="16"/>
                    </w:rPr>
                    <w:t xml:space="preserve"> a set of codes that, e.g., identify the region and the municipality, the thoroughfare name and the address number. These alternative identifiers will not remain persistent e.g. in the case of the merging of two municipalities. EXAMPLE In Denmark many lega</w:t>
                  </w:r>
                  <w:r w:rsidRPr="00211078">
                    <w:rPr>
                      <w:rFonts w:ascii="Verdana" w:eastAsia="Times New Roman" w:hAnsi="Verdana"/>
                      <w:sz w:val="16"/>
                      <w:szCs w:val="16"/>
                    </w:rPr>
                    <w:t>cy systems (e.g. in the Statistics Denmark or the Central Business Register) uses as address identification the three digit municipality code plus the four character street name code plus the address number.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GeographicPosition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Position of a characteristic point which represents the location of the address according to a certain specification, including information on the origin of the position.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w:t>
                  </w:r>
                  <w:r w:rsidRPr="00211078">
                    <w:rPr>
                      <w:rFonts w:ascii="Verdana" w:eastAsia="Times New Roman" w:hAnsi="Verdana"/>
                      <w:sz w:val="16"/>
                      <w:szCs w:val="16"/>
                    </w:rPr>
                    <w:t>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StatusValue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Validity of the address within the life-cycle (version) of the address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status relates to the address and is not a property of the object to which the address is assigned (the addressable object).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AddressLocator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Human readable designator or 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of which this version of the address was or will be valid in the real world.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date and time can be set in the future for situations where an address or a version of an address has been decided by the appropriate authority to take effect for a future date.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this version of the address ceased or will cease to exist in the real world.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inserted or changed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date is recorded to enable the generation of change only update files.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w:t>
                  </w:r>
                  <w:r w:rsidRPr="00211078">
                    <w:rPr>
                      <w:rFonts w:ascii="Verdana" w:eastAsia="Times New Roman" w:hAnsi="Verdana"/>
                      <w:sz w:val="16"/>
                      <w:szCs w:val="16"/>
                    </w:rPr>
                    <w:t>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superseded or retired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date is recorded primarily for those systems which "close" an entry in the spatial data set in the event of an attribute change.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building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AbstractConstruction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building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Building that the address is assigned to or associated with.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An address could potentially have an association to zero, one or several buildings. Also it is possible (but this is not expressed in this app</w:t>
                  </w:r>
                  <w:r w:rsidRPr="00211078">
                    <w:rPr>
                      <w:rFonts w:ascii="Verdana" w:eastAsia="Times New Roman" w:hAnsi="Verdana"/>
                      <w:sz w:val="16"/>
                      <w:szCs w:val="16"/>
                    </w:rPr>
                    <w:t>lication schema) that several addresses are associated to a single building. EXAMPLE In Praha, The Czech Republic, the address designated "NaPankráci 1690/125" is associated to a specific building in the street, in this case the building with number 1690 i</w:t>
                  </w:r>
                  <w:r w:rsidRPr="00211078">
                    <w:rPr>
                      <w:rFonts w:ascii="Verdana" w:eastAsia="Times New Roman" w:hAnsi="Verdana"/>
                      <w:sz w:val="16"/>
                      <w:szCs w:val="16"/>
                    </w:rPr>
                    <w:t>n the district (cz: cast obce) "Nusle".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parcel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Cadastral parcel that this address is assigned to or associated with.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An address could potentially have an association to zero, one or several cadastral parcels. Also it is possible (but this is not expressed in this application schema) that several addresses are associated to a single cadastral parcel. EXAMPLE In the s</w:t>
                  </w:r>
                  <w:r w:rsidRPr="00211078">
                    <w:rPr>
                      <w:rFonts w:ascii="Verdana" w:eastAsia="Times New Roman" w:hAnsi="Verdana"/>
                      <w:sz w:val="16"/>
                      <w:szCs w:val="16"/>
                    </w:rPr>
                    <w:t>treet "Wildersgade" in Copenhagen, Denmark, the address designated as "Wildersgade 66, 1408 København K" is associated to the cadastral parcel identifier "81" in the district of "Christianshavn".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parentAddress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main (parent) address with which this (sub) address is tightly connected.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The relationship between a set of subaddresses and the main address most often means that the sub addresses use the same locator and address components (for example , thoroughfare name, address area, post code) as the parent address. For each sub ad</w:t>
                  </w:r>
                  <w:r w:rsidRPr="00211078">
                    <w:rPr>
                      <w:rFonts w:ascii="Verdana" w:eastAsia="Times New Roman" w:hAnsi="Verdana"/>
                      <w:sz w:val="16"/>
                      <w:szCs w:val="16"/>
                    </w:rPr>
                    <w:t>dress additional address locators are then included for identification, like e.g. flat number, floor identifier, door number. NOTE 2 In some countries several levels of parent-, sub- and sub-sub-addresses exist. In other countries the concept of parent add</w:t>
                  </w:r>
                  <w:r w:rsidRPr="00211078">
                    <w:rPr>
                      <w:rFonts w:ascii="Verdana" w:eastAsia="Times New Roman" w:hAnsi="Verdana"/>
                      <w:sz w:val="16"/>
                      <w:szCs w:val="16"/>
                    </w:rPr>
                    <w:t>resses does not exist; all addresses are thus of the same level. EXAMPLE 1 In a Spanish city the address "Calle Gran Vía 8" is a parent address where the locator "8" represents the building. In the building, the sub address "Calle Gran Via 8, door 3" repre</w:t>
                  </w:r>
                  <w:r w:rsidRPr="00211078">
                    <w:rPr>
                      <w:rFonts w:ascii="Verdana" w:eastAsia="Times New Roman" w:hAnsi="Verdana"/>
                      <w:sz w:val="16"/>
                      <w:szCs w:val="16"/>
                    </w:rPr>
                    <w:t>sents a sub-address, while the more detailed sub-sub address "Calle Gran Via 8, door 3, staircase A, floor 5, dwelling 1" represents the address of a specific dwelling. EXAMPLE 2 In Denmark the legislation on addresses define two types of addresses: the pa</w:t>
                  </w:r>
                  <w:r w:rsidRPr="00211078">
                    <w:rPr>
                      <w:rFonts w:ascii="Verdana" w:eastAsia="Times New Roman" w:hAnsi="Verdana"/>
                      <w:sz w:val="16"/>
                      <w:szCs w:val="16"/>
                    </w:rPr>
                    <w:t>rent "access level" and the sub "unit level". In the city of Copenhagen "Wildersgade 60A" is a parent access address that represents a specific entrance to a building. Inside the entrance, subaddresses using floor and door designators identifies the indivi</w:t>
                  </w:r>
                  <w:r w:rsidRPr="00211078">
                    <w:rPr>
                      <w:rFonts w:ascii="Verdana" w:eastAsia="Times New Roman" w:hAnsi="Verdana"/>
                      <w:sz w:val="16"/>
                      <w:szCs w:val="16"/>
                    </w:rPr>
                    <w:t>dual dwellings like e.g. "Wildersgade 60A, 1st floor, left door". EXAMPLE 3 In The Netherlands only one level of addresses exists.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component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AddressComponent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Represents th</w:t>
                  </w:r>
                  <w:r w:rsidRPr="00211078">
                    <w:rPr>
                      <w:rFonts w:ascii="Verdana" w:eastAsia="Times New Roman" w:hAnsi="Verdana"/>
                      <w:sz w:val="16"/>
                      <w:szCs w:val="16"/>
                    </w:rPr>
                    <w:t xml:space="preserve">at the address component is engaged as a part of the address.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For the address designated "Calle Mayor 13, Cortijo del Marqués, 41037, Écija, Sevilla, España" the six address components "Calle Mayor", "Cortijo del Marqués", "41037", "Écija", "Sevilla" and "España" are engaged as address components.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w:t>
                  </w:r>
                  <w:r w:rsidRPr="00211078">
                    <w:rPr>
                      <w:rFonts w:ascii="Verdana" w:eastAsia="Times New Roman" w:hAnsi="Verdana"/>
                      <w:sz w:val="16"/>
                      <w:szCs w:val="16"/>
                    </w:rPr>
                    <w:t>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AddressCountry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address shall have an admin unit address component spatial object whose level is 1 (Country)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self.component -&gt; forAll (a1 | exists(a1.parent.oclIsTypeOf(AdminUnitName) and a1.p</w:t>
                  </w:r>
                  <w:r w:rsidRPr="00211078">
                    <w:rPr>
                      <w:rFonts w:ascii="Verdana" w:eastAsia="Times New Roman" w:hAnsi="Verdana"/>
                      <w:sz w:val="16"/>
                      <w:szCs w:val="16"/>
                    </w:rPr>
                    <w:t xml:space="preserve">arent.level=1))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AddressPosition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address shall have exactly one default geographic position (default attribute of GeographicPosition must be true)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self.position -&gt; one(a1 | a1.default = true)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date set endLifespanVersion must be later than beginLifespanVersion (if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self.endLifespanVersion.isAfter(self.beginLifespanVersion)</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AddressRepresentation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Representation of an address spatial object for use in external application schemas that need to include the basic, address information in a</w:t>
                  </w:r>
                  <w:r w:rsidRPr="00211078">
                    <w:rPr>
                      <w:rFonts w:ascii="Verdana" w:eastAsia="Times New Roman" w:hAnsi="Verdana"/>
                      <w:sz w:val="16"/>
                      <w:szCs w:val="16"/>
                    </w:rPr>
                    <w:t xml:space="preserve"> readable way.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The data type includes the all necessary readable address components as well as the address locator(s), which allows the identification of the address spatial objects, e.g., country, region, municipality, address are</w:t>
                  </w:r>
                  <w:r w:rsidRPr="00211078">
                    <w:rPr>
                      <w:rFonts w:ascii="Verdana" w:eastAsia="Times New Roman" w:hAnsi="Verdana"/>
                      <w:sz w:val="16"/>
                      <w:szCs w:val="16"/>
                    </w:rPr>
                    <w:t>a, post code, street name and address number. It also includes an optional reference to the full address spatial object. NOTE 2 The datatype could be used in application schemas that wish to include address information e.g. in a dataset that registers buil</w:t>
                  </w:r>
                  <w:r w:rsidRPr="00211078">
                    <w:rPr>
                      <w:rFonts w:ascii="Verdana" w:eastAsia="Times New Roman" w:hAnsi="Verdana"/>
                      <w:sz w:val="16"/>
                      <w:szCs w:val="16"/>
                    </w:rPr>
                    <w:t>dings or properties.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adminUnit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name or names of a unit of administration where a Member State has and/or exercises jurisdictional rights, for local, regional and national governance.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locatorDesignator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number or a sequence of characters which allows a user or an application to interpret, parse and format the locator within the relevant scope. A locator may include more locator designators.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locatorName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Proper noun(s) applied to the real world entity identified by the locator.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addressArea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name or names of a geographic area or locality that groups a number of addressable objects for addressing purposes, without being an administrative 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One or more names created and maintained for postal purposes to identify a subdivision of addresses and postal delivery points.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code created and maintained for postal purposes to identify a subdivision of addresses and postal delivery points.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thoroughfare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name or names of a passage or way through from one location to another like a road or a waterway.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addressFeature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Reference to the address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GeographicPosition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Addresses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position of a characteristic point which represents the location of the address according to a certain specification, including information on th</w:t>
                  </w:r>
                  <w:r w:rsidRPr="00211078">
                    <w:rPr>
                      <w:rFonts w:ascii="Verdana" w:eastAsia="Times New Roman" w:hAnsi="Verdana"/>
                      <w:sz w:val="16"/>
                      <w:szCs w:val="16"/>
                    </w:rPr>
                    <w:t>e origin of the position.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position of the point expressed in coordinates in the chosen spatial reference system.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specification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GeometrySpecificationValue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Information defining the specification used to create or derive this geographic position of the address.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method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GeometryMethodValue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Description of how and by whom the geographic position of the address was created or derived.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geographic position could be created manually by the address authority itself, by an independent party (e.g. by field surveying or digitizing of paper maps) or it could be derived automatically from the addressable object or from other Inspire fea</w:t>
                  </w:r>
                  <w:r w:rsidRPr="00211078">
                    <w:rPr>
                      <w:rFonts w:ascii="Verdana" w:eastAsia="Times New Roman" w:hAnsi="Verdana"/>
                      <w:sz w:val="16"/>
                      <w:szCs w:val="16"/>
                    </w:rPr>
                    <w:t>tures.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default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Specifies whether or not this position should be considered as the default.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As a member state may provide several positions of an address, there is a need to identify the commonly used (main) position. Preferrably, the default position should be the one with best accuracy.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Admini</w:t>
            </w:r>
            <w:r w:rsidRPr="00211078">
              <w:rPr>
                <w:rFonts w:ascii="Verdana" w:eastAsia="Times New Roman" w:hAnsi="Verdana"/>
                <w:b/>
                <w:bCs/>
                <w:sz w:val="16"/>
                <w:szCs w:val="16"/>
              </w:rPr>
              <w:t>strativeBoundary</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administrative boundary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line of demarcation between administrative units.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 lifespan 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this version of the spatial object was inserted or changed in the spatial data 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CountryCode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country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Two-character country code according to the Interinstitutional style guide published by the Publications Office of the European Union.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lifespan 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this version of the spatial object was superseded or retired in the spatial data 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GM_Curve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Geometric representation of border line.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inspire id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An external object identifier is a unique object identifier published by the responsible body, which may be used by external applications to reference the spatial object. The identifi</w:t>
                  </w:r>
                  <w:r w:rsidRPr="00211078">
                    <w:rPr>
                      <w:rFonts w:ascii="Verdana" w:eastAsia="Times New Roman" w:hAnsi="Verdana"/>
                      <w:sz w:val="16"/>
                      <w:szCs w:val="16"/>
                    </w:rPr>
                    <w:t>er is an identifier of the spatial object, not an identifier of the real-world phenomenon.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legalStatus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LegalStatusValue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legal status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Legal status of this administrative boundary.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legal status is considered in terms of political agreement or disagreement of the administrative units separated by this boundary.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AdministrativeHier</w:t>
                  </w:r>
                  <w:r w:rsidRPr="00211078">
                    <w:rPr>
                      <w:rFonts w:ascii="Verdana" w:eastAsia="Times New Roman" w:hAnsi="Verdana"/>
                      <w:sz w:val="16"/>
                      <w:szCs w:val="16"/>
                    </w:rPr>
                    <w:t>archyLevel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national level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hierarchy levels of all adjacent administrative units this boundary is part of.</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1..6</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technicalStatus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TechnicalStatusValue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technical status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technical status of the administrative boundary.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technical status of the boundary is considered in terms of its topological matching or not-matching with the borders of all separated administrative units. Edge-matched means t</w:t>
                  </w:r>
                  <w:r w:rsidRPr="00211078">
                    <w:rPr>
                      <w:rFonts w:ascii="Verdana" w:eastAsia="Times New Roman" w:hAnsi="Verdana"/>
                      <w:sz w:val="16"/>
                      <w:szCs w:val="16"/>
                    </w:rPr>
                    <w:t>hat the same set of coordinates is used.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administrative units separated by this administrative boundary.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In case of a national boundary (i.e. nationalLevel='1st order') only one national administrative unit (i.e. country) is provided.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AdministrativeUnit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administrative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Unit of administration where a Member State has and/or exercises jurisdictional rights, for local, regional an</w:t>
                  </w:r>
                  <w:r w:rsidRPr="00211078">
                    <w:rPr>
                      <w:rFonts w:ascii="Verdana" w:eastAsia="Times New Roman" w:hAnsi="Verdana"/>
                      <w:sz w:val="16"/>
                      <w:szCs w:val="16"/>
                    </w:rPr>
                    <w:t>d national governance.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 lifespan 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this version of the spatial object was inserted or changed in the spatial data 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CountryCode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country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Two-character country code according to the Interinstitutional style guide published by the Publications Office of the European Union.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lifespan 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this version of the spatial object was superseded or retired in the spatial data 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Geometric representation of spatial area covered by this administrative 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inspire id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211078">
                    <w:rPr>
                      <w:rFonts w:ascii="Verdana" w:eastAsia="Times New Roman" w:hAnsi="Verdana"/>
                      <w:sz w:val="16"/>
                      <w:szCs w:val="16"/>
                    </w:rPr>
                    <w:t>real-world phenomenon.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Official national geographical name of the administrative unit, given in several languages where required.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national code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Thematic identifier corresponding to the national administrative codes defined in each country.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AdministrativeHierarchyLevel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national level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Level in the national administrative hierarchy, at which the administrative unit is established.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LocalisedCharacterString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national level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Name of the level in the national administrative hierarchy, at which the administrative unit is established.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residenceOfAuthority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ResidenceOfAuthority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residence of authority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Center for national or local administration.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lowerLevelUnit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lower level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Units established at a lower level of the national administrative hierarchy which are administered by the administrative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For administrative units at the lowest level of the national hierarchy no lower level unit exists. CONSTR</w:t>
                  </w:r>
                  <w:r w:rsidRPr="00211078">
                    <w:rPr>
                      <w:rFonts w:ascii="Verdana" w:eastAsia="Times New Roman" w:hAnsi="Verdana"/>
                      <w:sz w:val="16"/>
                      <w:szCs w:val="16"/>
                    </w:rPr>
                    <w:t>AINT Each administrative unit except for the lowest level units shall refer to its lower level units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upper level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unit established at a higher level of national administrative hierarchy that this administrative unit administers.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Administrative units at the highest level of national hierarchy (i.e. the country) do not have upper level units. </w:t>
                  </w:r>
                  <w:r w:rsidRPr="00211078">
                    <w:rPr>
                      <w:rFonts w:ascii="Verdana" w:eastAsia="Times New Roman" w:hAnsi="Verdana"/>
                      <w:sz w:val="16"/>
                      <w:szCs w:val="16"/>
                    </w:rPr>
                    <w:t>CONSTRAINT Each administrative unit at the level other than '1st order' (i.e. nationalLevel &lt;&gt; '1st order') shall refer their upper level 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condominium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Condominium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condominium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Condominium administered by this administrative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Condominiums may only exist at state level and can be administered only by administrative units at the highest level of the national administrative hier</w:t>
                  </w:r>
                  <w:r w:rsidRPr="00211078">
                    <w:rPr>
                      <w:rFonts w:ascii="Verdana" w:eastAsia="Times New Roman" w:hAnsi="Verdana"/>
                      <w:sz w:val="16"/>
                      <w:szCs w:val="16"/>
                    </w:rPr>
                    <w:t>archy (i.e. countries).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administeredBy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administered by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Administrative unit established at same level of national administrative hierarchy that administers this administrative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coAdminister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 administer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Administrative unit established at same level of national administrative hierarchy which is co-administered by this administrative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boundary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AdministrativeBoundary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boundary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administrative boundaries between this administrative unit and all the units adjacent to 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Administrative boundary corresponds to the curve established between the nodes at lowest level of territory</w:t>
                  </w:r>
                  <w:r w:rsidRPr="00211078">
                    <w:rPr>
                      <w:rFonts w:ascii="Verdana" w:eastAsia="Times New Roman" w:hAnsi="Verdana"/>
                      <w:sz w:val="16"/>
                      <w:szCs w:val="16"/>
                    </w:rPr>
                    <w:t xml:space="preserve"> division in Member State. Thus, it does not necessarily represents boundary in political terms, but just part of 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AdmininstrativeUnitHighestLevel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 unit at highest level can associate units at a higher level.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self.nationalLevel = '1stOrder' implies self.upperLevelUnit-&gt;isEmpty() and self.loweLevelUnit-&gt;notEmpty()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AdministrativeUnitLowestLevel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 unit</w:t>
                  </w:r>
                  <w:r w:rsidRPr="00211078">
                    <w:rPr>
                      <w:rFonts w:ascii="Verdana" w:eastAsia="Times New Roman" w:hAnsi="Verdana"/>
                      <w:sz w:val="16"/>
                      <w:szCs w:val="16"/>
                    </w:rPr>
                    <w:t xml:space="preserve"> at lowest level can associate units at lower level.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self.nationalLevel = '6thOrder' implies self.lowerLevelUnit-&gt;isEmpty and self.upperLevelUnit-&gt;notEmpty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CondominiumsAtCountryLevel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Association role condominium applies only for administrative units which nationalLevel='1st order' (country level).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self.condominium-&gt;notEmpty implies self.nationalLevel = '1stOrder'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AdministrativeHierarchyLev</w:t>
            </w:r>
            <w:r w:rsidRPr="00211078">
              <w:rPr>
                <w:rFonts w:ascii="Verdana" w:eastAsia="Times New Roman" w:hAnsi="Verdana"/>
                <w:b/>
                <w:bCs/>
                <w:sz w:val="16"/>
                <w:szCs w:val="16"/>
              </w:rPr>
              <w:t>el</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administrative hierarchy level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Levels of administration in the national administrative hierarchy. This code list reflects the level in the hierarchical pyramid of the administrative structures, which is based on geometric aggregation of territories and does not necessarily describe the </w:t>
                  </w:r>
                  <w:r w:rsidRPr="00211078">
                    <w:rPr>
                      <w:rFonts w:ascii="Verdana" w:eastAsia="Times New Roman" w:hAnsi="Verdana"/>
                      <w:sz w:val="16"/>
                      <w:szCs w:val="16"/>
                    </w:rPr>
                    <w:t>subordination between the related administrative authorities.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urn:x-inspire:def:codeList:INSPIRE:AdministrativeHierarchyLevel</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Highest level in the national administrative hierarchy (country level).</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2</w:t>
                  </w:r>
                  <w:r w:rsidRPr="00211078">
                    <w:rPr>
                      <w:rFonts w:ascii="Verdana" w:eastAsia="Times New Roman" w:hAnsi="Verdana"/>
                      <w:sz w:val="16"/>
                      <w:szCs w:val="16"/>
                      <w:vertAlign w:val="superscript"/>
                    </w:rPr>
                    <w:t>nd</w:t>
                  </w:r>
                  <w:r w:rsidRPr="00211078">
                    <w:rPr>
                      <w:rFonts w:ascii="Verdana" w:eastAsia="Times New Roman" w:hAnsi="Verdana"/>
                      <w:sz w:val="16"/>
                      <w:szCs w:val="16"/>
                    </w:rPr>
                    <w:t xml:space="preserve"> level in the national administrative hierarchy.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3</w:t>
                  </w:r>
                  <w:r w:rsidRPr="00211078">
                    <w:rPr>
                      <w:rFonts w:ascii="Verdana" w:eastAsia="Times New Roman" w:hAnsi="Verdana"/>
                      <w:sz w:val="16"/>
                      <w:szCs w:val="16"/>
                      <w:vertAlign w:val="superscript"/>
                    </w:rPr>
                    <w:t>rd</w:t>
                  </w:r>
                  <w:r w:rsidRPr="00211078">
                    <w:rPr>
                      <w:rFonts w:ascii="Verdana" w:eastAsia="Times New Roman" w:hAnsi="Verdana"/>
                      <w:sz w:val="16"/>
                      <w:szCs w:val="16"/>
                    </w:rPr>
                    <w:t xml:space="preserve"> level in the national administrative hierarchy.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4thOrder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4</w:t>
                  </w:r>
                  <w:r w:rsidRPr="00211078">
                    <w:rPr>
                      <w:rFonts w:ascii="Verdana" w:eastAsia="Times New Roman" w:hAnsi="Verdana"/>
                      <w:sz w:val="16"/>
                      <w:szCs w:val="16"/>
                      <w:vertAlign w:val="superscript"/>
                    </w:rPr>
                    <w:t>th</w:t>
                  </w:r>
                  <w:r w:rsidRPr="00211078">
                    <w:rPr>
                      <w:rFonts w:ascii="Verdana" w:eastAsia="Times New Roman" w:hAnsi="Verdana"/>
                      <w:sz w:val="16"/>
                      <w:szCs w:val="16"/>
                    </w:rPr>
                    <w:t xml:space="preserve"> level in the national administrative hierarchy.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5thOrder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5</w:t>
                  </w:r>
                  <w:r w:rsidRPr="00211078">
                    <w:rPr>
                      <w:rFonts w:ascii="Verdana" w:eastAsia="Times New Roman" w:hAnsi="Verdana"/>
                      <w:sz w:val="16"/>
                      <w:szCs w:val="16"/>
                      <w:vertAlign w:val="superscript"/>
                    </w:rPr>
                    <w:t>th</w:t>
                  </w:r>
                  <w:r w:rsidRPr="00211078">
                    <w:rPr>
                      <w:rFonts w:ascii="Verdana" w:eastAsia="Times New Roman" w:hAnsi="Verdana"/>
                      <w:sz w:val="16"/>
                      <w:szCs w:val="16"/>
                    </w:rPr>
                    <w:t xml:space="preserve"> level in the national administrative hierarchy.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6thOrder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6</w:t>
                  </w:r>
                  <w:r w:rsidRPr="00211078">
                    <w:rPr>
                      <w:rFonts w:ascii="Verdana" w:eastAsia="Times New Roman" w:hAnsi="Verdana"/>
                      <w:sz w:val="16"/>
                      <w:szCs w:val="16"/>
                      <w:vertAlign w:val="superscript"/>
                    </w:rPr>
                    <w:t>th</w:t>
                  </w:r>
                  <w:r w:rsidRPr="00211078">
                    <w:rPr>
                      <w:rFonts w:ascii="Verdana" w:eastAsia="Times New Roman" w:hAnsi="Verdana"/>
                      <w:sz w:val="16"/>
                      <w:szCs w:val="16"/>
                    </w:rPr>
                    <w:t xml:space="preserve"> level in the national administrative hierarchy.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Condominium</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condominium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 administrative area established independently to any national administrative di</w:t>
                  </w:r>
                  <w:r w:rsidRPr="00211078">
                    <w:rPr>
                      <w:rFonts w:ascii="Verdana" w:eastAsia="Times New Roman" w:hAnsi="Verdana"/>
                      <w:sz w:val="16"/>
                      <w:szCs w:val="16"/>
                    </w:rPr>
                    <w:t xml:space="preserve">vision of territory and administered by two or more countries.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Condominium is not a part of any national administrative hierarchy of territory division in Member State.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 lifespan 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this version of the spatial object was inserted or changed in the spatial data 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lifespan 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this version of the spatial object was superseded or retired in the spatial data 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Geometric representation of spatial area covered by this condominium.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inspire id</w:t>
                  </w:r>
                  <w:r w:rsidRPr="00211078">
                    <w:rPr>
                      <w:rFonts w:ascii="Verdana" w:eastAsia="Times New Roman" w:hAnsi="Verdana"/>
                      <w:sz w:val="16"/>
                      <w:szCs w:val="16"/>
                    </w:rPr>
                    <w:t xml:space="preser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211078">
                    <w:rPr>
                      <w:rFonts w:ascii="Verdana" w:eastAsia="Times New Roman" w:hAnsi="Verdana"/>
                      <w:sz w:val="16"/>
                      <w:szCs w:val="16"/>
                    </w:rPr>
                    <w:t>real-world phenomenon.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Official geographical name of this condominium, given in several languages where required.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administrative unit administering the condominium.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01"/>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ResidenceOfAuthority</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Data type representing the name and position of a residence of authority.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of the residence of authority.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1"/>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Position of the residence of authority.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CadastralZoning</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Intermediary areas used in order to divide national territory into cadastral parcels.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1 In </w:t>
                  </w:r>
                  <w:r w:rsidRPr="00211078">
                    <w:rPr>
                      <w:rFonts w:ascii="Verdana" w:eastAsia="Times New Roman" w:hAnsi="Verdana"/>
                      <w:sz w:val="16"/>
                      <w:szCs w:val="16"/>
                    </w:rPr>
                    <w:t>the INSPIRE context, cadastral zonings are to be used to carry metadata information and to facilitate portrayal and search of data. NOTE 2 Cadastral zonings have generally been defined when cadastral maps were created for the first time. EXAMPLE Municipali</w:t>
                  </w:r>
                  <w:r w:rsidRPr="00211078">
                    <w:rPr>
                      <w:rFonts w:ascii="Verdana" w:eastAsia="Times New Roman" w:hAnsi="Verdana"/>
                      <w:sz w:val="16"/>
                      <w:szCs w:val="16"/>
                    </w:rPr>
                    <w:t>ty, section, parish, district, block.</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inserted or changed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superseded or retired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estimatedAccuracy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estimated absolute positional accuracy of cadastral parcels within the cadastral zoning in the used INSPIRE coordinate reference system. Absolute positional accuracy is the mean value of the positional uncertainties for a set of positions, where the po</w:t>
                  </w:r>
                  <w:r w:rsidRPr="00211078">
                    <w:rPr>
                      <w:rFonts w:ascii="Verdana" w:eastAsia="Times New Roman" w:hAnsi="Verdana"/>
                      <w:sz w:val="16"/>
                      <w:szCs w:val="16"/>
                    </w:rPr>
                    <w:t xml:space="preserve">sitional uncertainties are the distance between a measured position and what is considered as the corresponding true position.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mean value may come from quality measures on a homogeneous population of cadastral parcels or from an</w:t>
                  </w:r>
                  <w:r w:rsidRPr="00211078">
                    <w:rPr>
                      <w:rFonts w:ascii="Verdana" w:eastAsia="Times New Roman" w:hAnsi="Verdana"/>
                      <w:sz w:val="16"/>
                      <w:szCs w:val="16"/>
                    </w:rPr>
                    <w:t xml:space="preserve"> estimation based on the knowledge of the production processes and of their accuracy.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Geometry of the cadastral zoning.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w:t>
                  </w:r>
                  <w:r w:rsidRPr="00211078">
                    <w:rPr>
                      <w:rFonts w:ascii="Verdana" w:eastAsia="Times New Roman" w:hAnsi="Verdana"/>
                      <w:sz w:val="16"/>
                      <w:szCs w:val="16"/>
                    </w:rPr>
                    <w:t>An external object identifier is a unique object identifier published by the responsible body, which may be used by external applications to reference the spatial object. The identifier is an identifier of the spatial object, not an identifier of the real-</w:t>
                  </w:r>
                  <w:r w:rsidRPr="00211078">
                    <w:rPr>
                      <w:rFonts w:ascii="Verdana" w:eastAsia="Times New Roman" w:hAnsi="Verdana"/>
                      <w:sz w:val="16"/>
                      <w:szCs w:val="16"/>
                    </w:rPr>
                    <w:t>world phenomenon.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Text commonly used to display the cadastral zoning identification.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The label is usually the last part of the national cadastral zoning reference or that reference itself or the name. NOTE 2 The label can be used for label in portrayal.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CadastralZoningLevelValue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w:t>
                  </w:r>
                  <w:r w:rsidRPr="00211078">
                    <w:rPr>
                      <w:rFonts w:ascii="Verdana" w:eastAsia="Times New Roman" w:hAnsi="Verdana"/>
                      <w:sz w:val="16"/>
                      <w:szCs w:val="16"/>
                    </w:rPr>
                    <w:t>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Level of the cadastral zoning in the national cadastral hierarchy.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LocalisedCharacterString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of the level of the cadastral zoning in the national cadastral hierarchy, in at least one official language of the European Union.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EXAMPLE </w:t>
                  </w:r>
                  <w:r w:rsidRPr="00211078">
                    <w:rPr>
                      <w:rFonts w:ascii="Verdana" w:eastAsia="Times New Roman" w:hAnsi="Verdana"/>
                      <w:sz w:val="16"/>
                      <w:szCs w:val="16"/>
                    </w:rPr>
                    <w:t>For Spain, level name might be supplied as "municipio" (in Spanish) and as "municipality" (in English).</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of the cadastral zoning.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1 Cadastral zonings which are also administrative units have generally a name. EXAMPLE Bordeaux, Copenhagen. NOTE 2 The language of the name should be filled in most cases, except if the data producer does not know in which language the </w:t>
                  </w:r>
                  <w:r w:rsidRPr="00211078">
                    <w:rPr>
                      <w:rFonts w:ascii="Verdana" w:eastAsia="Times New Roman" w:hAnsi="Verdana"/>
                      <w:sz w:val="16"/>
                      <w:szCs w:val="16"/>
                    </w:rPr>
                    <w:t>names are.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nationalCadastalZoningReference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Thematic identifier at national level, generally the full national code of the cadastral zoning.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03260000AB (France), 30133 (Austria), APD00F (Netherlands).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originalMapScaleDenominator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Integer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denominator in the scale of the original paper map (if any) to whose extent t</w:t>
                  </w:r>
                  <w:r w:rsidRPr="00211078">
                    <w:rPr>
                      <w:rFonts w:ascii="Verdana" w:eastAsia="Times New Roman" w:hAnsi="Verdana"/>
                      <w:sz w:val="16"/>
                      <w:szCs w:val="16"/>
                    </w:rPr>
                    <w:t xml:space="preserve">he cadastral zoning corresponds.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2000 means that original cadastral map was designed at scale 1: 2000.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Official date and time the cadastral zoning was/will be legally established.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point within the cadastral zoning.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The centroid of the cadastral parcel geometry.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the cadastral zoning legally ceased/will cease to be used.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CadastralZoning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next upper level cadastral zoning containing this cadastral zoning.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set, the date endLifespanVersion shall be later than beginLifespanVersion.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self.endLifespanVersion .isAfter(self.beginLifespanVersion)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estimatedAccuracyUoM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of estimatedAccuracy shall be given in meters.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self.estimatedAccuracy.uom.uomSymbol='m'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set, the date validTo shall be equal or later than validFrom.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self.va</w:t>
                  </w:r>
                  <w:r w:rsidRPr="00211078">
                    <w:rPr>
                      <w:rFonts w:ascii="Verdana" w:eastAsia="Times New Roman" w:hAnsi="Verdana"/>
                      <w:sz w:val="16"/>
                      <w:szCs w:val="16"/>
                    </w:rPr>
                    <w:t xml:space="preserve">lidTo .isEqual(self.validFrom) or self.validTo .isAfter(self.validFrom)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zoningLevelHierarchy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lower level cadastral zoning shall be part of an upper level zoning.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self.nationalLevel &lt;&gt; </w:t>
                  </w:r>
                  <w:r w:rsidRPr="00211078">
                    <w:rPr>
                      <w:rFonts w:ascii="Verdana" w:eastAsia="Times New Roman" w:hAnsi="Verdana"/>
                      <w:sz w:val="16"/>
                      <w:szCs w:val="16"/>
                    </w:rPr>
                    <w:t xml:space="preserve">'1stOrder' implies self.level &lt; self.upperLevelUnit.level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Measure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ProductionAndIndustrialFacilitiesExtension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Declared or measured quantity of any kind of physical entity.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Decimal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Declared or measured physical size expressed as a numerical quantity.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data format is decimal. Decimal is a data type in which the number represents an exact value, as a finite representation of a decimal number.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unitOfMeasure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UnitOfMeasure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Unit of measure accompany</w:t>
                  </w:r>
                  <w:r w:rsidRPr="00211078">
                    <w:rPr>
                      <w:rFonts w:ascii="Verdana" w:eastAsia="Times New Roman" w:hAnsi="Verdana"/>
                      <w:sz w:val="16"/>
                      <w:szCs w:val="16"/>
                    </w:rPr>
                    <w:t>ing the numerical quantity declared or measured for a physical entity.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CadastralParcel</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Areas defined by cadastral registers or equivalent.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[INSPIRE Directive:2007]. NOTE As much as possible, in the INSPIRE context, cadastral parcels should be forming a partition of national territory. Cadastral parcel should be consi</w:t>
                  </w:r>
                  <w:r w:rsidRPr="00211078">
                    <w:rPr>
                      <w:rFonts w:ascii="Verdana" w:eastAsia="Times New Roman" w:hAnsi="Verdana"/>
                      <w:sz w:val="16"/>
                      <w:szCs w:val="16"/>
                    </w:rPr>
                    <w:t>dered as a single area of Earth surface (land and/or water), under homogeneous real property rights and unique ownership, real property rights and ownership being defined by national law (adapted from UN ECE 2004 and WG-CPI, 2006). By unique ownership is m</w:t>
                  </w:r>
                  <w:r w:rsidRPr="00211078">
                    <w:rPr>
                      <w:rFonts w:ascii="Verdana" w:eastAsia="Times New Roman" w:hAnsi="Verdana"/>
                      <w:sz w:val="16"/>
                      <w:szCs w:val="16"/>
                    </w:rPr>
                    <w:t>eant that the ownership is held by one or several joint owners for the whole parcel.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Area</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Registered area value giving quantification of the area projected on the horizontal plane of the cadastral parcel.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inserted or changed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superseded or retired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Geometry of the cadastral parcel.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As much as possible, the geometry should be a single area.</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An external object identifier is a unique object identifier published by the responsible body, which may be used by external applications to reference the spatial object. The identifier is an identifier of the spatial object, not an identifier of the</w:t>
                  </w:r>
                  <w:r w:rsidRPr="00211078">
                    <w:rPr>
                      <w:rFonts w:ascii="Verdana" w:eastAsia="Times New Roman" w:hAnsi="Verdana"/>
                      <w:sz w:val="16"/>
                      <w:szCs w:val="16"/>
                    </w:rPr>
                    <w:t xml:space="preserve"> real-world phenomenon.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Text commonly used to display the cadastral parcel identification.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The label is usually the last part of the national cadastral reference. NOTE 2 The label can be used for label in portrayal.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Thematic identifier at n</w:t>
                  </w:r>
                  <w:r w:rsidRPr="00211078">
                    <w:rPr>
                      <w:rFonts w:ascii="Verdana" w:eastAsia="Times New Roman" w:hAnsi="Verdana"/>
                      <w:sz w:val="16"/>
                      <w:szCs w:val="16"/>
                    </w:rPr>
                    <w:t xml:space="preserve">ational level, generally the full national code of the cadastral parcel. Must ensure the link to the national cadastral register or equivalent.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national cadastral reference can be used also in further queries in national services.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point within the cadastral parcel.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The centroid of the cadastral parcel geometry.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Official date and time the cadastral parcel was/will be legally established.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is the date and time the national cadastral reference can be used in legal acts.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the cadastral parcel legally ceased/will cease to be used.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is the date and time the national cadastral reference can no longer be used in legal acts.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basicPropertyUnit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BasicPropertyUnit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basic property unit(s) containing this cadastral parcel.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zoning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CadastralZoning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cadastral zoning of lowest level containing this cadastral parcel.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administrative unit of lowest administrative level containing this cadastral parcel.</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of areaValue shall be given in square meters.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self.areaValue.uom.uomSymbol='m2'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set, the date endLifespanVersion shall be later than beginLifespanVersion.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self.endLifespanVersion .isAfter(self.beginLifespanVersion)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geometryType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 of geometry shall be GM_Surface or GM_MultiSurface</w:t>
                  </w:r>
                  <w:r w:rsidRPr="00211078">
                    <w:rPr>
                      <w:rFonts w:ascii="Verdana" w:eastAsia="Times New Roman" w:hAnsi="Verdana"/>
                      <w:sz w:val="16"/>
                      <w:szCs w:val="16"/>
                    </w:rPr>
                    <w:t xml:space="preser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geometry.oclIsKindOf(GM_Surface) or geometry.oclIsKindOf(GM_MultiSurface)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set, the date validTo shall be equal or later than validFrom.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self.validTo .isEqual(self.validFrom) or self.validTo .isAfter(self.validFrom)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CadastralZoningLevelValue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Levels of hierarchy of the cadastral zonings.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higher levels in the administrative units theme (province, state) are not repeated in this code 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w:t>
                  </w:r>
                  <w:r w:rsidRPr="00211078">
                    <w:rPr>
                      <w:rFonts w:ascii="Verdana" w:eastAsia="Times New Roman" w:hAnsi="Verdana"/>
                      <w:sz w:val="16"/>
                      <w:szCs w:val="16"/>
                    </w:rPr>
                    <w:t xml:space="preserve"> code list register. URN: urn:x-inspire:def:codeList:INSPIRE:CadastralZoningLevelValue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Uppermost level (largest areas) in the hierarchy of cadastral zonings, equal or equivalent to municipalities.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Second level in the hierarchy of cadastral zonings.</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Third level in the hierarchy of cadastral zonings.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BasicPropertyUnit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CadastralParcels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basic unit of ownership that is recorded in the land books, land registers or equivalent. It is defined by unique ownership and homogeneou</w:t>
                  </w:r>
                  <w:r w:rsidRPr="00211078">
                    <w:rPr>
                      <w:rFonts w:ascii="Verdana" w:eastAsia="Times New Roman" w:hAnsi="Verdana"/>
                      <w:sz w:val="16"/>
                      <w:szCs w:val="16"/>
                    </w:rPr>
                    <w:t xml:space="preserve">s real property rights, and may consist of one or more adjacent or geographically separate parcels.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Adapted from UN ECE 2004. NOTE 1 In the INSPIRE context, basic property units are to be made available by member states where uniqu</w:t>
                  </w:r>
                  <w:r w:rsidRPr="00211078">
                    <w:rPr>
                      <w:rFonts w:ascii="Verdana" w:eastAsia="Times New Roman" w:hAnsi="Verdana"/>
                      <w:sz w:val="16"/>
                      <w:szCs w:val="16"/>
                    </w:rPr>
                    <w:t>e cadastral references are given only for basic property units and not for parcels. NOTE 2 In many (but not all) countries, the area of the basic property unit corresponds to the cadastral parcel itself. NOTE 3 Some countries, such as Finland, may also reg</w:t>
                  </w:r>
                  <w:r w:rsidRPr="00211078">
                    <w:rPr>
                      <w:rFonts w:ascii="Verdana" w:eastAsia="Times New Roman" w:hAnsi="Verdana"/>
                      <w:sz w:val="16"/>
                      <w:szCs w:val="16"/>
                    </w:rPr>
                    <w:t>ister officially basic property units without any area. These basic property units are considered out of the INSPIRE scope. NOTE 4 Some countries, such as Norway, may have parcels which belong to several basic property units.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211078">
                    <w:rPr>
                      <w:rFonts w:ascii="Verdana" w:eastAsia="Times New Roman" w:hAnsi="Verdana"/>
                      <w:sz w:val="16"/>
                      <w:szCs w:val="16"/>
                    </w:rPr>
                    <w:t>real-world phenomenon.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Thematic identifier at national level, generally the full national code of the basic property unit. Must ensure the link to the national cadastral register or equivalent.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national cadastral reference can be used also in further querie</w:t>
                  </w:r>
                  <w:r w:rsidRPr="00211078">
                    <w:rPr>
                      <w:rFonts w:ascii="Verdana" w:eastAsia="Times New Roman" w:hAnsi="Verdana"/>
                      <w:sz w:val="16"/>
                      <w:szCs w:val="16"/>
                    </w:rPr>
                    <w:t>s in national services.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Area</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Registered area value giving quantification of the area projected on the horizontal plane of the cadastral parcels composing the basic property 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Official date and time the basic property unit was/will be legally established.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is the date and time the national cadastral reference can be used in legal acts.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which the basic property unit legally ceased/wi</w:t>
                  </w:r>
                  <w:r w:rsidRPr="00211078">
                    <w:rPr>
                      <w:rFonts w:ascii="Verdana" w:eastAsia="Times New Roman" w:hAnsi="Verdana"/>
                      <w:sz w:val="16"/>
                      <w:szCs w:val="16"/>
                    </w:rPr>
                    <w:t xml:space="preserve">ll cease to be used.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is the date and time the national cadastral reference can no longer be used in legal acts.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inserted or changed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 and time at whic</w:t>
                  </w:r>
                  <w:r w:rsidRPr="00211078">
                    <w:rPr>
                      <w:rFonts w:ascii="Verdana" w:eastAsia="Times New Roman" w:hAnsi="Verdana"/>
                      <w:sz w:val="16"/>
                      <w:szCs w:val="16"/>
                    </w:rPr>
                    <w:t xml:space="preserve">h this version of the spatial object was superseded or retired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administrative unit of lowest administrative level containing this basic property unit.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of areaValue shall be given in square meters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self.areaValue.uom.uomSymbol='m2'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set, the date endLifespanVersion shall be later than beginLifespanVersion.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self.endLifespanVersion .isAfter(self.beginLifespanVersion) </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If set, the date validTo shall be equal or later than validFrom.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self.validTo .isEqual(self.validFrom) or self.validTo .isAfter(self.validFrom)</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GrammaticalNumberValue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grammatical number of a geographical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w:t>
                  </w:r>
                  <w:r w:rsidRPr="00211078">
                    <w:rPr>
                      <w:rFonts w:ascii="Verdana" w:eastAsia="Times New Roman" w:hAnsi="Verdana"/>
                      <w:sz w:val="16"/>
                      <w:szCs w:val="16"/>
                    </w:rPr>
                    <w:t>gister. URN: urn:x-inspire:def:codeList:INSPIRE:GrammaticalNumberValue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singular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Singular grammatical number.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Danube (English), Lac du Bourget (French), Praha (Czech), Nederland (Dutch).</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plural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Plural grammatical number.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Alps (English), Pays-Bas (French), Waddeneilanden (Dutch), Cárpatos (Spanish).</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dual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Dual grammatical number.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NameStatusValue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status of a geographical name, that is the information enabling to discern which credit should be given to the name with respect to its </w:t>
                  </w:r>
                  <w:r w:rsidRPr="00211078">
                    <w:rPr>
                      <w:rFonts w:ascii="Verdana" w:eastAsia="Times New Roman" w:hAnsi="Verdana"/>
                      <w:sz w:val="16"/>
                      <w:szCs w:val="16"/>
                    </w:rPr>
                    <w:t xml:space="preserve">standardisation and/or its topicality.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precise definition of the values 'Official', 'Standardised', 'Historical' and 'Other' can only be decided by Member States according to their legislation and practice.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urn:x-inspire:def:codeList:INSPIRE:NameStatusValue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official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Name in current use and officially approved or established by legislation.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standardised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Name in current use and accepted or recommended by a body assigned advisory function and/or power of decision in matters of toponymy.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historical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Historical name not in current use.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Current, but not official, nor approved name.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15"/>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ThermalProductTypeValue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95"/>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Thermal Network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product type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thermal products.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NativenessValue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nativeness of a geographical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urn:x-inspire:def:codeList:INSPIRE:NativenessValue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endonym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for a geographical feature in an official or well-established language occurring in that area where the feature is situated.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[UNGEGN Glossary 2007].</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Waarde: exonym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Name used in a specific language for a geograp</w:t>
                  </w:r>
                  <w:r w:rsidRPr="00211078">
                    <w:rPr>
                      <w:rFonts w:ascii="Verdana" w:eastAsia="Times New Roman" w:hAnsi="Verdana"/>
                      <w:sz w:val="16"/>
                      <w:szCs w:val="16"/>
                    </w:rPr>
                    <w:t xml:space="preserve">hical feature situated outside the area where that language is widely spoken, and differing in form from the respective endonym(s) in the area where the geographical feature is situated.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[UNGEGN Glossary 2007].</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PronunciationOfName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Proper, correct or standard (standard within the linguistic community concerned) pronunciation of a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Adapted from [UNGEGN Manual 2006].</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pronunciationSoundLink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Proper, correct or standard (standard within the linguistic community concerned) pronunciation of a name, expressed by a link to any sound file.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Adapted from [UNGEGN Manual 2006].</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pronunciationIPA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Proper, correct or standard (standard within the linguistic community concerned) pronunciation of a name, expressed in International Phonetic Alphabet (IPA).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Adapted from [UNGEGN Manual 2006].</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pronunciationSoundLink or pronunciationIPA not 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At least one of the two attributes pronunciationSoundLink and pronunciation</w:t>
                  </w:r>
                  <w:r w:rsidRPr="00211078">
                    <w:rPr>
                      <w:rFonts w:ascii="Verdana" w:eastAsia="Times New Roman" w:hAnsi="Verdana"/>
                      <w:sz w:val="16"/>
                      <w:szCs w:val="16"/>
                    </w:rPr>
                    <w:t xml:space="preserve">IPA shall not be void.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self.pronounciationIPA -&gt; notEmpty() or self.pronounciationSoundLink -&gt; notEmpty()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SpellingOfName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Proper way of writing a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Adapted from [UNGEGN Manual 2006]. NOTE Proper spelling means the writing of a name w</w:t>
                  </w:r>
                  <w:r w:rsidRPr="00211078">
                    <w:rPr>
                      <w:rFonts w:ascii="Verdana" w:eastAsia="Times New Roman" w:hAnsi="Verdana"/>
                      <w:sz w:val="16"/>
                      <w:szCs w:val="16"/>
                    </w:rPr>
                    <w:t>ith the correct capitalisation and the correct letters and diacritics present in an accepted standard order.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text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Way the name is written.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script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Set of graphic symbols (for example an alphabet) employed in writing the name, expressed using the four letters codes defined in ISO 15924, where applicable.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SOURCE Adapted from [UNGEGN Glossary 2007]. EXAMPLES Cyrillic, Greek, Roman/Latin scripts. NOTE 1The four letter codes for Latin (Roman), Cyrillic and Greek script are "Latn", "Cyrl" and "Grek", respectively. NOTE 2 In rare cases other codes could be used </w:t>
                  </w:r>
                  <w:r w:rsidRPr="00211078">
                    <w:rPr>
                      <w:rFonts w:ascii="Verdana" w:eastAsia="Times New Roman" w:hAnsi="Verdana"/>
                      <w:sz w:val="16"/>
                      <w:szCs w:val="16"/>
                    </w:rPr>
                    <w:t>(for other scripts than Latin, Greek and Cyrillic). However, this should mainly apply for historical names in historical scripts. NOTE 3 This attribute is of first importance in the multi-scriptual context of Europe.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w:t>
                  </w:r>
                  <w:r w:rsidRPr="00211078">
                    <w:rPr>
                      <w:rFonts w:ascii="Verdana" w:eastAsia="Times New Roman" w:hAnsi="Verdana"/>
                      <w:sz w:val="16"/>
                      <w:szCs w:val="16"/>
                    </w:rPr>
                    <w:t>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transliterationScheme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Method used for the names conversion between different scripts.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SOURCE Adapted from [UNGEGN Glossary 2007]. </w:t>
                  </w:r>
                  <w:r w:rsidRPr="00211078">
                    <w:rPr>
                      <w:rFonts w:ascii="Verdana" w:eastAsia="Times New Roman" w:hAnsi="Verdana"/>
                      <w:sz w:val="16"/>
                      <w:szCs w:val="16"/>
                    </w:rPr>
                    <w:t>NOTE 1 This attribute should be filled for any transliterated spellings. If the transliteration scheme used is recorded in codelists maintained by ISO or UN, those codes should be preferred.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GrammaticalGenderValue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grammatical gender of a geographical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w:t>
                  </w:r>
                  <w:r w:rsidRPr="00211078">
                    <w:rPr>
                      <w:rFonts w:ascii="Verdana" w:eastAsia="Times New Roman" w:hAnsi="Verdana"/>
                      <w:sz w:val="16"/>
                      <w:szCs w:val="16"/>
                    </w:rPr>
                    <w:t>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Centrally managed in INSPIRE code list register. URN: urn:x-inspire:def:codeList:INSPIRE:GrammaticalGenderValue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masculine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Masculine grammatical gender.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Sena (Spanish), Schwarzwald (German).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feminine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Feminine grammatical gender.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Seine (French), Forêt Noire (French).</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neuter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Neuter grammatical gender.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Zwarte Woud (Dutch), Rheinland (German).</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Waarde: common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'Common' grammatical gender (the merging of 'masculine' and 'feminine').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GeographicalName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 Names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Proper noun applied to a real world entity.</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language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Language of the name, given as a three letters code, in accordance with either ISO 639-3 or ISO 639-5.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1More precisely, this definition refers to the language used by the community that uses the name. NOTE 2 The code "mul" for "multilingual" should not be used in general. However it can be used in rare cases like official names composed o</w:t>
                  </w:r>
                  <w:r w:rsidRPr="00211078">
                    <w:rPr>
                      <w:rFonts w:ascii="Verdana" w:eastAsia="Times New Roman" w:hAnsi="Verdana"/>
                      <w:sz w:val="16"/>
                      <w:szCs w:val="16"/>
                    </w:rPr>
                    <w:t>f two names in different languages. For example, "Vitoria-Gasteiz" is such a multilingual official name in Spain. NOTE 3 Even if this attribute is "voidable" for pragmatic reasons, it is of first importance in several use cases in the multi-language contex</w:t>
                  </w:r>
                  <w:r w:rsidRPr="00211078">
                    <w:rPr>
                      <w:rFonts w:ascii="Verdana" w:eastAsia="Times New Roman" w:hAnsi="Verdana"/>
                      <w:sz w:val="16"/>
                      <w:szCs w:val="16"/>
                    </w:rPr>
                    <w:t>t of Europe.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nativeness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NativenessValue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Information enabling to acknowledge if the name is the one that is/was used in the area where the spatial object </w:t>
                  </w:r>
                  <w:r w:rsidRPr="00211078">
                    <w:rPr>
                      <w:rFonts w:ascii="Verdana" w:eastAsia="Times New Roman" w:hAnsi="Verdana"/>
                      <w:sz w:val="16"/>
                      <w:szCs w:val="16"/>
                    </w:rPr>
                    <w:t xml:space="preserve">is situated at the instant when the name is/was in use.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NameStatusValue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Qualitative information enabling to discern which credit should be given to the name with respect to its standardisation and/or its topicality.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Geographical Names application schema does not explicitly make a preference between d</w:t>
                  </w:r>
                  <w:r w:rsidRPr="00211078">
                    <w:rPr>
                      <w:rFonts w:ascii="Verdana" w:eastAsia="Times New Roman" w:hAnsi="Verdana"/>
                      <w:sz w:val="16"/>
                      <w:szCs w:val="16"/>
                    </w:rPr>
                    <w:t>ifferent names (e.g. official endonyms) of a specific real world entity. The necessary information for making the preference (e.g. the linguistic status of the administrative or geographic area in question), for a certain use case, must be obtained from ot</w:t>
                  </w:r>
                  <w:r w:rsidRPr="00211078">
                    <w:rPr>
                      <w:rFonts w:ascii="Verdana" w:eastAsia="Times New Roman" w:hAnsi="Verdana"/>
                      <w:sz w:val="16"/>
                      <w:szCs w:val="16"/>
                    </w:rPr>
                    <w:t>her data or information sources. For example, the status of the language of the name may be known through queries on the geometries of named places against the geometry of administrative units recorded in a certain source with the language statuses informa</w:t>
                  </w:r>
                  <w:r w:rsidRPr="00211078">
                    <w:rPr>
                      <w:rFonts w:ascii="Verdana" w:eastAsia="Times New Roman" w:hAnsi="Verdana"/>
                      <w:sz w:val="16"/>
                      <w:szCs w:val="16"/>
                    </w:rPr>
                    <w:t>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sourceOfName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w:t>
                  </w:r>
                  <w:r w:rsidRPr="00211078">
                    <w:rPr>
                      <w:rFonts w:ascii="Verdana" w:eastAsia="Times New Roman" w:hAnsi="Verdana"/>
                      <w:sz w:val="16"/>
                      <w:szCs w:val="16"/>
                    </w:rPr>
                    <w:t>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Gazetteer, geographical names data set.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pronunciation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PronunciationOfName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Proper, correct or standard (standard within the linguistic community concerned) pronunciation of the geographical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Adapted from [UNGEGN Manual 2006].</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spelling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SpellingOfName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proper way of writing the geographical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Different spellings should only be used for names rendered in different scripts. . NOTE 2 While a particular GeographicalName should only have one sp</w:t>
                  </w:r>
                  <w:r w:rsidRPr="00211078">
                    <w:rPr>
                      <w:rFonts w:ascii="Verdana" w:eastAsia="Times New Roman" w:hAnsi="Verdana"/>
                      <w:sz w:val="16"/>
                      <w:szCs w:val="16"/>
                    </w:rPr>
                    <w:t>elling in a given script, providing different spellings in the same script should be done through the provision of different geographical names associated with the same named place.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grammaticalGender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GrammaticalGenderValue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Class of nouns reflected in the behaviour of associated words.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the attribute has cardinality [0..1] and is voidable, which means that: </w:t>
                  </w:r>
                </w:p>
                <w:p w:rsidR="00000000" w:rsidRPr="00211078" w:rsidRDefault="00F81D8E">
                  <w:pPr>
                    <w:numPr>
                      <w:ilvl w:val="0"/>
                      <w:numId w:val="2"/>
                    </w:numPr>
                    <w:spacing w:before="100" w:beforeAutospacing="1" w:after="100" w:afterAutospacing="1"/>
                    <w:rPr>
                      <w:rFonts w:ascii="Verdana" w:eastAsia="Times New Roman" w:hAnsi="Verdana"/>
                      <w:sz w:val="16"/>
                      <w:szCs w:val="16"/>
                    </w:rPr>
                  </w:pPr>
                  <w:r w:rsidRPr="00211078">
                    <w:rPr>
                      <w:rFonts w:ascii="Verdana" w:eastAsia="Times New Roman" w:hAnsi="Verdana"/>
                      <w:sz w:val="16"/>
                      <w:szCs w:val="16"/>
                    </w:rPr>
                    <w:t>in case the concept of grammatical gender has no sense for a</w:t>
                  </w:r>
                  <w:r w:rsidRPr="00211078">
                    <w:rPr>
                      <w:rFonts w:ascii="Verdana" w:eastAsia="Times New Roman" w:hAnsi="Verdana"/>
                      <w:sz w:val="16"/>
                      <w:szCs w:val="16"/>
                    </w:rPr>
                    <w:t xml:space="preserve"> given name (i.e. the attribute is not applicable), the attribute should not be provided.</w:t>
                  </w:r>
                </w:p>
                <w:p w:rsidR="00000000" w:rsidRPr="00211078" w:rsidRDefault="00F81D8E">
                  <w:pPr>
                    <w:numPr>
                      <w:ilvl w:val="0"/>
                      <w:numId w:val="2"/>
                    </w:numPr>
                    <w:spacing w:before="100" w:beforeAutospacing="1" w:after="100" w:afterAutospacing="1"/>
                    <w:rPr>
                      <w:rFonts w:ascii="Verdana" w:eastAsia="Times New Roman" w:hAnsi="Verdana"/>
                      <w:sz w:val="16"/>
                      <w:szCs w:val="16"/>
                    </w:rPr>
                  </w:pPr>
                  <w:r w:rsidRPr="00211078">
                    <w:rPr>
                      <w:rFonts w:ascii="Verdana" w:eastAsia="Times New Roman" w:hAnsi="Verdana"/>
                      <w:sz w:val="16"/>
                      <w:szCs w:val="16"/>
                    </w:rPr>
                    <w:t xml:space="preserve">in case the concept of grammatical gender has some sense for the name but is unknown, the attribute should be provided but </w:t>
                  </w:r>
                  <w:r w:rsidRPr="00211078">
                    <w:rPr>
                      <w:rFonts w:ascii="Verdana" w:eastAsia="Times New Roman" w:hAnsi="Verdana"/>
                      <w:i/>
                      <w:iCs/>
                      <w:sz w:val="16"/>
                      <w:szCs w:val="16"/>
                    </w:rPr>
                    <w:t>void</w:t>
                  </w:r>
                  <w:r w:rsidRPr="00211078">
                    <w:rPr>
                      <w:rFonts w:ascii="Verdana" w:eastAsia="Times New Roman" w:hAnsi="Verdana"/>
                      <w:sz w:val="16"/>
                      <w:szCs w:val="16"/>
                    </w:rPr>
                    <w:t xml:space="preserv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grammaticalNumber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GrammaticalNumberValue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Grammatical category of nouns that expresses count distinctions.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attribute has cardinality [0..1] and is voidable, which means t</w:t>
                  </w:r>
                  <w:r w:rsidRPr="00211078">
                    <w:rPr>
                      <w:rFonts w:ascii="Verdana" w:eastAsia="Times New Roman" w:hAnsi="Verdana"/>
                      <w:sz w:val="16"/>
                      <w:szCs w:val="16"/>
                    </w:rPr>
                    <w:t xml:space="preserve">hat: </w:t>
                  </w:r>
                </w:p>
                <w:p w:rsidR="00000000" w:rsidRPr="00211078" w:rsidRDefault="00F81D8E">
                  <w:pPr>
                    <w:numPr>
                      <w:ilvl w:val="0"/>
                      <w:numId w:val="3"/>
                    </w:numPr>
                    <w:spacing w:before="100" w:beforeAutospacing="1" w:after="100" w:afterAutospacing="1"/>
                    <w:rPr>
                      <w:rFonts w:ascii="Verdana" w:eastAsia="Times New Roman" w:hAnsi="Verdana"/>
                      <w:sz w:val="16"/>
                      <w:szCs w:val="16"/>
                    </w:rPr>
                  </w:pPr>
                  <w:r w:rsidRPr="00211078">
                    <w:rPr>
                      <w:rFonts w:ascii="Verdana" w:eastAsia="Times New Roman" w:hAnsi="Verdana"/>
                      <w:sz w:val="16"/>
                      <w:szCs w:val="16"/>
                    </w:rPr>
                    <w:t>in case the concept of grammatical number has no sense for a given name (i.e. the attribute is not applicable), the attribute should not be provided.</w:t>
                  </w:r>
                </w:p>
                <w:p w:rsidR="00000000" w:rsidRPr="00211078" w:rsidRDefault="00F81D8E">
                  <w:pPr>
                    <w:numPr>
                      <w:ilvl w:val="0"/>
                      <w:numId w:val="3"/>
                    </w:numPr>
                    <w:spacing w:before="100" w:beforeAutospacing="1" w:after="100" w:afterAutospacing="1"/>
                    <w:rPr>
                      <w:rFonts w:ascii="Verdana" w:eastAsia="Times New Roman" w:hAnsi="Verdana"/>
                      <w:sz w:val="16"/>
                      <w:szCs w:val="16"/>
                    </w:rPr>
                  </w:pPr>
                  <w:r w:rsidRPr="00211078">
                    <w:rPr>
                      <w:rFonts w:ascii="Verdana" w:eastAsia="Times New Roman" w:hAnsi="Verdana"/>
                      <w:sz w:val="16"/>
                      <w:szCs w:val="16"/>
                    </w:rPr>
                    <w:t xml:space="preserve">in case the concept of grammatical number has some sense for the name but is unknown, the attribute should be provided but </w:t>
                  </w:r>
                  <w:r w:rsidRPr="00211078">
                    <w:rPr>
                      <w:rFonts w:ascii="Verdana" w:eastAsia="Times New Roman" w:hAnsi="Verdana"/>
                      <w:i/>
                      <w:iCs/>
                      <w:sz w:val="16"/>
                      <w:szCs w:val="16"/>
                    </w:rPr>
                    <w:t>void</w:t>
                  </w:r>
                  <w:r w:rsidRPr="00211078">
                    <w:rPr>
                      <w:rFonts w:ascii="Verdana" w:eastAsia="Times New Roman" w:hAnsi="Verdana"/>
                      <w:sz w:val="16"/>
                      <w:szCs w:val="16"/>
                    </w:rPr>
                    <w: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ConditionOfConstructionValue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w:t>
                  </w:r>
                  <w:r w:rsidRPr="00211078">
                    <w:rPr>
                      <w:rFonts w:ascii="Verdana" w:eastAsia="Times New Roman" w:hAnsi="Verdana"/>
                      <w:sz w:val="16"/>
                      <w:szCs w:val="16"/>
                    </w:rPr>
                    <w:t>ldingsBase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Condition of construction 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Values indicating the condition of a construction.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ElevationReferenceValue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reference 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List of possible elements considered to capture a vertical geometry.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The values of this code list are used to describe the reference of elevation both where elevation has been captured as attribute or as Z coordinate.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r w:rsidRPr="00211078">
                    <w:rPr>
                      <w:rFonts w:ascii="Verdana" w:eastAsia="Times New Roman" w:hAnsi="Verdana"/>
                      <w:sz w:val="16"/>
                      <w:szCs w:val="16"/>
                    </w:rPr>
                    <w: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HeightStatusValue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status 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Values indicating the method used to capture a height.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06"/>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Elevation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This data types includes the elevation value itself and information on how this elevation was measured.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elevationReference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ElevationReferenceValue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Element where the elevation was measured.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elevationValue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6"/>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DirectPosition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of the elevation.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DateOfEvent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event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This data type includes the different possible ways to define the date of an event.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anyPoint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Any point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date and time of any point of the event, between its beginning and its end.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Beginning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when the event begun.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when the event ended.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atLeastOneEvent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At least, one of the attributes beginning, end or anyPoint shall be supplied.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dateOfEvent-&gt;notEmpty()</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beginning is before anyPoint is before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inv: beginning &lt;= anyPoint and anyPoint &lt;= end and beginning &lt;= end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ExternalReference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Reference to an external information system containing any piece of information related to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informationSystem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Information system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Uniform Resource Identifier of the external information system.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informationSystemName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PT_FreeText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Information system 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name of the external information system.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Danish Register of Dwellings, Spanish Cadastre.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Thematic identifier of the spatial object or of any piece of information related to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AbstractConstruction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construction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spatial object type grouping the semantic properties of buildings, building parts and of some optional spatial object types that may be added in order to provide more information about the theme Buildings.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optional spatial ob</w:t>
                  </w:r>
                  <w:r w:rsidRPr="00211078">
                    <w:rPr>
                      <w:rFonts w:ascii="Verdana" w:eastAsia="Times New Roman" w:hAnsi="Verdana"/>
                      <w:sz w:val="16"/>
                      <w:szCs w:val="16"/>
                    </w:rPr>
                    <w:t>ject types that may be added to core profiles are described in the extended profiles. The ones inheriting from the attributes of AbstractConstruction are Installation and OtherConstruction.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 lifespan 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inserted or changed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conditionOfConstruction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ConditionOfConstructionValue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Condition of construction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Status of the construction.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functional, projected, ruin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dateOfConstruction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DateOfEvent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construction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construction.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dateOfDemolition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DateOfEvent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demolition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demolition.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dateOfRenovation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DateOfEvent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last major renovation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last major renovation.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elevation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Elevation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Vertically-constrained dimensional property consisting of an absolute measure referenced to a well-defined surface which is commonly taken as origin (geoïd, water level, etc.).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Source: adapted from the definition given in the data specifi</w:t>
                  </w:r>
                  <w:r w:rsidRPr="00211078">
                    <w:rPr>
                      <w:rFonts w:ascii="Verdana" w:eastAsia="Times New Roman" w:hAnsi="Verdana"/>
                      <w:sz w:val="16"/>
                      <w:szCs w:val="16"/>
                    </w:rPr>
                    <w:t>cation of the theme Elevation.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lifespan version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and time at which this version of the spatial object was superseded or retired in the spatial data set.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externalReference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ExternalReference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Reference to an external information system containing any piece of information related to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1: Reference to another spatial data set containing another view on buildings; the ex</w:t>
                  </w:r>
                  <w:r w:rsidRPr="00211078">
                    <w:rPr>
                      <w:rFonts w:ascii="Verdana" w:eastAsia="Times New Roman" w:hAnsi="Verdana"/>
                      <w:sz w:val="16"/>
                      <w:szCs w:val="16"/>
                    </w:rPr>
                    <w:t>ternalReference may be used for instance to ensure consistency between 2D and 3D representations of the same buildings EXAMPLE 2: Reference to cadastral or dwelling register. The reference to this register may enable to find legal information related to th</w:t>
                  </w:r>
                  <w:r w:rsidRPr="00211078">
                    <w:rPr>
                      <w:rFonts w:ascii="Verdana" w:eastAsia="Times New Roman" w:hAnsi="Verdana"/>
                      <w:sz w:val="16"/>
                      <w:szCs w:val="16"/>
                    </w:rPr>
                    <w:t>e building, such as the owner(s) or valuation criteria (e.g. type of heating, toilet, kitchen) EXAMPLE 3: Reference to the system recording the building permits. The reference to the building permits may be used to find detailed information about the build</w:t>
                  </w:r>
                  <w:r w:rsidRPr="00211078">
                    <w:rPr>
                      <w:rFonts w:ascii="Verdana" w:eastAsia="Times New Roman" w:hAnsi="Verdana"/>
                      <w:sz w:val="16"/>
                      <w:szCs w:val="16"/>
                    </w:rPr>
                    <w:t>ing physical and temporal aspects.</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heightAboveGround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HeightAboveGround</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above ground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above ground.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height above ground may be defined as the difference between elevation at a low reference (ground level) and elevation as a high reference (e.g. roof level, top of construction)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w:t>
            </w:r>
            <w:r w:rsidRPr="00211078">
              <w:rPr>
                <w:rFonts w:ascii="Verdana" w:eastAsia="Times New Roman" w:hAnsi="Verdana"/>
                <w:b/>
                <w:bCs/>
                <w:sz w:val="16"/>
                <w:szCs w:val="16"/>
              </w:rPr>
              <w:t>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inspire id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object identifier of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An external object identifier is a unique object identifier published by the responsible body, which may be used by external applications to reference the spatial object. The identifier is an identifier of the spatial object, not an identifier of the real-</w:t>
                  </w:r>
                  <w:r w:rsidRPr="00211078">
                    <w:rPr>
                      <w:rFonts w:ascii="Verdana" w:eastAsia="Times New Roman" w:hAnsi="Verdana"/>
                      <w:sz w:val="16"/>
                      <w:szCs w:val="16"/>
                    </w:rPr>
                    <w:t>world phenomenon.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of the construction.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EXAMPLES: Big Ben, Eiffel Tower, Sacrada Familia</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2"/>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HeightAboveGround</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BuildingsBase [Candidate type that might be extended in Annex II/III INSPIRE data specification]</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above ground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Vertical distance (measured or estimated) between a low reference and a high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heightReference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ElevationReferenceValue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Element used as the high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The height of the building has been captured up to the top of building.</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lowReference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ElevationReferenceValue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Low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Element </w:t>
                  </w:r>
                  <w:r w:rsidRPr="00211078">
                    <w:rPr>
                      <w:rFonts w:ascii="Verdana" w:eastAsia="Times New Roman" w:hAnsi="Verdana"/>
                      <w:sz w:val="16"/>
                      <w:szCs w:val="16"/>
                    </w:rPr>
                    <w:t xml:space="preserve">as the low reference.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EXAMPLE: the height of the building has been captured from its the lowest ground point.</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HeightStatusValue</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Status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way the height has been captured.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of the height above ground.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00000" w:rsidRPr="00211078" w:rsidRDefault="00F81D8E">
            <w:pPr>
              <w:rPr>
                <w:rFonts w:ascii="Verdana" w:eastAsia="Times New Roman" w:hAnsi="Verdana"/>
                <w:sz w:val="16"/>
                <w:szCs w:val="16"/>
              </w:rPr>
            </w:pP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valueUoMIsMetre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shall be in meters.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self.value.uom.uomSymbol='m' </w:t>
                  </w:r>
                </w:p>
              </w:tc>
            </w:tr>
          </w:tbl>
          <w:p w:rsidR="00000000" w:rsidRPr="00211078" w:rsidRDefault="00F81D8E">
            <w:pPr>
              <w:rPr>
                <w:rFonts w:ascii="Verdana" w:eastAsia="Times New Roman" w:hAnsi="Verdana"/>
                <w:sz w:val="16"/>
                <w:szCs w:val="16"/>
              </w:rPr>
            </w:pPr>
          </w:p>
        </w:tc>
      </w:tr>
    </w:tbl>
    <w:p w:rsidR="0000000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Geïmporteerde types (informatief)</w:t>
      </w:r>
    </w:p>
    <w:p w:rsidR="00000000" w:rsidRPr="00211078" w:rsidRDefault="00F81D8E">
      <w:pPr>
        <w:pStyle w:val="Normaalweb"/>
        <w:rPr>
          <w:rFonts w:ascii="Verdana" w:hAnsi="Verdana"/>
          <w:sz w:val="16"/>
          <w:szCs w:val="16"/>
        </w:rPr>
      </w:pPr>
      <w:r w:rsidRPr="00211078">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w:t>
      </w:r>
      <w:r w:rsidRPr="00211078">
        <w:rPr>
          <w:rFonts w:ascii="Verdana" w:hAnsi="Verdana"/>
          <w:sz w:val="16"/>
          <w:szCs w:val="16"/>
        </w:rPr>
        <w:t xml:space="preserve"> paragrafen.Kijk voor de normatieve documentatie van deze types in de gegeven referenties.</w:t>
      </w:r>
    </w:p>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ActivityComplex</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Activity Complex [Include reference to the document that includes the package, e.g. INSPIRE data specification, ISO stand</w:t>
                  </w:r>
                  <w:r w:rsidRPr="00211078">
                    <w:rPr>
                      <w:rFonts w:ascii="Verdana" w:eastAsia="Times New Roman" w:hAnsi="Verdana"/>
                      <w:sz w:val="16"/>
                      <w:szCs w:val="16"/>
                    </w:rPr>
                    <w:t>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 "single unit", both technically and economically, under the management control of the same legal entity (operator), covering activities as those listed in the Eurostat NACE classification, products and services. Activity Com</w:t>
                  </w:r>
                  <w:r w:rsidRPr="00211078">
                    <w:rPr>
                      <w:rFonts w:ascii="Verdana" w:eastAsia="Times New Roman" w:hAnsi="Verdana"/>
                      <w:sz w:val="16"/>
                      <w:szCs w:val="16"/>
                    </w:rPr>
                    <w:t xml:space="preserve">plex includes all infrastructure, equipment and materials. It must represent the whole area, at the same or different geographical location, managed by a "single unit".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NOTE 1 This class describes the minimal set of elements necessary to </w:t>
                  </w:r>
                  <w:r w:rsidRPr="00211078">
                    <w:rPr>
                      <w:rFonts w:ascii="Verdana" w:eastAsia="Times New Roman" w:hAnsi="Verdana"/>
                      <w:sz w:val="16"/>
                      <w:szCs w:val="16"/>
                    </w:rPr>
                    <w:t xml:space="preserve">describe and identify geographically a legal entity and the activities taken place on it under the context of a Environmental purposes. NOTE 2 "Activity Complex" could be assimilated to terms described on the legislation as Facility, Establishment, Plant, </w:t>
                  </w:r>
                  <w:r w:rsidRPr="00211078">
                    <w:rPr>
                      <w:rFonts w:ascii="Verdana" w:eastAsia="Times New Roman" w:hAnsi="Verdana"/>
                      <w:sz w:val="16"/>
                      <w:szCs w:val="16"/>
                    </w:rPr>
                    <w:t>Holding, Organization ,Farm, Extractive Industries or Aquaculture Production Business among others EXAMPLE i.e. an Agro-business that is legally registered under the Emissions Directive.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GeneralisedLink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Network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base type representing a linear network element that may be used as a target in linear referencing.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w:t>
      </w:r>
      <w:r w:rsidRPr="00211078">
        <w:rPr>
          <w:rFonts w:ascii="Verdana" w:eastAsia="Times New Roman" w:hAnsi="Verdana"/>
          <w:sz w:val="16"/>
          <w:szCs w:val="16"/>
        </w:rPr>
        <w:t>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NetworkElement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Network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base type representing an element in a network. Every element in a network provides some function that is of interest in the network.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LinkSet (abstract) </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Network [Include reference to the document that includes the package,</w:t>
                  </w:r>
                  <w:r w:rsidRPr="00211078">
                    <w:rPr>
                      <w:rFonts w:ascii="Verdana" w:eastAsia="Times New Roman" w:hAnsi="Verdana"/>
                      <w:sz w:val="16"/>
                      <w:szCs w:val="16"/>
                    </w:rPr>
                    <w:t xml:space="preserv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collection of link sequences and/or individual links that has a specific function or significance in a network.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Net</w:t>
      </w:r>
      <w:r w:rsidRPr="00211078">
        <w:rPr>
          <w:rFonts w:ascii="Verdana" w:eastAsia="Times New Roman" w:hAnsi="Verdana"/>
          <w:sz w:val="16"/>
          <w:szCs w:val="16"/>
        </w:rPr>
        <w: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Network</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Network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 network is a collection of network elements.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reason for collectin</w:t>
                  </w:r>
                  <w:r w:rsidRPr="00211078">
                    <w:rPr>
                      <w:rFonts w:ascii="Verdana" w:eastAsia="Times New Roman" w:hAnsi="Verdana"/>
                      <w:sz w:val="16"/>
                      <w:szCs w:val="16"/>
                    </w:rPr>
                    <w:t>g certain elements in a certain network may vary (e.g. connected elements for the same mode of transport)</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Function</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Activity Complex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 function of something expressed as an activity and optional input and/or output.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w:t>
                  </w:r>
                  <w:r w:rsidRPr="00211078">
                    <w:rPr>
                      <w:rFonts w:ascii="Verdana" w:eastAsia="Times New Roman" w:hAnsi="Verdana"/>
                      <w:sz w:val="16"/>
                      <w:szCs w:val="16"/>
                    </w:rPr>
                    <w:t>TE Depending on the scope it can refer to different activities (co-incineration, Collection, exploration, incineration, interim disposal, management, recycling, primary production, primary treatment, recovery , recycling, release, storage, use, waste manag</w:t>
                  </w:r>
                  <w:r w:rsidRPr="00211078">
                    <w:rPr>
                      <w:rFonts w:ascii="Verdana" w:eastAsia="Times New Roman" w:hAnsi="Verdana"/>
                      <w:sz w:val="16"/>
                      <w:szCs w:val="16"/>
                    </w:rPr>
                    <w:t>ement, etc) and Inputs and Outputs (sludge, substance, tailings, technical products, urban waste water, volatile organic compound, waste, WEEE from private households, etc).</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Identifier</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Base Types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External unique object identifier published by the responsible body, which may be used by external applications</w:t>
                  </w:r>
                  <w:r w:rsidRPr="00211078">
                    <w:rPr>
                      <w:rFonts w:ascii="Verdana" w:eastAsia="Times New Roman" w:hAnsi="Verdana"/>
                      <w:sz w:val="16"/>
                      <w:szCs w:val="16"/>
                    </w:rPr>
                    <w:t xml:space="preserve"> to reference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NOTE1 External object identifiers are distinct from thematic object identifiers. NOTE 2 The voidable version identifier attribute is not part of the unique identifier of a spatial object and may be used t</w:t>
                  </w:r>
                  <w:r w:rsidRPr="00211078">
                    <w:rPr>
                      <w:rFonts w:ascii="Verdana" w:eastAsia="Times New Roman" w:hAnsi="Verdana"/>
                      <w:sz w:val="16"/>
                      <w:szCs w:val="16"/>
                    </w:rPr>
                    <w:t>o distinguish two versions of the same spatial object. NOTE 3 The unique identifier will not change during the life-time of a spatial object.</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Contact</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Base Types 2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Communication channels by which it is possible to gain access to someone or something. </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RelatedParty</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Base Types 2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 organisation or a person with a role related to a resource.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NOTE 1 A party, typically an individual person, acting as a general point of contact for a resource can be specified without providing any particular role.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ThematicIdentifier</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Base Types 2 [Include reference to the document</w:t>
                  </w:r>
                  <w:r w:rsidRPr="00211078">
                    <w:rPr>
                      <w:rFonts w:ascii="Verdana" w:eastAsia="Times New Roman" w:hAnsi="Verdana"/>
                      <w:sz w:val="16"/>
                      <w:szCs w:val="16"/>
                    </w:rPr>
                    <w:t xml:space="preserve">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Thematic identifier to uniquely identify the spatial object. </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Some spatial objects may be assigned multiple unique identifiers. </w:t>
                  </w:r>
                  <w:r w:rsidRPr="00211078">
                    <w:rPr>
                      <w:rFonts w:ascii="Verdana" w:eastAsia="Times New Roman" w:hAnsi="Verdana"/>
                      <w:sz w:val="16"/>
                      <w:szCs w:val="16"/>
                    </w:rPr>
                    <w:t>These may have been established to meet data exchange requirements of different reporting obligations at International, European or national levels and/or internal data maintenance requirements.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EconomicActivityValue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w:t>
                  </w:r>
                  <w:r w:rsidRPr="00211078">
                    <w:rPr>
                      <w:rFonts w:ascii="Verdana" w:eastAsia="Times New Roman" w:hAnsi="Verdana"/>
                      <w:sz w:val="16"/>
                      <w:szCs w:val="16"/>
                    </w:rPr>
                    <w:t>tivity Complex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economic activities.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InputOutputValue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Activity Complex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inputs or outputs.</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ConditionOfFacilityValue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w:t>
                  </w:r>
                  <w:r w:rsidRPr="00211078">
                    <w:rPr>
                      <w:rFonts w:ascii="Verdana" w:eastAsia="Times New Roman" w:hAnsi="Verdana"/>
                      <w:sz w:val="16"/>
                      <w:szCs w:val="16"/>
                    </w:rPr>
                    <w:t>e Types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The status of a facility with regards to its completion and use.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PartyRoleValue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Base Types 2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Roles of parties related to or responsible for a resource.</w:t>
                  </w:r>
                </w:p>
              </w:tc>
            </w:tr>
          </w:tbl>
          <w:p w:rsidR="00000000" w:rsidRPr="00211078" w:rsidRDefault="00F81D8E">
            <w:pPr>
              <w:rPr>
                <w:rFonts w:ascii="Verdana" w:eastAsia="Times New Roman" w:hAnsi="Verdana"/>
                <w:sz w:val="16"/>
                <w:szCs w:val="16"/>
              </w:rPr>
            </w:pPr>
          </w:p>
        </w:tc>
      </w:tr>
    </w:tbl>
    <w:p w:rsidR="0000000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11078" w:rsidRDefault="00F81D8E">
            <w:pPr>
              <w:rPr>
                <w:rFonts w:ascii="Verdana" w:eastAsia="Times New Roman" w:hAnsi="Verdana"/>
                <w:sz w:val="16"/>
                <w:szCs w:val="16"/>
              </w:rPr>
            </w:pPr>
            <w:r w:rsidRPr="00211078">
              <w:rPr>
                <w:rFonts w:ascii="Verdana" w:eastAsia="Times New Roman" w:hAnsi="Verdana"/>
                <w:b/>
                <w:bCs/>
                <w:sz w:val="16"/>
                <w:szCs w:val="16"/>
              </w:rPr>
              <w:t>CountryCode</w:t>
            </w:r>
          </w:p>
        </w:tc>
      </w:tr>
      <w:tr w:rsidR="0000000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Base Types 2 [Include reference to the document that includes the package, e.g. INSPIRE data specification, ISO standard or the GCM]</w:t>
                  </w:r>
                </w:p>
              </w:tc>
            </w:tr>
            <w:tr w:rsidR="00000000" w:rsidRPr="00211078">
              <w:trPr>
                <w:tblHeader/>
                <w:tblCellSpacing w:w="0" w:type="dxa"/>
              </w:trPr>
              <w:tc>
                <w:tcPr>
                  <w:tcW w:w="36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00000" w:rsidRPr="00211078" w:rsidRDefault="00F81D8E">
                  <w:pPr>
                    <w:rPr>
                      <w:rFonts w:ascii="Verdana" w:eastAsia="Times New Roman" w:hAnsi="Verdana"/>
                      <w:sz w:val="16"/>
                      <w:szCs w:val="16"/>
                    </w:rPr>
                  </w:pPr>
                  <w:r w:rsidRPr="00211078">
                    <w:rPr>
                      <w:rFonts w:ascii="Verdana" w:eastAsia="Times New Roman" w:hAnsi="Verdana"/>
                      <w:sz w:val="16"/>
                      <w:szCs w:val="16"/>
                    </w:rPr>
                    <w:t>Country code as defined in the Interinstitutional style guide published by the Publications Office of the Eur</w:t>
                  </w:r>
                  <w:r w:rsidRPr="00211078">
                    <w:rPr>
                      <w:rFonts w:ascii="Verdana" w:eastAsia="Times New Roman" w:hAnsi="Verdana"/>
                      <w:sz w:val="16"/>
                      <w:szCs w:val="16"/>
                    </w:rPr>
                    <w:t>opean Union.</w:t>
                  </w:r>
                </w:p>
              </w:tc>
            </w:tr>
          </w:tbl>
          <w:p w:rsidR="00000000" w:rsidRPr="00211078" w:rsidRDefault="00F81D8E">
            <w:pPr>
              <w:rPr>
                <w:rFonts w:ascii="Verdana" w:eastAsia="Times New Roman" w:hAnsi="Verdana"/>
                <w:sz w:val="16"/>
                <w:szCs w:val="16"/>
              </w:rPr>
            </w:pPr>
          </w:p>
        </w:tc>
      </w:tr>
    </w:tbl>
    <w:p w:rsidR="00F81D8E" w:rsidRPr="00211078" w:rsidRDefault="00F81D8E">
      <w:pPr>
        <w:rPr>
          <w:rFonts w:ascii="Verdana" w:eastAsia="Times New Roman" w:hAnsi="Verdana"/>
          <w:sz w:val="16"/>
          <w:szCs w:val="16"/>
        </w:rPr>
      </w:pPr>
    </w:p>
    <w:sectPr w:rsidR="00F81D8E" w:rsidRPr="00211078" w:rsidSect="002110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345AC"/>
    <w:rsid w:val="00211078"/>
    <w:rsid w:val="00E345AC"/>
    <w:rsid w:val="00F81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142991-8880-4905-A076-A09737B2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91</Pages>
  <Words>39749</Words>
  <Characters>218620</Characters>
  <Application>Microsoft Office Word</Application>
  <DocSecurity>0</DocSecurity>
  <Lines>1821</Lines>
  <Paragraphs>515</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257854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3</cp:revision>
  <dcterms:created xsi:type="dcterms:W3CDTF">2017-03-09T17:04:00Z</dcterms:created>
  <dcterms:modified xsi:type="dcterms:W3CDTF">2017-03-09T17:05:00Z</dcterms:modified>
</cp:coreProperties>
</file>