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F8B" w:rsidRPr="00631F8B" w:rsidRDefault="00631F8B">
      <w:pPr>
        <w:pStyle w:val="Kop2"/>
        <w:rPr>
          <w:rFonts w:ascii="Verdana" w:eastAsia="Times New Roman" w:hAnsi="Verdana"/>
          <w:sz w:val="16"/>
          <w:szCs w:val="16"/>
        </w:rPr>
      </w:pPr>
      <w:r w:rsidRPr="00631F8B">
        <w:rPr>
          <w:rFonts w:ascii="Verdana" w:eastAsia="Times New Roman" w:hAnsi="Verdana"/>
          <w:sz w:val="16"/>
          <w:szCs w:val="16"/>
        </w:rPr>
        <w:t>Applicatie schema IMKL2015</w:t>
      </w:r>
    </w:p>
    <w:p w:rsidR="00631F8B" w:rsidRPr="00631F8B" w:rsidRDefault="00631F8B">
      <w:pPr>
        <w:pStyle w:val="Kop3"/>
        <w:rPr>
          <w:rFonts w:ascii="Verdana" w:eastAsia="Times New Roman" w:hAnsi="Verdana"/>
          <w:sz w:val="16"/>
          <w:szCs w:val="16"/>
        </w:rPr>
      </w:pPr>
      <w:r w:rsidRPr="00631F8B">
        <w:rPr>
          <w:rFonts w:ascii="Verdana" w:eastAsia="Times New Roman" w:hAnsi="Verdana"/>
          <w:sz w:val="16"/>
          <w:szCs w:val="16"/>
        </w:rPr>
        <w:t>Feature catalogus</w:t>
      </w:r>
    </w:p>
    <w:p w:rsidR="00631F8B" w:rsidRPr="00631F8B" w:rsidRDefault="00631F8B">
      <w:pPr>
        <w:pStyle w:val="Normaalweb"/>
        <w:rPr>
          <w:rFonts w:ascii="Verdana" w:hAnsi="Verdana"/>
          <w:sz w:val="16"/>
          <w:szCs w:val="16"/>
        </w:rPr>
      </w:pPr>
      <w:r w:rsidRPr="00631F8B">
        <w:rPr>
          <w:rFonts w:ascii="Verdana" w:hAnsi="Verdana"/>
          <w:b/>
          <w:bCs/>
          <w:sz w:val="16"/>
          <w:szCs w:val="16"/>
        </w:rPr>
        <w:t>Table 3 - Feature 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6132"/>
      </w:tblGrid>
      <w:tr w:rsidR="00631F8B" w:rsidRPr="00631F8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r>
      <w:tr w:rsidR="00631F8B" w:rsidRPr="00631F8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Scope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r>
      <w:tr w:rsidR="00631F8B" w:rsidRPr="00631F8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Versienummer</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 1.1RC1</w:t>
            </w:r>
          </w:p>
        </w:tc>
      </w:tr>
      <w:tr w:rsidR="00631F8B" w:rsidRPr="00631F8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Versiedatum</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2016-05-14</w:t>
            </w:r>
          </w:p>
        </w:tc>
      </w:tr>
      <w:tr w:rsidR="00631F8B" w:rsidRPr="00631F8B">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 Definities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Dataspecificatie IMKL2015</w:t>
            </w:r>
          </w:p>
        </w:tc>
      </w:tr>
    </w:tbl>
    <w:p w:rsidR="00631F8B" w:rsidRPr="00631F8B" w:rsidRDefault="00631F8B">
      <w:pPr>
        <w:pStyle w:val="Normaalweb"/>
        <w:rPr>
          <w:rFonts w:ascii="Verdana" w:hAnsi="Verdana"/>
          <w:sz w:val="16"/>
          <w:szCs w:val="16"/>
        </w:rPr>
      </w:pPr>
      <w:r w:rsidRPr="00631F8B">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50"/>
        <w:gridCol w:w="3498"/>
        <w:gridCol w:w="1584"/>
      </w:tblGrid>
      <w:tr w:rsidR="00631F8B" w:rsidRPr="00631F8B" w:rsidTr="00631F8B">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Package</w:t>
            </w:r>
          </w:p>
        </w:tc>
        <w:tc>
          <w:tcPr>
            <w:tcW w:w="283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Stereotypes</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KabelOfLeiding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Mangat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OilGasChemicalsAppurtenanceITypeIMKLValue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IMKL2015</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Extended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Cable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Common Utility Network Elements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 Network</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GeometryMethodValue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AddressComponent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LocatorLevelValue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LocatorDesignatorTypeValue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LocatorName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LocatorDesignator</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GeometrySpecificationValue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LocatorNameTypeValue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AddressLocator</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AddressRepresentation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GeographicPosition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TechnicalStatusValue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AdministrativeBoundary</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AdministrativeHierarchyLevel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Condominium</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ResidenceOfAuthority</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LegalStatusValue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CadastralZoning</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ProductionAndIndustrialFacilitiesExtension</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CadastralZoningLevelValue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BasicPropertyUnit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GrammaticalNumberValue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NameStatusValue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NativenessValue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PronunciationOfName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SpellingOfName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GrammaticalGenderValue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 Names</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ConditionOfConstructionValue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ElevationReferenceValue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HeightStatusValue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DateOfEvent</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ExternalReference</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AbstractConstruction</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r w:rsidR="00631F8B" w:rsidRPr="00631F8B" w:rsidT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HeightAboveGround</w:t>
            </w:r>
          </w:p>
        </w:tc>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BuildingsBase</w:t>
            </w:r>
          </w:p>
        </w:tc>
        <w:tc>
          <w:tcPr>
            <w:tcW w:w="2838" w:type="dxa"/>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pStyle w:val="Kop4"/>
        <w:rPr>
          <w:rFonts w:ascii="Verdana" w:eastAsia="Times New Roman" w:hAnsi="Verdana"/>
          <w:sz w:val="16"/>
          <w:szCs w:val="16"/>
        </w:rPr>
      </w:pPr>
      <w:r w:rsidRPr="00631F8B">
        <w:rPr>
          <w:rFonts w:ascii="Verdana" w:eastAsia="Times New Roman" w:hAnsi="Verdana"/>
          <w:sz w:val="16"/>
          <w:szCs w:val="16"/>
        </w:rPr>
        <w:t>Geo object types</w:t>
      </w:r>
    </w:p>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AanduidingEisVoorzorgsmaatregel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Aanduiding van een netelement waarop een eis voorzorgsmaatregel van toepassing is. Dit is een wettelijke eis.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Vermelding of er voorzorgsmaatregelen getroffen dienen te worden. Aangegeven wordt wat de voorzorgsmaatregel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Dit attribuut is bij de aanlevering aan de LV niet ingevuld. Dit attribuut is verplicht bij de uitlevering.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Aanduiding van het risico dat aan de soort werkzaamheden gegeven is bij de bepaling van de te nemen eis voorzorgsmaatregelen.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AanvraagSoort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Aanduiding van het soort Klic-aanvraag (Klic-melding) waarvoor de bepaling van de voorzorgsmaatregel van toepassing is. Als deze niet is ingevuld, geldt de aanduiding ongeacht de soort Klic-aanvraag.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BijUiteveringAttribuutEisVoorzorgsmaatregelVerplicht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 uitlevering is het attribuut EisVoorzorgsmaatregel ingevuld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Annotatie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color w:val="1D1819"/>
                      <w:sz w:val="16"/>
                      <w:szCs w:val="16"/>
                    </w:rPr>
                    <w:t>Teksten en symbolen weergegeven in het kaartbeeld.</w:t>
                  </w:r>
                  <w:r w:rsidRPr="00631F8B">
                    <w:rPr>
                      <w:rFonts w:ascii="Verdana" w:eastAsia="Times New Roman" w:hAnsi="Verdana"/>
                      <w:sz w:val="16"/>
                      <w:szCs w:val="16"/>
                    </w:rPr>
                    <w:t xml:space="preser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AnnotatieTypeValue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Aard van de opgenomen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Annotatie kan voor o.a. maatvoering getypeerd zijn.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Hoek waaronder een labeltekst of symbool wordt weergegeven.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Plaats van de labeltekst t.o.v.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Positie of geometrie van de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Afhankelijk van het type annotatie betreft het een plaatsingspunt van het label of de geometrie van de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GM_Point, GM_Curve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self.ligging.oclIsKindOf(GM_Point) or self.ligging.oclIsKindOf(GM_Curve)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alleen bij pijlpunt en label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if (self.annotatieType= AnnotatieTypeValue::annotatiepijlpunt or self.annotatieType= AnnotatieTypeValue::annotatielabel) then self.rotatiehoek -&gt; notEmpty()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is in graden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LabelwaardeVerplichtBijLabel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er is een label waarde verplicht bij een label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if (self.annotatieType= AnnotatieTypeValue::annotatielabel) then self.label -&gt; notEmpty()</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Appurtenance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leidingelement dat door zijn type wordt beschreven (via het attribuut appurtenanceType).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Leidingelement, Appurtenance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hoogte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hoogte of lengte van het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Bijlage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Documentbijlage.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BijlageTypeValue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Beschrijft het type bijlage.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Bestandsnaam van het bestand dat meegegeven wordt.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bestandsnaam omvat ook de locatie van het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BestandMediaTypeValue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Media type van een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Unieke identificator van een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Deze identificator wordt beschreven via een URI.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93"/>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BuisSpecifiek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6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buis-specifieke attributen bevat van de IMKL extensie.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6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PipeMaterialTypeIMKLValue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Materiaal waaruit de buis bestaat.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ContainerLeidingelement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gemeenschappelijke attributen en associaties bevat voor alle containerleidingelement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Boolean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Aangegeven wordt of het containerleidingelement bovengronds vanaf het maaiveld zichtbaar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NauwkeurigheidXYvalue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Indicatie van de nauwkeurigheid in horizontaal vlak (x,y) waarmee de geometrie van de ligging van de leiding is aangegeven.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nauwkeurigheid voor WION is minimaal +/- 1 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NEN3610ID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ID van het overeenkomstige object uit de Basisregistratie Grootschalige Topografie of pluslaag.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Hoek waaronder een puntsymbool wordt weergegeven.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informatie over dit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Diepte waarop het object is gelegd.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Wordt alleen opgenomen indien er sprake is van een legging die afwijkt van de gangbare (standaard) dieptelegging.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ExtraGeometrie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geometrie naast de verplichte arc/node.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in graden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Diepte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gemeenschappelijke attributen en associaties bevat voor de diepte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 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NauwkeurigheidDiepteValue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Dit attribuut gebruikt een codelijst – zie NauwkeurigheidDiepteValue.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datum waarop het dieptepeil werd opgemeten.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DiepteAangrijpingspuntValue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Benoeming van welk aangrijpingspunt van het object de diepte is bepaald.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Bijvoorbeeld bovenkant, onderkant, binnenkant.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Hoek waaronder een puntsymbool wordt weergegeven.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Locatie van het dieptegegeven.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Locatie waar de diepte-informatie van toepassing is. Eén leiding kan meerdere dieptegegevens langs het traject van de leiding hebben.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WION diepte is in meters met maximaal 2 decimalen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DiepteNAP</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buis kan additioneel de binnenonderkant buis als meetpunt worden genomen.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Hoogte van het maaiveld t.o.v. NAP.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datum waarop het maaiveldpeil werd opgemeten.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WION diepte is in meters met maximaal 2 decimalen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DiepteTovMaaiveld</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Duct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behuizing die ertoe dient om door middel van een omhullende constructie kabels en leidingen te beschermen en geleiden.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Duct, KabelEnLeidingContainer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EffectcontourDodelijk</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Effectafstand dodelijk letsel (1% mortaliteit).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GM_MultiSurface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Effectafstand dodelijk letsel (1% mortaliteit).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 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Vewijzing naar de bijbehorende 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EigenTopografie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Topografie die extra wordt toegevoegd voor relatieve plaatsbepaling van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 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EigenTopografieStatusValue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Plan of bestaande topografie.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TopografischObjectTypeValue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Soort topografisch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Aangeven wordt welk type object uit de BGT of BGT plus is opgenomen.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Plaatsaanduiding van de extra topografie.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ExtraTopografie kan bij meerdere utliliteitsnetten horen.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Geometrie is punt, lijn of vlak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self.ligging.oclIsKindOf(GM_Point) or self.ligging.oclIsKindOf(GM_Curve) or self.ligging.oclIsKindOf(GM_Surface)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EisVoorzorgsmaatregelBijlage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Bijlage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Vermelding of er voorzorgsmaatregelen getroffen dienen te worden. Aangegeven wordt wat de voorzorgsmaatregel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 informatie in de vorm van een toelichting.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Elektriciteitskabel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Elektriciteitskabel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ElectricityCable, KabelSpecifiek, KabelOfLeiding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ExtraDetailinfo</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Object dat extra informatie over één of meerdere utility network elementen weergeeft via bijkomende bestanden.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bestandstype is altijd pdf.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Adres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Adresaanduiding conform BAG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ExtraDetailInfoTypeValue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Beschrijft het type detailinformatie.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Bestandsnaam van het bestand dat meegegeven wordt.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bestandsnaam omvat ook de locatie van het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BestandMediaTypeValue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Media type van een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Unieke identificator van een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Deze identificator wordt beschreven via een URI.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Locatie waar de detailinformatie op van toepassing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een punt lijn of vlak zijn.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geometrie is een punt, lijn of een vlak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TypeGeometrie: self.ligging.oclIsKindOf(GM_Point) or self.ligging.oclIsKindOf(GM_Curve) or self.ligging.oclIsKindOf(GM_Surface)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HuisaansluitingVerplichtAdres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huisaansluiting heeft verplicht een attribuut adres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AdresVerplicht: if self.extraInfoType= ExtraDetailInfoTypeValue::huisaansluiting then self.adres -&gt; notEmpty()</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ExtraGeometrie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Verzamelobject voor extra geometrie van netwerkelementen.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Tweedimensionale vlakrepresentatie van het netwerkelement.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Wordt gebruikt indien een netwerkelement ook additioneel als gebied wordt gerepresenteerd.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2.5D representatie van een leidingelement, dus inclusief z waarde.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GM_Curve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2.5D representatie van een lijnvormig netwerkelement.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2.5D vlakrepresentatie van het netwerkelement.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GM_Solid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Representatie van het netwerkelement als 3D volume.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ExtraInformatie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Informatie toegevoegd aan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 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objecten kunnen via annotatie en gekoppelde bestanden voorzien worden van extra informatie.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Utiliteitsnet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het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lastRenderedPageBreak/>
              <w:t xml:space="preserve">IMKLBasis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basis attributen bevat van de IMKL extensie.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identificatie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NEN3610ID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Unieke identificatie van het object binnen het domein van NEN 3610.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«identificatie»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 3610:2011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begindatum waarop een data object in de registratie werd aangemaakt, het begin van de levenscyclus van een data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datum die het einde van een levenscyclus van een data object aangeeft.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Kabelbed</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Duct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KabelEnLeidingContainer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gemeenschappelijke attributen en associaties bevat voor alle kabel- en leidingcontainer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Boolean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Aangegeven wordt of het leidingelement bovengronds vanaf het maaiveld zichtbaar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NauwkeurigheidXYvalue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Indicatie van de nauwkeurigheid in horizontaal vlak (x,y) waarmee de geometrie van de ligging van de leiding is aangegeven.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WION nauwkeurigheid is minimaal +/- 1 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 informatie in de vorm van een toelichting.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Integer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Aantal kabels leidingen of buizen dat zich in het containerelement bevindt.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Wordt opgenomen indien het aantal meer dan één 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Diepte waarop het object is gelegd.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Wordt alleen opgenomen indien er sprake is van een legging die afwijkt van de gangbare (standaard) dieptelegging.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informatie over dit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ExtraGeometrie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geometrie naast de verplichte arc/node.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KabelOfLeiding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Leidingen, buizen of kabels bestemd voor voortgeleiding van energie, materie of data.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NauwkeurigheidXYvalue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Indicatie van de nauwkeurigheid in horizontaal vlak (x,y) waarmee de geometrie van de ligging van de leiding is aangegeven.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WION nauwkeurigheid is minimaal +/- 1 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 informatie in de vorm van een toelichting.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Diepte waarop het object is gelegd.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Wordt alleen opgenomen indien er sprake is van een legging die afwijkt van de gangbare (standaard) dieptelegging.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informatie over dit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ExtraGeometrie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geometrie naast de verplichte arc/node.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KabelSpecifiek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kabel-specifieke attributen bevat van de IMKL extensie.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Diameter van een kabel of leiding uitgedrukt in een Unit of Measure (UOM).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Kast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Kast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Eenvoudig kast-object dat nutsvoorzieningenobjecten kan bevatten die tot een of meer nutsvoorzieningennetwerken behoren.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ContainerLeidingelement, Cabinet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Label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labelattributen bevat van de IMKL extensie.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Tekst of getal dat een eigenschap omschrijft of kwantificeert en als annotatie op een kaartbeeld wordt afgebeeld.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Gedetailleerde omschrijving van het informatieobject.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toegevoegd worden als het label meer uitleg behoeft.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Leidingelement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object dat bij een leiding behoort.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Boolean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Aangegeven wordt of het leidingelement bovengronds vanaf het maaiveld zichtbaar 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NauwkeurigheidXYvalue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Indicatie van de nauwkeurigheid in horizontaal vlak (x,y) waarmee de geometrie van de ligging van de leiding is aangegeven.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WION nauwkeurigheid is minimaal +/- 1 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Aansluiting identificatie code voor aansluiting op het elektriciteitsnet en gasnet van Nederland.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Aansluiting identificatie code zoals die geregistreerd worden in het EAN codeboek.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Hoek waaronder een puntsymbool wordt weergegeven.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informatie over dit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Diepte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Diepte waarop het object is gelegd.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Wordt alleen opgenomen indien er sprake is van een legging die afwijkt van de gangbare (standaard) dieptelegging.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ExtraGeometrie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geometrie naast de verplichte arc/node.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in graden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Maatvoering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color w:val="1D1819"/>
                      <w:sz w:val="16"/>
                      <w:szCs w:val="16"/>
                    </w:rPr>
                    <w:t>Teksten en symbolen weergegeven in het kaartbeeld.</w:t>
                  </w:r>
                  <w:r w:rsidRPr="00631F8B">
                    <w:rPr>
                      <w:rFonts w:ascii="Verdana" w:eastAsia="Times New Roman" w:hAnsi="Verdana"/>
                      <w:sz w:val="16"/>
                      <w:szCs w:val="16"/>
                    </w:rPr>
                    <w:t xml:space="preser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color w:val="1D1819"/>
                      <w:sz w:val="16"/>
                      <w:szCs w:val="16"/>
                    </w:rPr>
                    <w:t xml:space="preserve">Voor de </w:t>
                  </w:r>
                  <w:r w:rsidRPr="00631F8B">
                    <w:rPr>
                      <w:rFonts w:ascii="Verdana" w:eastAsia="Times New Roman" w:hAnsi="Verdana"/>
                      <w:sz w:val="16"/>
                      <w:szCs w:val="16"/>
                    </w:rPr>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MaatvoeringsTypeValue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Aard van de opgenomen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Annotatie kan voor o.a. maatvoering getypeerd zijn.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Hoek waaronder een labeltekst of symbool wordt weergegeven.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Plaats van de labeltekst t.o.v.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Positie of geometrie van de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Afhankelijk van het type annotatie betreft het een plaatsingspunt van het label of de geometrie van de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maatvoeringslijn en maatvoeringshulplijn hebben een lijngeometrie. Andere een puntgeometrie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if self.maatvoeringsType = MaatvoeringsTypeValue::'maatvoeringslijn' or self.maatvoeringsType = MaatvoeringsTypeValue::'maatvoeringshulplijn' then self.ligging = 'GM_Curve' else self.ligging = 'GM_Point'</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alleen bij pijlpunt en label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if (self.maatvoeringsType= MaatvoeringsTypeValue::maatvoeringspijlpunt or self.maatvoeringsType= MaatvoeringsTypeValue::maatvoeringslabel) then self.rotatiehoek -&gt; notEmpty()</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Rotatiehoek is in graden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Labelwaarde verplicht bij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er is een label waarde verplicht bij een label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if (self.maatvoeringsType= MaatvoeringsTypeValue::maatvoeringslabel) then self.label -&gt; notEmpty()</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Mangat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Mangat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Eenvoudig omhullingsobject dat een of meer nutsvoorzieningennetobjecten kan bevatten.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Manhole, ContainerLeidingelement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Graag voorbeelden......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Mantelbuis</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Beschermingsbuis.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 BuisSpecifiek, KabelEnLeidingContainer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geen attribuut pressure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self.pressure.OclIsKindOf(nilReason)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Mast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Mast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Eenvoudig mast-object dat dienst kan doen als drager van nutsvoorzieningenobjecten van een of meer nutsvoorzieningnetten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ContainerLeidingelement, Pole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OlieGasChemicalienPijpleiding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OlieGasChemicalienPijpleiding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pijpleiding voor het overbrengen van olie, gas of chemicaliën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OilGasChemicalsPipe, KabelOfLeiding, BuisSpecifiek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Rioolleiding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Rioolleiding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rioleringsleiding voor het overbrengen van afvalwater (rioolwater en hemelwater)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 (aangepast)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StedelijkWaterSpecifiek, KabelOfLeiding, SewerPipe, BuisSpecifiek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StedelijkWaterSpecifiek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data object dat de rioolleiding attributen bevat specifiek van de stedelijkwater extensie.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RioolleidingTypeValue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Typering van soort rioolleiding.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77"/>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TechnischGebouw</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5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Heeft iemand een definitie?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ContainerLeidingelement, Cabinet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275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Telecommunicatiekabel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Telecommunicatiekabel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aansluiting of reeks aansluitingen van een nutsvoorzieningennet voor het overbrengen van signaalinformatie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TelecommunicationsCable, KabelSpecifiek, KabelOfLeiding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Is de definitie ok?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ThermischePijpleiding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ThermischePijpleiding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leiding voor het transporteren van warmte of koelte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ThermalPipe, KabelOfLeiding, BuisSpecifiek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Toren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Toren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Eenvoudig toren-object dat dienst kan doen als drager van nutsvoorzieningenobjecten van een of meer nutsvoorzieningnetten.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ContainerLeidingelement, Tower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Transportroute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Route samengesteld uit aaneengesloten buisleidingen.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Naam van de (hoofd)transportroute.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max 240 tekens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BuisleidingTypeValue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7 mogelijkheden aangegeven dmv codelijstwaarden.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EffectScenarioType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Scenario dat maatgevend is geweest voor de gegeven effectafstand dodelijk.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CAS-nummer van de voor het risico maatgevende stof.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Transportroutedeel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Deel van een buisleiding met gelijke waarden voor bepaalde buiskenmerken.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OlieGasChemicalienPijpleiding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transportroutedeel is onderdeel van een (hoofd)transportroute.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wanddikte van de buis in millimeters.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Effectafstand dodelijk letsel (1% letaliteit)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Gemiddelde diepteligging bovenkant buis in cm tov het maaiveld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(Hoofd)transportroute waar dit een van onderdeel is.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70"/>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TransportrouteRisico</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25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Risicocontour behorend bij de hoofdtransportroute.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risicocontour is een optioneel element bij een transportroute.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GM_MultiSurface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Geometrie v.d. risicontour 10-6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tblPr>
            <w:tblGrid>
              <w:gridCol w:w="360"/>
              <w:gridCol w:w="1500"/>
              <w:gridCol w:w="525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Transportroute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Transportroute waar de risicocontour betrekking op heeft.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Utiliteitsnet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verzameling netwerkelementen die tot één type nutsvoorzieningennet behoren.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 UtilityNetwork, IMKLBasis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Thema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Opmerking: Signaleringskabels die data vervoeren vallen onder datatransport.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TechnischContactpersoon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Persoon die gecontacteerd kan worden voor technisch-inhoudelijke informatie over deze dataset.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bijlage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Bijlage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Verwijzing naar bijlage document.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Onder andere verwijzing naar de eventueel gekoppelde tekst van de eis voorzorgsmaatregel voor dit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ExtraInformatie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Extra informatie over dit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 het utiliteitsnet betreft dit de algemene informatie die bij het utiliteitsnet hoort en niet bij specifieke netelementen.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Voor WION diepte is in meters met maximaal 2 decimalen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netwerk kan niet naar een andere netwerk verwijzen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self.networks.OclIsKindOf(nilReason)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er is geen verwijzing van een netwerk naar de netelementen daarvan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self.elements.OclIsKindOf(nilReason)</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909"/>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Waterleiding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989"/>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Waterleiding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waterleiding voor het overbrengen van water van de ene locatie naar een andere.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Inspire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KabelOfLeiding, WaterPipe, BuisSpecifiek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GeenAttribuutGovernmentalServiceRef</w:t>
            </w:r>
          </w:p>
          <w:tbl>
            <w:tblPr>
              <w:tblW w:w="5000" w:type="pct"/>
              <w:tblCellSpacing w:w="0" w:type="dxa"/>
              <w:tblCellMar>
                <w:top w:w="15" w:type="dxa"/>
                <w:left w:w="15" w:type="dxa"/>
                <w:bottom w:w="15" w:type="dxa"/>
                <w:right w:w="15" w:type="dxa"/>
              </w:tblCellMar>
              <w:tblLook w:val="04A0"/>
            </w:tblPr>
            <w:tblGrid>
              <w:gridCol w:w="360"/>
              <w:gridCol w:w="1500"/>
              <w:gridCol w:w="6989"/>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4"/>
        <w:rPr>
          <w:rFonts w:ascii="Verdana" w:eastAsia="Times New Roman" w:hAnsi="Verdana"/>
          <w:sz w:val="16"/>
          <w:szCs w:val="16"/>
        </w:rPr>
      </w:pPr>
      <w:r w:rsidRPr="00631F8B">
        <w:rPr>
          <w:rFonts w:ascii="Verdana" w:eastAsia="Times New Roman" w:hAnsi="Verdana"/>
          <w:sz w:val="16"/>
          <w:szCs w:val="16"/>
        </w:rPr>
        <w:t>Data types</w:t>
      </w:r>
    </w:p>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Adres</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BAG-Adres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Beschrijving van een locatie van door middel van een adres.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openbare ruimte naam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 Definition -- Een naam die aan een OPENBARE RUIMTE is toegekend in een daartoe strekkend formeel gemeentelijk besluit.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huisnummer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 Definition -- Een door of namens het gemeentebestuur ten aanzien van een adresseerbaar object toegekende nummering.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huisletter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Integer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door of namens het gemeentebestuur ten aanzien van een adresseerbaar object toegekende nadere toevoeging aan een huisnummer of een combinatie van huisnummer en huisletter.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benaming van een door het gemeentebestuur aangewezen WOONPLAATS.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tblPr>
            <w:tblGrid>
              <w:gridCol w:w="82"/>
              <w:gridCol w:w="1057"/>
              <w:gridCol w:w="793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door TNT Post vastgestelde code behorende bij een bepaalde combinatie van een straatnaam en een huisnummer.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volgende regulier expressie beschrijft het format van een valide volledige postcode: [1-9]{1}[0-9]{3}[A-Z]{2}.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BAG. http://www.digitaleoverheid.nl/onderwerpen/stelselinformatiepunt/stelsel-van-basisregistraties/stelselvoorzieningen/stelselcatalogus/begrippen/Adres/BAG/Nummeraanduiding/Postcode-Nummeraanduiding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Tweeletterige afkorting van de landsnaam conform ISO 3166 - Country codes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identificatieBAG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identificatie BAG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BAG identifier van de nummeraanduiding van het adres zoals geregistreerd bij de BAG.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Adresgegevens van Verblijfsobjecten, Ligplaatsen en Staanplaatsen zijn als nummeraanduiding beschreven in de BAG. En complete nummeraanduiding bestaat uit de volgende 3 componenten: • Nummeraanduiding • Naam van een openbare ruimte • Naam van een woonplaats Alleen de identificatie van de nummeraanduiding hoeft te worden opgenomen omdat de andere twee daaruit af te leiden zijn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Labelpositie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Punt op de horiziontale - en verticale as in labeltekst dat geldt als referentie voor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aangrijpingHorizontaal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Punt op de horiziontale as in labeltekst dat geldt als referentie voor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LabelpositieValue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Punt op de verticale as in labeltekst dat geldt als referentie voor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NEN3610ID</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NEN3610 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identificatiegegevens voor de universeel unieke identificatie van een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 3610:2011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unieke verwijzing naar een registratie van 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 3610:2011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unieke identificatiecode binnen een registratie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‘LokaalId’ is de identificatiecode die een object heeft binnen een (lokale) registratie. De volgende karakters mogen in een lokaalID voorkomen: {”A”…”Z”, “a”…”z”, ”0”…”9”, “_”, “-“, “,”, ”.”}.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 3610:2011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versie-aanduiding van een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NEN 3610:2011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TechnischContactpersoon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Persoon die gecontacteerd kan worden voor technisch-inhoudelijke informatie over deze dataset.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naam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4"/>
        <w:rPr>
          <w:rFonts w:ascii="Verdana" w:eastAsia="Times New Roman" w:hAnsi="Verdana"/>
          <w:sz w:val="16"/>
          <w:szCs w:val="16"/>
        </w:rPr>
      </w:pPr>
      <w:r w:rsidRPr="00631F8B">
        <w:rPr>
          <w:rFonts w:ascii="Verdana" w:eastAsia="Times New Roman" w:hAnsi="Verdana"/>
          <w:sz w:val="16"/>
          <w:szCs w:val="16"/>
        </w:rPr>
        <w:t>Enumeraties en codelijsten</w:t>
      </w:r>
    </w:p>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AnnotatieTypeValue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Codelijst met waarden voor annotatie.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annotatiepijlpunt</w:t>
            </w:r>
          </w:p>
          <w:tbl>
            <w:tblPr>
              <w:tblW w:w="5000" w:type="pct"/>
              <w:tblCellSpacing w:w="0" w:type="dxa"/>
              <w:tblCellMar>
                <w:top w:w="15" w:type="dxa"/>
                <w:left w:w="15" w:type="dxa"/>
                <w:bottom w:w="15" w:type="dxa"/>
                <w:right w:w="15" w:type="dxa"/>
              </w:tblCellMar>
              <w:tblLook w:val="04A0"/>
            </w:tblPr>
            <w:tblGrid>
              <w:gridCol w:w="4983"/>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annotatielijn</w:t>
            </w:r>
          </w:p>
          <w:tbl>
            <w:tblPr>
              <w:tblW w:w="5000" w:type="pct"/>
              <w:tblCellSpacing w:w="0" w:type="dxa"/>
              <w:tblCellMar>
                <w:top w:w="15" w:type="dxa"/>
                <w:left w:w="15" w:type="dxa"/>
                <w:bottom w:w="15" w:type="dxa"/>
                <w:right w:w="15" w:type="dxa"/>
              </w:tblCellMar>
              <w:tblLook w:val="04A0"/>
            </w:tblPr>
            <w:tblGrid>
              <w:gridCol w:w="4983"/>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annotatielabel</w:t>
            </w:r>
          </w:p>
          <w:tbl>
            <w:tblPr>
              <w:tblW w:w="5000" w:type="pct"/>
              <w:tblCellSpacing w:w="0" w:type="dxa"/>
              <w:tblCellMar>
                <w:top w:w="15" w:type="dxa"/>
                <w:left w:w="15" w:type="dxa"/>
                <w:bottom w:w="15" w:type="dxa"/>
                <w:right w:w="15" w:type="dxa"/>
              </w:tblCellMar>
              <w:tblLook w:val="04A0"/>
            </w:tblPr>
            <w:tblGrid>
              <w:gridCol w:w="4983"/>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84"/>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BestandMediaTypeValue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06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Technisch formaat van digitaal bestand.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PNG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bestandstype heeft als MIME type image/PNG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PDF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bestandstype heeft als MIME type application/PDF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JPEG</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bestandstype heeft als MIME type image/JPEG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TIFF</w:t>
            </w:r>
          </w:p>
          <w:tbl>
            <w:tblPr>
              <w:tblW w:w="5000" w:type="pct"/>
              <w:tblCellSpacing w:w="0" w:type="dxa"/>
              <w:tblCellMar>
                <w:top w:w="15" w:type="dxa"/>
                <w:left w:w="15" w:type="dxa"/>
                <w:bottom w:w="15" w:type="dxa"/>
                <w:right w:w="15" w:type="dxa"/>
              </w:tblCellMar>
              <w:tblLook w:val="04A0"/>
            </w:tblPr>
            <w:tblGrid>
              <w:gridCol w:w="360"/>
              <w:gridCol w:w="1500"/>
              <w:gridCol w:w="4064"/>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bestandstype heeft als MIME type image/TIFF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BijlageTypeValue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Typering van een bijlage.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algemeen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Algemene tekst die als bijlage wordt meegeleverd.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bijlage geeft de eis voorzorgsmaatregel weer.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Netbeheerder heeft geen utiliteitsnet in dit gebied maar heeft wel een belang bij deze melding. De bijlage geeft het belang weer.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BuisleidingTypeValue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30"/>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BuisleidingTypeValue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1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Soort buisleiding.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Classificatie gebruikt in RRGS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aardgasleiding (niet NEN)</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K1-leiding</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K2-leiding</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K3-leiding</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defensieleiding</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aardgasleiding NEN-3650</w:t>
            </w:r>
          </w:p>
          <w:tbl>
            <w:tblPr>
              <w:tblW w:w="5000" w:type="pct"/>
              <w:tblCellSpacing w:w="0" w:type="dxa"/>
              <w:tblCellMar>
                <w:top w:w="15" w:type="dxa"/>
                <w:left w:w="15" w:type="dxa"/>
                <w:bottom w:w="15" w:type="dxa"/>
                <w:right w:w="15" w:type="dxa"/>
              </w:tblCellMar>
              <w:tblLook w:val="04A0"/>
            </w:tblPr>
            <w:tblGrid>
              <w:gridCol w:w="4270"/>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ConditionOfFacilityIMKLValue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ConditionOfFacilityValue.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ConditionOfFacilityValue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DiepteAangrijpingspuntValue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93"/>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DiepteAangrijpingspuntValue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Aangrijpingspunt van object van af waar de diepte wordt bepaald.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bovenkant</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Bovenste punt van het object op de plaats van meting.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binnenonderkantBuis</w:t>
            </w:r>
          </w:p>
          <w:tbl>
            <w:tblPr>
              <w:tblW w:w="5000" w:type="pct"/>
              <w:tblCellSpacing w:w="0" w:type="dxa"/>
              <w:tblCellMar>
                <w:top w:w="15" w:type="dxa"/>
                <w:left w:w="15" w:type="dxa"/>
                <w:bottom w:w="15" w:type="dxa"/>
                <w:right w:w="15" w:type="dxa"/>
              </w:tblCellMar>
              <w:tblLook w:val="04A0"/>
            </w:tblPr>
            <w:tblGrid>
              <w:gridCol w:w="360"/>
              <w:gridCol w:w="1500"/>
              <w:gridCol w:w="57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Binnenonderkant buis van de leiding ter plaatse van het beginpunt.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Alleen optioneel toegestaan voor het thema riool vrijverval. -- Source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EffectScenarioType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79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 risico dat zich kan voordoen.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RRGS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brandbaar</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explosief</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toxisch</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279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EigenTopografieStatusValue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EigenTopografieStatusValue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Status van topografie die als extra locatie informatie, meestal voor maatvoering, wordt meegeleverd.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bestaand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Bestaande topografie die door de netbeheerder specifiek geregistreerd is ter bepaling van de locatie van een leiding.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plan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Topografie van nog niet gerealiseerde maar wel geplande topografie-objecten.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vergelijkbaar met plan topografie van BGT</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93"/>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ElectricityAppurtenanceTypeIMKLValue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73"/>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ElectricityAppurtenanceTypeValue.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ElectricityAppurtenanceTypeValue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ExtraDetailInfoTypeValue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Verschillende vormen van extra detailinformatie die opgenomen worden bij een utiliteitsnet.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type detail dat niet met de andere waarden is benoemd.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Bijvoorbeeld een projecttekening van geplande objecten.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huisaansluiting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kabel of leiding die een kabel of leiding verbindt met een huisaansluitpunt.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 kabel of leiding die een kabel of leiding verbindt met een aansluitpunt anders dan een huisaansluiting.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Aansluiting bijvoorbeeld voor een abri, straatverlichting.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profielschets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Dwars- en of lengteprofiel.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Een voorbeeld is een detailschets van kunstwerken, gestuurde boring ten behoeve van leidingtrace.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verzoekTotContact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LabelpositieValue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20"/>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LabelpositieValue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0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Aangrijpingspunt van het label in relatie tot het plaatsingspunt.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Herkomst: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IMKL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0</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Label aangrijpingspunt horizontaal is links; label aangrijpingspunt verticaal is onder.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0.5</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Label aangrijpingspunt horizontaal is midden; label aangrijpingspunt verticaal is midden.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1</w:t>
            </w:r>
          </w:p>
          <w:tbl>
            <w:tblPr>
              <w:tblW w:w="5000" w:type="pct"/>
              <w:tblCellSpacing w:w="0" w:type="dxa"/>
              <w:tblCellMar>
                <w:top w:w="15" w:type="dxa"/>
                <w:left w:w="15" w:type="dxa"/>
                <w:bottom w:w="15" w:type="dxa"/>
                <w:right w:w="15" w:type="dxa"/>
              </w:tblCellMar>
              <w:tblLook w:val="04A0"/>
            </w:tblPr>
            <w:tblGrid>
              <w:gridCol w:w="360"/>
              <w:gridCol w:w="1500"/>
              <w:gridCol w:w="7200"/>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Label aangrijpingspunt horizontaal is rechts; label aangrijpingspunt verticaal is boven.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MaatvoeringsTypeValue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maatvoeringspijlpunt</w:t>
            </w:r>
          </w:p>
          <w:tbl>
            <w:tblPr>
              <w:tblW w:w="5000" w:type="pct"/>
              <w:tblCellSpacing w:w="0" w:type="dxa"/>
              <w:tblCellMar>
                <w:top w:w="15" w:type="dxa"/>
                <w:left w:w="15" w:type="dxa"/>
                <w:bottom w:w="15" w:type="dxa"/>
                <w:right w:w="15" w:type="dxa"/>
              </w:tblCellMar>
              <w:tblLook w:val="04A0"/>
            </w:tblPr>
            <w:tblGrid>
              <w:gridCol w:w="288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NauwkeurigheidDiepteValue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Codelijst met nauwkeurigheid van dieptegegevens.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is onbekend.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30 cm.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50 cm.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100 cm.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NauwkeurigheidXYvalue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Codelijst met geografische nauwkeurigheid in het horizontale vlak.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30 cm.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50 cm.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Nauwkeurigheidsgraad tot op 100 cm.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08"/>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OilGasChemicalsAppurtenanceITypeIMKLValue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88"/>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OilGasChemicalsAppurtenanceITypeValue.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36"/>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OilGasChemicalsProductTypeIMKLValue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316"/>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OilGasChemicalsProductTypeValue.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OilGasChemicalsProductTypeValue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PipeMaterialTypeIMKLValue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PipeMaterialTypeValue.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PipeMaterialTypeValue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RioolleidingTypeValue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RioolleidingTypeValue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Typering van soort rioolleiding.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bergingsleiding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gemengd riool</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hemelwaterriool</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vuilwaterriool</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zinker</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openLeiding</w:t>
            </w:r>
          </w:p>
          <w:tbl>
            <w:tblPr>
              <w:tblW w:w="5000" w:type="pct"/>
              <w:tblCellSpacing w:w="0" w:type="dxa"/>
              <w:tblCellMar>
                <w:top w:w="15" w:type="dxa"/>
                <w:left w:w="15" w:type="dxa"/>
                <w:bottom w:w="15" w:type="dxa"/>
                <w:right w:w="15" w:type="dxa"/>
              </w:tblCellMar>
              <w:tblLook w:val="04A0"/>
            </w:tblPr>
            <w:tblGrid>
              <w:gridCol w:w="4398"/>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08"/>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SewerAppurtenanceTypeIMKLValue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88"/>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SewerAppurtenanceTypeValue.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048"/>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TelecommunicationsAppurtenanceTypeIMKLValue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128"/>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TelecommunicationsAppurtenanceTypeValue.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7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Thema</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5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Thema of discipline waar een leiding of leidingelement toe behoort.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buisleidingGevaarlijkeInhoud</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datatransport</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gasHogeDruk</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gasLageDruk</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(petro)chemie</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laagspanning</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middenspanning</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hoogspanning</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landelijkHoogspanningsnet</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warmte</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rioolOnderOverOfOnderdruk</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rioolVrijverval</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wees</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overig</w:t>
            </w:r>
          </w:p>
          <w:tbl>
            <w:tblPr>
              <w:tblW w:w="5000" w:type="pct"/>
              <w:tblCellSpacing w:w="0" w:type="dxa"/>
              <w:tblCellMar>
                <w:top w:w="15" w:type="dxa"/>
                <w:left w:w="15" w:type="dxa"/>
                <w:bottom w:w="15" w:type="dxa"/>
                <w:right w:w="15" w:type="dxa"/>
              </w:tblCellMar>
              <w:tblLook w:val="04A0"/>
            </w:tblPr>
            <w:tblGrid>
              <w:gridCol w:w="73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68"/>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ThermalAppurtenanceTypeIMKLValue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148"/>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ThermalAppurtenanceTypeValue.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TopografischObjectTypeValue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Soort topografisch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Typen gebaseerd op semantiek van IMGeo (grootschalige geografie)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waterloop</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fietspad</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sloot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erf</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buildingPart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overkapping</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loods</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hek</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draadraster</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faunaraster</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muur</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steiger</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stuw</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gemaal</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brug</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viaduct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CAI-kast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elektrakast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telecom 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rioolkast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portaal</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lichtmast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hectometerpaal</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kolk</w:t>
            </w:r>
          </w:p>
          <w:tbl>
            <w:tblPr>
              <w:tblW w:w="5000" w:type="pct"/>
              <w:tblCellSpacing w:w="0" w:type="dxa"/>
              <w:tblCellMar>
                <w:top w:w="15" w:type="dxa"/>
                <w:left w:w="15" w:type="dxa"/>
                <w:bottom w:w="15" w:type="dxa"/>
                <w:right w:w="15" w:type="dxa"/>
              </w:tblCellMar>
              <w:tblLook w:val="04A0"/>
            </w:tblPr>
            <w:tblGrid>
              <w:gridCol w:w="741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75"/>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UtilityNetworkTypeIMKLValue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655"/>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UtilityNetworkTypeValue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89"/>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WaterAppurtenanceTypeIMKLValue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969"/>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IMKL waardelijst voor toepassing INSPIRE WaterAppurtenanceTypeValue.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Kan zowel uitbreiding als beperking op INSPIRE waardelijst betreffen.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4"/>
        <w:rPr>
          <w:rFonts w:ascii="Verdana" w:eastAsia="Times New Roman" w:hAnsi="Verdana"/>
          <w:sz w:val="16"/>
          <w:szCs w:val="16"/>
        </w:rPr>
      </w:pPr>
      <w:r w:rsidRPr="00631F8B">
        <w:rPr>
          <w:rFonts w:ascii="Verdana" w:eastAsia="Times New Roman" w:hAnsi="Verdana"/>
          <w:sz w:val="16"/>
          <w:szCs w:val="16"/>
        </w:rPr>
        <w:lastRenderedPageBreak/>
        <w:t>Kandidaat types en placeholders</w:t>
      </w:r>
    </w:p>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PipeMaterialTypeValue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Extended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Pipe material type value (Extended)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Codelist containing a classification of pipe material types.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ABS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Acrylonitrile butadiene styrene (ABS).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asbestos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Asbestos.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blackIron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Iron without any finish on it, gray-black in color.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blackSteel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Steel with a surface layer of dark coloured iron oxides.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castIron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Iron with a high Carbon content (above 2%).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clay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Clay.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Composite concrete.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Concrete.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Chlorinated polyvinyl chloride (CPVC).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FRP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Fibre reinforced plastic (FRP).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Galvanized steel.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masonry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Masonry.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Other.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PB</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Polybutylene (PB).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Polyethylene (PE).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PEX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Cross-linked high-density polyethylene (PEX).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Polypropylene (PP).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Prestressed reinforced concrete.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PVC</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Polyvinyl chloride (PVC).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Reinforced concrete.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RPMP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Reinforced polymer mortar (RPMP).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steel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Steel.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terracota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Terracota.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wood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Wood.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UtilityNetwork</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utility network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Collection of network elements that belong to a single type of utility network.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Network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631F8B">
                    <w:rPr>
                      <w:rFonts w:ascii="Verdana" w:eastAsia="Times New Roman" w:hAnsi="Verdana"/>
                      <w:i/>
                      <w:iCs/>
                      <w:sz w:val="16"/>
                      <w:szCs w:val="16"/>
                      <w:lang w:val="en-GB"/>
                    </w:rPr>
                    <w:t>nodes</w:t>
                  </w:r>
                  <w:r w:rsidRPr="00631F8B">
                    <w:rPr>
                      <w:rFonts w:ascii="Verdana" w:eastAsia="Times New Roman" w:hAnsi="Verdana"/>
                      <w:sz w:val="16"/>
                      <w:szCs w:val="16"/>
                      <w:lang w:val="en-GB"/>
                    </w:rPr>
                    <w:t xml:space="preserve">) and polylines (aka </w:t>
                  </w:r>
                  <w:r w:rsidRPr="00631F8B">
                    <w:rPr>
                      <w:rFonts w:ascii="Verdana" w:eastAsia="Times New Roman" w:hAnsi="Verdana"/>
                      <w:i/>
                      <w:iCs/>
                      <w:sz w:val="16"/>
                      <w:szCs w:val="16"/>
                      <w:lang w:val="en-GB"/>
                    </w:rPr>
                    <w:t>arcs</w:t>
                  </w:r>
                  <w:r w:rsidRPr="00631F8B">
                    <w:rPr>
                      <w:rFonts w:ascii="Verdana" w:eastAsia="Times New Roman" w:hAnsi="Verdana"/>
                      <w:sz w:val="16"/>
                      <w:szCs w:val="16"/>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utility network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type of utility network or the utilily network theme.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authority role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RelatedParty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Parties authorized to manage a utility network, such as maintainers, operators or owners.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utility facility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ActivityComplex</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Reference to a facility activity complex that is linked to (e.g. part of) this utility network.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This reference can be used to link utility facilities - having a more complex geometry - to a utility network.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disclaimer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PT_FreeText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Legal text describing confidentiality clauses applying to the utility network information.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networks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networks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UtilityNetwork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single sub-network that can be considered as part of a higher-order utility network.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multiplicity of "telecommunications" shall be 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inv: telecommunications-&gt;size()=0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All utility network objects have an external object identifier.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inv:inspireId-&gt;notEmpty()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Cabinet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cabinet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Simple cabinet object which may carry utility objects belonging to either single or multiple utility networks.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UtilityNodeContainer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Cabinets represent mountable node objects that can contain smaller utility devices and cables.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UtilityNetworkTypeValue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utility network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utility network types.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electricity</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oilGasChemicals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sewer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thermal</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telecommunications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Pipe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utility link or link sequence for the conveyance of solids, liquids, chemicals or gases from one location to another. A pipe can also be used as an object to encase several cables (a bundle of cables) or other (smaller) pipes.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UtilityLinkSet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pipeDiameter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pipe diameter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Pipe outer diameter.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pressure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maximum allowable operating pressure at which a product is conveyed through a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unit of measure for pressure is commonly expressed in "bar".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cables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pipe may contain one or more cables.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pipes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pipe may contain one or more pipes.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Pole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Simple pole (mast) object which may carry utility objects belonging to either single or multiple utility networks.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UtilityNodeContainer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Poles represent node objects that can support utility devices and cables.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pole height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height of the pole.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height is the vertical extend measuring accross the object - in this case, the pole - at right angles to the lenght.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Duct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duct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utility link or link sequence used to protect and guide cable and pipes via an encasing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UtilityLinkSet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duct width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width of the duct.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measurement of the object - in this case, the duct - from side to side.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ducts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Duct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single duct or set of ducts that constitute the inner-duct.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cables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duct may contain one or more cables.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pipes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set of pipes that constitute the duct bank.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multiplicity of "utilityDeliveryType" shall be 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inv: utilityDeliveryType-&gt;size()=0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Tower</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tower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Simple tower object which may carry utility objects belonging to either single or multiple utility networks.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UtilityNodeContainer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Towers represent node objects that support reservoirs, cables or antennas.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tower height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height of the tower.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height is the vertical extend measuring accross the object - in this case, the tower - at right angles to the lenght.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Cable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utility link or link sequence used to convey electricity or data from one location to another.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UtilityLinkSet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Manhole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manhole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Simple container object which may contain either single or multiple utility networks objects.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UtilityNodeContainer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Manholes perform following functions: </w:t>
                  </w:r>
                </w:p>
                <w:p w:rsidR="00631F8B" w:rsidRPr="00631F8B" w:rsidRDefault="00631F8B">
                  <w:pPr>
                    <w:numPr>
                      <w:ilvl w:val="0"/>
                      <w:numId w:val="1"/>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Provide drainage for the conduit system so that freezing water does not damage the conduit or wires. </w:t>
                  </w:r>
                </w:p>
                <w:p w:rsidR="00631F8B" w:rsidRPr="00631F8B" w:rsidRDefault="00631F8B">
                  <w:pPr>
                    <w:numPr>
                      <w:ilvl w:val="0"/>
                      <w:numId w:val="1"/>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Provide a location for bending the conduit run without damaging the wires. </w:t>
                  </w:r>
                </w:p>
                <w:p w:rsidR="00631F8B" w:rsidRPr="00631F8B" w:rsidRDefault="00631F8B">
                  <w:pPr>
                    <w:numPr>
                      <w:ilvl w:val="0"/>
                      <w:numId w:val="1"/>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Provide a junction for conduits coming from different directions. </w:t>
                  </w:r>
                </w:p>
                <w:p w:rsidR="00631F8B" w:rsidRPr="00631F8B" w:rsidRDefault="00631F8B">
                  <w:pPr>
                    <w:numPr>
                      <w:ilvl w:val="0"/>
                      <w:numId w:val="1"/>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Provide access to the system for maintenance.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Appurtenance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appurtenance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appurtenance is a node object that is described by its type (via the attribute "appurtenanceType").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UtilityNode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appurtenance type 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Type of appurtenance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"AppurtenanceTypeValue" codelist is an abstract codelist that can be replaced by the various appurtenance type value codelists for each utility network.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specific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SpecificAppurtenanceTypeValue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Type of appurtenance according to a domain-specific classification.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SpecificAppurtenanceTypeValue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Common Utility Network Elements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specific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Domain-specific classification of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ElectricityAppurtenanceTypeValue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Electricity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electricity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electricity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Capacitor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Capacior control</w:t>
                  </w:r>
                  <w:r w:rsidRPr="00631F8B">
                    <w:rPr>
                      <w:rFonts w:ascii="Verdana" w:eastAsia="Times New Roman" w:hAnsi="Verdana"/>
                      <w:sz w:val="16"/>
                      <w:szCs w:val="16"/>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Connection box.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Connection box</w:t>
                  </w:r>
                  <w:r w:rsidRPr="00631F8B">
                    <w:rPr>
                      <w:rFonts w:ascii="Verdana" w:eastAsia="Times New Roman" w:hAnsi="Verdana"/>
                      <w:sz w:val="16"/>
                      <w:szCs w:val="16"/>
                      <w:lang w:val="en-GB"/>
                    </w:rPr>
                    <w:t xml:space="preserve"> protects and/or encloses electric circuits and equipment on the ground.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Power factor correcting equipment.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Power distribution is more efficient if operated when the </w:t>
                  </w:r>
                  <w:r w:rsidRPr="00631F8B">
                    <w:rPr>
                      <w:rFonts w:ascii="Verdana" w:eastAsia="Times New Roman" w:hAnsi="Verdana"/>
                      <w:i/>
                      <w:iCs/>
                      <w:sz w:val="16"/>
                      <w:szCs w:val="16"/>
                      <w:lang w:val="en-GB"/>
                    </w:rPr>
                    <w:t>power factor</w:t>
                  </w:r>
                  <w:r w:rsidRPr="00631F8B">
                    <w:rPr>
                      <w:rFonts w:ascii="Verdana" w:eastAsia="Times New Roman" w:hAnsi="Verdana"/>
                      <w:sz w:val="16"/>
                      <w:szCs w:val="16"/>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Delivery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Point the electric power is being delivered to.</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Dynamic protective device.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 addition to opening when a fault is detected, </w:t>
                  </w:r>
                  <w:r w:rsidRPr="00631F8B">
                    <w:rPr>
                      <w:rFonts w:ascii="Verdana" w:eastAsia="Times New Roman" w:hAnsi="Verdana"/>
                      <w:i/>
                      <w:iCs/>
                      <w:sz w:val="16"/>
                      <w:szCs w:val="16"/>
                      <w:lang w:val="en-GB"/>
                    </w:rPr>
                    <w:t>dynamic protective devices</w:t>
                  </w:r>
                  <w:r w:rsidRPr="00631F8B">
                    <w:rPr>
                      <w:rFonts w:ascii="Verdana" w:eastAsia="Times New Roman" w:hAnsi="Verdana"/>
                      <w:sz w:val="16"/>
                      <w:szCs w:val="16"/>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fuse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Fuse.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Fuses </w:t>
                  </w:r>
                  <w:r w:rsidRPr="00631F8B">
                    <w:rPr>
                      <w:rFonts w:ascii="Verdana" w:eastAsia="Times New Roman" w:hAnsi="Verdana"/>
                      <w:sz w:val="16"/>
                      <w:szCs w:val="16"/>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generator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Generator.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Generator </w:t>
                  </w:r>
                  <w:r w:rsidRPr="00631F8B">
                    <w:rPr>
                      <w:rFonts w:ascii="Verdana" w:eastAsia="Times New Roman" w:hAnsi="Verdana"/>
                      <w:sz w:val="16"/>
                      <w:szCs w:val="16"/>
                      <w:lang w:val="en-GB"/>
                    </w:rPr>
                    <w:t>is an alternative, third-party power source feeding into the electrical network.</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Load tap changer.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Load tap changer</w:t>
                  </w:r>
                  <w:r w:rsidRPr="00631F8B">
                    <w:rPr>
                      <w:rFonts w:ascii="Verdana" w:eastAsia="Times New Roman" w:hAnsi="Verdana"/>
                      <w:sz w:val="16"/>
                      <w:szCs w:val="16"/>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Main station.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Electric station</w:t>
                  </w:r>
                  <w:r w:rsidRPr="00631F8B">
                    <w:rPr>
                      <w:rFonts w:ascii="Verdana" w:eastAsia="Times New Roman" w:hAnsi="Verdana"/>
                      <w:sz w:val="16"/>
                      <w:szCs w:val="16"/>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netStation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Net station.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Net station.</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Network protector.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Network transformers connect to the secondary network through a </w:t>
                  </w:r>
                  <w:r w:rsidRPr="00631F8B">
                    <w:rPr>
                      <w:rFonts w:ascii="Verdana" w:eastAsia="Times New Roman" w:hAnsi="Verdana"/>
                      <w:i/>
                      <w:iCs/>
                      <w:sz w:val="16"/>
                      <w:szCs w:val="16"/>
                      <w:lang w:val="en-GB"/>
                    </w:rPr>
                    <w:t>network protector</w:t>
                  </w:r>
                  <w:r w:rsidRPr="00631F8B">
                    <w:rPr>
                      <w:rFonts w:ascii="Verdana" w:eastAsia="Times New Roman" w:hAnsi="Verdana"/>
                      <w:sz w:val="16"/>
                      <w:szCs w:val="16"/>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openPoint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Open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i/>
                      <w:iCs/>
                      <w:sz w:val="16"/>
                      <w:szCs w:val="16"/>
                      <w:lang w:val="en-GB"/>
                    </w:rPr>
                    <w:t>Open point</w:t>
                  </w:r>
                  <w:r w:rsidRPr="00631F8B">
                    <w:rPr>
                      <w:rFonts w:ascii="Verdana" w:eastAsia="Times New Roman" w:hAnsi="Verdana"/>
                      <w:sz w:val="16"/>
                      <w:szCs w:val="16"/>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631F8B">
                    <w:rPr>
                      <w:rFonts w:ascii="Verdana" w:eastAsia="Times New Roman" w:hAnsi="Verdana"/>
                      <w:sz w:val="16"/>
                      <w:szCs w:val="16"/>
                    </w:rPr>
                    <w:t>This is known as a dead-front configuration.</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primaryMeter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Primary 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Primary meters </w:t>
                  </w:r>
                  <w:r w:rsidRPr="00631F8B">
                    <w:rPr>
                      <w:rFonts w:ascii="Verdana" w:eastAsia="Times New Roman" w:hAnsi="Verdana"/>
                      <w:sz w:val="16"/>
                      <w:szCs w:val="16"/>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Recloser electronic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Reclosers </w:t>
                  </w:r>
                  <w:r w:rsidRPr="00631F8B">
                    <w:rPr>
                      <w:rFonts w:ascii="Verdana" w:eastAsia="Times New Roman" w:hAnsi="Verdana"/>
                      <w:sz w:val="16"/>
                      <w:szCs w:val="16"/>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Recloser hydraulic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i/>
                      <w:iCs/>
                      <w:sz w:val="16"/>
                      <w:szCs w:val="16"/>
                      <w:lang w:val="en-GB"/>
                    </w:rPr>
                    <w:t xml:space="preserve">Recloser hydraulic control </w:t>
                  </w:r>
                  <w:r w:rsidRPr="00631F8B">
                    <w:rPr>
                      <w:rFonts w:ascii="Verdana" w:eastAsia="Times New Roman" w:hAnsi="Verdana"/>
                      <w:sz w:val="16"/>
                      <w:szCs w:val="16"/>
                      <w:lang w:val="en-GB"/>
                    </w:rPr>
                    <w:t xml:space="preserve">is an intregral part of single-phase reclosers. A trip coil in series with the line is used to sense overcurrent and trip open the recloser contacts. </w:t>
                  </w:r>
                  <w:r w:rsidRPr="00631F8B">
                    <w:rPr>
                      <w:rFonts w:ascii="Verdana" w:eastAsia="Times New Roman" w:hAnsi="Verdana"/>
                      <w:sz w:val="16"/>
                      <w:szCs w:val="16"/>
                    </w:rPr>
                    <w:t>The contacts close after a preset interval.</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Regulator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Voltage provided by </w:t>
                  </w:r>
                  <w:r w:rsidRPr="00631F8B">
                    <w:rPr>
                      <w:rFonts w:ascii="Verdana" w:eastAsia="Times New Roman" w:hAnsi="Verdana"/>
                      <w:i/>
                      <w:iCs/>
                      <w:sz w:val="16"/>
                      <w:szCs w:val="16"/>
                      <w:lang w:val="en-GB"/>
                    </w:rPr>
                    <w:t xml:space="preserve">regulators </w:t>
                  </w:r>
                  <w:r w:rsidRPr="00631F8B">
                    <w:rPr>
                      <w:rFonts w:ascii="Verdana" w:eastAsia="Times New Roman" w:hAnsi="Verdana"/>
                      <w:sz w:val="16"/>
                      <w:szCs w:val="16"/>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631F8B">
                    <w:rPr>
                      <w:rFonts w:ascii="Verdana" w:eastAsia="Times New Roman" w:hAnsi="Verdana"/>
                      <w:sz w:val="16"/>
                      <w:szCs w:val="16"/>
                    </w:rPr>
                    <w:t>Most feeder regulators have the 32-step design.</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relayControl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Relay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Protective relay systems</w:t>
                  </w:r>
                  <w:r w:rsidRPr="00631F8B">
                    <w:rPr>
                      <w:rFonts w:ascii="Verdana" w:eastAsia="Times New Roman" w:hAnsi="Verdana"/>
                      <w:sz w:val="16"/>
                      <w:szCs w:val="16"/>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Sectionalizer electronic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Sectionalizers </w:t>
                  </w:r>
                  <w:r w:rsidRPr="00631F8B">
                    <w:rPr>
                      <w:rFonts w:ascii="Verdana" w:eastAsia="Times New Roman" w:hAnsi="Verdana"/>
                      <w:sz w:val="16"/>
                      <w:szCs w:val="16"/>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Sectionalizer hydraulic control.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Sectionalizer controls</w:t>
                  </w:r>
                  <w:r w:rsidRPr="00631F8B">
                    <w:rPr>
                      <w:rFonts w:ascii="Verdana" w:eastAsia="Times New Roman" w:hAnsi="Verdana"/>
                      <w:sz w:val="16"/>
                      <w:szCs w:val="16"/>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streetLight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Street light.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street light</w:t>
                  </w:r>
                  <w:r w:rsidRPr="00631F8B">
                    <w:rPr>
                      <w:rFonts w:ascii="Verdana" w:eastAsia="Times New Roman" w:hAnsi="Verdana"/>
                      <w:sz w:val="16"/>
                      <w:szCs w:val="16"/>
                      <w:lang w:val="en-GB"/>
                    </w:rPr>
                    <w:t xml:space="preserve"> (or lamppost, street lamp, light standard, or lamp standard) is a raised source of light on the edge of a road, which is turned on or lit at a certain time every night.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subStation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Sub station.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electrical substation</w:t>
                  </w:r>
                  <w:r w:rsidRPr="00631F8B">
                    <w:rPr>
                      <w:rFonts w:ascii="Verdana" w:eastAsia="Times New Roman" w:hAnsi="Verdana"/>
                      <w:sz w:val="16"/>
                      <w:szCs w:val="16"/>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switch</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Switch.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switch </w:t>
                  </w:r>
                  <w:r w:rsidRPr="00631F8B">
                    <w:rPr>
                      <w:rFonts w:ascii="Verdana" w:eastAsia="Times New Roman" w:hAnsi="Verdana"/>
                      <w:sz w:val="16"/>
                      <w:szCs w:val="16"/>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Transformer.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Transformers</w:t>
                  </w:r>
                  <w:r w:rsidRPr="00631F8B">
                    <w:rPr>
                      <w:rFonts w:ascii="Verdana" w:eastAsia="Times New Roman" w:hAnsi="Verdana"/>
                      <w:sz w:val="16"/>
                      <w:szCs w:val="16"/>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Voltage regulator.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Voltage regulators</w:t>
                  </w:r>
                  <w:r w:rsidRPr="00631F8B">
                    <w:rPr>
                      <w:rFonts w:ascii="Verdana" w:eastAsia="Times New Roman" w:hAnsi="Verdana"/>
                      <w:sz w:val="16"/>
                      <w:szCs w:val="16"/>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detectionEquipment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pointSettingMachine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monitoringAndControlEquipment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anode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ElectricityCable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Electricity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electricity 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utility link or link sequence used to convey electricity from one location to another.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operating voltage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utilization or operating voltage by the equipment using the electricity.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nominal voltage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nominal system voltage at the point of supply.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OilGasChemicalsPipe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Oil-Gas-Chemicals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oil, gas and chemicals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pipe used to convey oil, gas or chemicals from one location to another.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oil, gas and chemicals product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OilGasChemicalsProductTypeValue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type of oil, gas or chemicals product that is conveyed through the oil, gas, chemicals 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OilGasChemicalsProductTypeValue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Oil-Gas-Chemicals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oil, gas and chemicals product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oil, gas and chemicals products.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liquefiedNaturalGas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methane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naturalGas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naturalGasAndTetrahydrothiophene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nitrogenGas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residualGas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accetone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air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argon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butadiene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butadiene1,3</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butane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c3</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carbonMonoxide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chlorine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compressedAir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crude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 xml:space="preserve">Waarde: dichloroethane </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diesel</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ethylene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gasFabricationOfCocs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gasHFx</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gasoil</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hydrogen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isobutane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JET-A1</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kerosene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liquidAmmonia</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 xml:space="preserve">Waarde: liquidHydrocarbon </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multiProduct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MVC</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nitrogen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oxygen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phenol</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propane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propyleen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propylene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raffinate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refineryProducts</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saltWater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saumur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tetrachloroethane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unknown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empty</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OilGasChemicalsAppurtenanceTypeValue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Oil-Gas-Chemicals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oil, gas and chemicals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oil, gas, chemicals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pump</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gasStation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compression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deliveryPoint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frontier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marker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beacon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SewerWaterTypeValue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Sewer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sewer water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sewer water types.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combined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Combined wastewater.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combined wastewater </w:t>
                  </w:r>
                  <w:r w:rsidRPr="00631F8B">
                    <w:rPr>
                      <w:rFonts w:ascii="Verdana" w:eastAsia="Times New Roman" w:hAnsi="Verdana"/>
                      <w:sz w:val="16"/>
                      <w:szCs w:val="16"/>
                      <w:lang w:val="en-GB"/>
                    </w:rPr>
                    <w:t>sewer is a type of sewer system that collects sanitary sewage and stormwater runoff in a single pipe system.</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reclaimed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Reclaimed 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Reclaimed water</w:t>
                  </w:r>
                  <w:r w:rsidRPr="00631F8B">
                    <w:rPr>
                      <w:rFonts w:ascii="Verdana" w:eastAsia="Times New Roman" w:hAnsi="Verdana"/>
                      <w:sz w:val="16"/>
                      <w:szCs w:val="16"/>
                      <w:lang w:val="en-GB"/>
                    </w:rPr>
                    <w:t>, sometimes called recycled water, is former wastewater (sewage) that has been treated to remove solids and certain impurities, and then used in sustainable landscaping irrigation or to recharge groundwater aquifers.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sanitary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Sanitary wastewater.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Sanitary sewers</w:t>
                  </w:r>
                  <w:r w:rsidRPr="00631F8B">
                    <w:rPr>
                      <w:rFonts w:ascii="Verdana" w:eastAsia="Times New Roman" w:hAnsi="Verdana"/>
                      <w:sz w:val="16"/>
                      <w:szCs w:val="16"/>
                      <w:lang w:val="en-GB"/>
                    </w:rPr>
                    <w:t xml:space="preserve"> remove waste products from peoples' home and send them underground to a treatment plant.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storm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Storm runoff wastewater.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i/>
                      <w:iCs/>
                      <w:sz w:val="16"/>
                      <w:szCs w:val="16"/>
                      <w:lang w:val="en-GB"/>
                    </w:rPr>
                    <w:t xml:space="preserve">Storm wastewater </w:t>
                  </w:r>
                  <w:r w:rsidRPr="00631F8B">
                    <w:rPr>
                      <w:rFonts w:ascii="Verdana" w:eastAsia="Times New Roman" w:hAnsi="Verdana"/>
                      <w:sz w:val="16"/>
                      <w:szCs w:val="16"/>
                      <w:lang w:val="en-GB"/>
                    </w:rPr>
                    <w:t xml:space="preserve">drains gather rain and storm runoff and direct them to wetlands and lakes. </w:t>
                  </w:r>
                  <w:r w:rsidRPr="00631F8B">
                    <w:rPr>
                      <w:rFonts w:ascii="Verdana" w:eastAsia="Times New Roman" w:hAnsi="Verdana"/>
                      <w:sz w:val="16"/>
                      <w:szCs w:val="16"/>
                    </w:rPr>
                    <w:t>Ditches and curb line grates are storm drains.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SewerPipe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Sewer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sewer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sewer pipe used to convey wastewater (sewer) from one location to another.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sewer water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SewerWaterTypeValue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 of sewer water.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SewerAppurtenanceTypeValue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Sewer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sewer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sewer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 xml:space="preserve">anode </w:t>
                  </w:r>
                  <w:r w:rsidRPr="00631F8B">
                    <w:rPr>
                      <w:rFonts w:ascii="Verdana" w:eastAsia="Times New Roman" w:hAnsi="Verdana"/>
                      <w:sz w:val="16"/>
                      <w:szCs w:val="16"/>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barrel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Barrel.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barrel </w:t>
                  </w:r>
                  <w:r w:rsidRPr="00631F8B">
                    <w:rPr>
                      <w:rFonts w:ascii="Verdana" w:eastAsia="Times New Roman" w:hAnsi="Verdana"/>
                      <w:sz w:val="16"/>
                      <w:szCs w:val="16"/>
                      <w:lang w:val="en-GB"/>
                    </w:rPr>
                    <w:t xml:space="preserve">is the cylindrical part of a manhole between the cone and the shelf. </w:t>
                  </w:r>
                  <w:r w:rsidRPr="00631F8B">
                    <w:rPr>
                      <w:rFonts w:ascii="Verdana" w:eastAsia="Times New Roman" w:hAnsi="Verdana"/>
                      <w:sz w:val="16"/>
                      <w:szCs w:val="16"/>
                    </w:rPr>
                    <w:t>Barrels are only found in wastewater and stormwater systems.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barScreen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Bar screen.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bar screen </w:t>
                  </w:r>
                  <w:r w:rsidRPr="00631F8B">
                    <w:rPr>
                      <w:rFonts w:ascii="Verdana" w:eastAsia="Times New Roman" w:hAnsi="Verdana"/>
                      <w:sz w:val="16"/>
                      <w:szCs w:val="16"/>
                      <w:lang w:val="en-GB"/>
                    </w:rPr>
                    <w:t>is a set of parallel bars, either vertical or inclined, that is placed in a sewer or other waterway to catch debris. Bar screens are only found in wastewater and stormwater systems.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catchBasin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Catch basin.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catch basin </w:t>
                  </w:r>
                  <w:r w:rsidRPr="00631F8B">
                    <w:rPr>
                      <w:rFonts w:ascii="Verdana" w:eastAsia="Times New Roman" w:hAnsi="Verdana"/>
                      <w:sz w:val="16"/>
                      <w:szCs w:val="16"/>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cleanOut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Clean out.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cleanout </w:t>
                  </w:r>
                  <w:r w:rsidRPr="00631F8B">
                    <w:rPr>
                      <w:rFonts w:ascii="Verdana" w:eastAsia="Times New Roman" w:hAnsi="Verdana"/>
                      <w:sz w:val="16"/>
                      <w:szCs w:val="16"/>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Discharge structure.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discharge structure </w:t>
                  </w:r>
                  <w:r w:rsidRPr="00631F8B">
                    <w:rPr>
                      <w:rFonts w:ascii="Verdana" w:eastAsia="Times New Roman" w:hAnsi="Verdana"/>
                      <w:sz w:val="16"/>
                      <w:szCs w:val="16"/>
                      <w:lang w:val="en-GB"/>
                    </w:rPr>
                    <w:t>is a sewer and stormwater-specific facility where wastewater drainage is discharged from the system. A discharge point may be located at the terminus of an outfall.</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meter </w:t>
                  </w:r>
                  <w:r w:rsidRPr="00631F8B">
                    <w:rPr>
                      <w:rFonts w:ascii="Verdana" w:eastAsia="Times New Roman" w:hAnsi="Verdana"/>
                      <w:sz w:val="16"/>
                      <w:szCs w:val="16"/>
                      <w:lang w:val="en-GB"/>
                    </w:rPr>
                    <w:t>is a facility that is used to measure wastewater volume. Being a facility, a meter plays the role of a junction on the active network.</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Pump.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pump </w:t>
                  </w:r>
                  <w:r w:rsidRPr="00631F8B">
                    <w:rPr>
                      <w:rFonts w:ascii="Verdana" w:eastAsia="Times New Roman" w:hAnsi="Verdana"/>
                      <w:sz w:val="16"/>
                      <w:szCs w:val="16"/>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regulator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Regulator.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regulator </w:t>
                  </w:r>
                  <w:r w:rsidRPr="00631F8B">
                    <w:rPr>
                      <w:rFonts w:ascii="Verdana" w:eastAsia="Times New Roman" w:hAnsi="Verdana"/>
                      <w:sz w:val="16"/>
                      <w:szCs w:val="16"/>
                      <w:lang w:val="en-GB"/>
                    </w:rPr>
                    <w:t>is a device that is used in combined sewer systems to control or regulate the diversion flow.</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SCADA sensor.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SCADA sensor </w:t>
                  </w:r>
                  <w:r w:rsidRPr="00631F8B">
                    <w:rPr>
                      <w:rFonts w:ascii="Verdana" w:eastAsia="Times New Roman" w:hAnsi="Verdana"/>
                      <w:sz w:val="16"/>
                      <w:szCs w:val="16"/>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Thrust protection.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thrust protection </w:t>
                  </w:r>
                  <w:r w:rsidRPr="00631F8B">
                    <w:rPr>
                      <w:rFonts w:ascii="Verdana" w:eastAsia="Times New Roman" w:hAnsi="Verdana"/>
                      <w:sz w:val="16"/>
                      <w:szCs w:val="16"/>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tideGate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Tide gate.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tide gate </w:t>
                  </w:r>
                  <w:r w:rsidRPr="00631F8B">
                    <w:rPr>
                      <w:rFonts w:ascii="Verdana" w:eastAsia="Times New Roman" w:hAnsi="Verdana"/>
                      <w:sz w:val="16"/>
                      <w:szCs w:val="16"/>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node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connection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specificStructure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mechanicAndElectromechanicEquipment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rainwaterCollector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watertankOrChamber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TelecommunicationsAppurtenanceTypeValue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Telecommunications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telecommunications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telecommunication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antenna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Antenna.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 xml:space="preserve">antenna </w:t>
                  </w:r>
                  <w:r w:rsidRPr="00631F8B">
                    <w:rPr>
                      <w:rFonts w:ascii="Verdana" w:eastAsia="Times New Roman" w:hAnsi="Verdana"/>
                      <w:sz w:val="16"/>
                      <w:szCs w:val="16"/>
                      <w:lang w:val="en-GB"/>
                    </w:rPr>
                    <w:t>(or aerial) is a transducer that transmits or receives electromagnetic waves. In other words, antennas convert electromagnetic radiation into electric current, or vice versa.</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Copper (twisted-pair) maintenance loop.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maintenance loop</w:t>
                  </w:r>
                  <w:r w:rsidRPr="00631F8B">
                    <w:rPr>
                      <w:rFonts w:ascii="Verdana" w:eastAsia="Times New Roman" w:hAnsi="Verdana"/>
                      <w:sz w:val="16"/>
                      <w:szCs w:val="16"/>
                      <w:lang w:val="en-GB"/>
                    </w:rPr>
                    <w:t xml:space="preserve"> is a coil of slack copper cable that is used to support future joining or other maintenance activities.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Copper repeater.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copper repeater </w:t>
                  </w:r>
                  <w:r w:rsidRPr="00631F8B">
                    <w:rPr>
                      <w:rFonts w:ascii="Verdana" w:eastAsia="Times New Roman" w:hAnsi="Verdana"/>
                      <w:sz w:val="16"/>
                      <w:szCs w:val="16"/>
                      <w:lang w:val="en-GB"/>
                    </w:rPr>
                    <w:t>is copper line conditioning equipment that amplifies the analog or digital input signal.</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Digital cross connect (DXC).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digital cross connect</w:t>
                  </w:r>
                  <w:r w:rsidRPr="00631F8B">
                    <w:rPr>
                      <w:rFonts w:ascii="Verdana" w:eastAsia="Times New Roman" w:hAnsi="Verdana"/>
                      <w:sz w:val="16"/>
                      <w:szCs w:val="16"/>
                      <w:lang w:val="en-GB"/>
                    </w:rPr>
                    <w:t xml:space="preserve"> is a patch panel for copper cables that are used to provide digital service.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Digital loop carrier (DLC).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digital loop carrier</w:t>
                  </w:r>
                  <w:r w:rsidRPr="00631F8B">
                    <w:rPr>
                      <w:rFonts w:ascii="Verdana" w:eastAsia="Times New Roman" w:hAnsi="Verdana"/>
                      <w:sz w:val="16"/>
                      <w:szCs w:val="16"/>
                      <w:lang w:val="en-GB"/>
                    </w:rPr>
                    <w:t xml:space="preserve"> is a device that multiplexes an optical signal in to multiple lower level digital signals.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exchange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Exchange (switch).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exchange</w:t>
                  </w:r>
                  <w:r w:rsidRPr="00631F8B">
                    <w:rPr>
                      <w:rFonts w:ascii="Verdana" w:eastAsia="Times New Roman" w:hAnsi="Verdana"/>
                      <w:sz w:val="16"/>
                      <w:szCs w:val="16"/>
                      <w:lang w:val="en-GB"/>
                    </w:rPr>
                    <w:t xml:space="preserve"> (central office) is the physical building used to house the inside plant equipment (distribution frames, lasers, switches etc).</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Fiber interconnect (FIC).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fiber interconnect </w:t>
                  </w:r>
                  <w:r w:rsidRPr="00631F8B">
                    <w:rPr>
                      <w:rFonts w:ascii="Verdana" w:eastAsia="Times New Roman" w:hAnsi="Verdana"/>
                      <w:sz w:val="16"/>
                      <w:szCs w:val="16"/>
                      <w:lang w:val="en-GB"/>
                    </w:rPr>
                    <w:t>terminates individual fibers or establishes a connection between two or more fiber cables. Fibers in cables are connected to signal ports in the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Joint closure (copper of fiber).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protective</w:t>
                  </w:r>
                  <w:r w:rsidRPr="00631F8B">
                    <w:rPr>
                      <w:rFonts w:ascii="Verdana" w:eastAsia="Times New Roman" w:hAnsi="Verdana"/>
                      <w:i/>
                      <w:iCs/>
                      <w:sz w:val="16"/>
                      <w:szCs w:val="16"/>
                      <w:lang w:val="en-GB"/>
                    </w:rPr>
                    <w:t xml:space="preserve"> joint closure</w:t>
                  </w:r>
                  <w:r w:rsidRPr="00631F8B">
                    <w:rPr>
                      <w:rFonts w:ascii="Verdana" w:eastAsia="Times New Roman" w:hAnsi="Verdana"/>
                      <w:sz w:val="16"/>
                      <w:szCs w:val="16"/>
                      <w:lang w:val="en-GB"/>
                    </w:rPr>
                    <w:t xml:space="preserve"> for either copper or fiber-optic cable joints. A cable joint consists of spliced conductors and a closure.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loadCoil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Load coil.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load coil</w:t>
                  </w:r>
                  <w:r w:rsidRPr="00631F8B">
                    <w:rPr>
                      <w:rFonts w:ascii="Verdana" w:eastAsia="Times New Roman" w:hAnsi="Verdana"/>
                      <w:sz w:val="16"/>
                      <w:szCs w:val="16"/>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Main distribution frame (MDF).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main distribution frame</w:t>
                  </w:r>
                  <w:r w:rsidRPr="00631F8B">
                    <w:rPr>
                      <w:rFonts w:ascii="Verdana" w:eastAsia="Times New Roman" w:hAnsi="Verdana"/>
                      <w:sz w:val="16"/>
                      <w:szCs w:val="16"/>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Multiplexer (MUX).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multiplexer</w:t>
                  </w:r>
                  <w:r w:rsidRPr="00631F8B">
                    <w:rPr>
                      <w:rFonts w:ascii="Verdana" w:eastAsia="Times New Roman" w:hAnsi="Verdana"/>
                      <w:sz w:val="16"/>
                      <w:szCs w:val="16"/>
                      <w:lang w:val="en-GB"/>
                    </w:rPr>
                    <w:t xml:space="preserve"> is a device that combines multiple inputs into an aggregate signal to be transported via a single transmission channel.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Optical maintenance loop.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optical maintenance loop</w:t>
                  </w:r>
                  <w:r w:rsidRPr="00631F8B">
                    <w:rPr>
                      <w:rFonts w:ascii="Verdana" w:eastAsia="Times New Roman" w:hAnsi="Verdana"/>
                      <w:sz w:val="16"/>
                      <w:szCs w:val="16"/>
                      <w:lang w:val="en-GB"/>
                    </w:rPr>
                    <w:t xml:space="preserve"> is a coil of slack fiber cable that is used to support future splicing or other maintenance activities.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Optical repeater.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 xml:space="preserve">optical repeater </w:t>
                  </w:r>
                  <w:r w:rsidRPr="00631F8B">
                    <w:rPr>
                      <w:rFonts w:ascii="Verdana" w:eastAsia="Times New Roman" w:hAnsi="Verdana"/>
                      <w:sz w:val="16"/>
                      <w:szCs w:val="16"/>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patchPanel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Patch panel.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patch panel</w:t>
                  </w:r>
                  <w:r w:rsidRPr="00631F8B">
                    <w:rPr>
                      <w:rFonts w:ascii="Verdana" w:eastAsia="Times New Roman" w:hAnsi="Verdana"/>
                      <w:sz w:val="16"/>
                      <w:szCs w:val="16"/>
                      <w:lang w:val="en-GB"/>
                    </w:rPr>
                    <w:t xml:space="preserve"> is device where connections are made between incoming and outgoing fibers.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Splice closure.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splice closure </w:t>
                  </w:r>
                  <w:r w:rsidRPr="00631F8B">
                    <w:rPr>
                      <w:rFonts w:ascii="Verdana" w:eastAsia="Times New Roman" w:hAnsi="Verdana"/>
                      <w:sz w:val="16"/>
                      <w:szCs w:val="16"/>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splitter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Splitter.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splitter </w:t>
                  </w:r>
                  <w:r w:rsidRPr="00631F8B">
                    <w:rPr>
                      <w:rFonts w:ascii="Verdana" w:eastAsia="Times New Roman" w:hAnsi="Verdana"/>
                      <w:sz w:val="16"/>
                      <w:szCs w:val="16"/>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terminal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Terminal.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Terminals </w:t>
                  </w:r>
                  <w:r w:rsidRPr="00631F8B">
                    <w:rPr>
                      <w:rFonts w:ascii="Verdana" w:eastAsia="Times New Roman" w:hAnsi="Verdana"/>
                      <w:sz w:val="16"/>
                      <w:szCs w:val="16"/>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termination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Termination.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Terminations </w:t>
                  </w:r>
                  <w:r w:rsidRPr="00631F8B">
                    <w:rPr>
                      <w:rFonts w:ascii="Verdana" w:eastAsia="Times New Roman" w:hAnsi="Verdana"/>
                      <w:sz w:val="16"/>
                      <w:szCs w:val="16"/>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noticeBoard</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TelecommunicationsCableMaterialTypeValue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Telecommunications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telecommunications cable material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telecommunications cable materials.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coaxial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Coaxial 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coaxial cable</w:t>
                  </w:r>
                  <w:r w:rsidRPr="00631F8B">
                    <w:rPr>
                      <w:rFonts w:ascii="Verdana" w:eastAsia="Times New Roman" w:hAnsi="Verdana"/>
                      <w:sz w:val="16"/>
                      <w:szCs w:val="16"/>
                      <w:lang w:val="en-GB"/>
                    </w:rPr>
                    <w:t>, or coax, is an electrical cable with an inner conductor surrounded by a flexible, tubular insulating layer, surrounded by a tubular conducting shield.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Fibre-optic 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fiber optic cable</w:t>
                  </w:r>
                  <w:r w:rsidRPr="00631F8B">
                    <w:rPr>
                      <w:rFonts w:ascii="Verdana" w:eastAsia="Times New Roman" w:hAnsi="Verdana"/>
                      <w:sz w:val="16"/>
                      <w:szCs w:val="16"/>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Twisted pair (copper) 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copper cable</w:t>
                  </w:r>
                  <w:r w:rsidRPr="00631F8B">
                    <w:rPr>
                      <w:rFonts w:ascii="Verdana" w:eastAsia="Times New Roman" w:hAnsi="Verdana"/>
                      <w:sz w:val="16"/>
                      <w:szCs w:val="16"/>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Other.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TelecommunicationsCable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Telecommunications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telecommunications 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utility link or link sequence used to convey data signals (PSTN, radio or computer) from one location to another.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telecommunications cable material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TelecommunicationsCableMaterialTypeValue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 of cable material.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ThermalPipe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Thermal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thermal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pipe used to disseminate heating or cooling from one location to another.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thermal product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ThermalProductTypeValue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type of thermal product that is conveyed through the thermal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ThermalAppurtenanceTypeValue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Thermal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thermal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thermal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WaterPipe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Water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water pipe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water pipe used to convey water from one location to another.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Pipe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water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WaterTypeValue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 of water.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WaterAppurtenanceTypeValue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Water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water appurtenance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water appurtenances.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Subtype van:</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AppurtenanceTypeValue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anode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w:t>
                  </w:r>
                  <w:r w:rsidRPr="00631F8B">
                    <w:rPr>
                      <w:rFonts w:ascii="Verdana" w:eastAsia="Times New Roman" w:hAnsi="Verdana"/>
                      <w:i/>
                      <w:iCs/>
                      <w:sz w:val="16"/>
                      <w:szCs w:val="16"/>
                      <w:lang w:val="en-GB"/>
                    </w:rPr>
                    <w:t xml:space="preserve">anode </w:t>
                  </w:r>
                  <w:r w:rsidRPr="00631F8B">
                    <w:rPr>
                      <w:rFonts w:ascii="Verdana" w:eastAsia="Times New Roman" w:hAnsi="Verdana"/>
                      <w:sz w:val="16"/>
                      <w:szCs w:val="16"/>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clearWell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Clear well.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clear well </w:t>
                  </w:r>
                  <w:r w:rsidRPr="00631F8B">
                    <w:rPr>
                      <w:rFonts w:ascii="Verdana" w:eastAsia="Times New Roman" w:hAnsi="Verdana"/>
                      <w:sz w:val="16"/>
                      <w:szCs w:val="16"/>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Control valve.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Control valves </w:t>
                  </w:r>
                  <w:r w:rsidRPr="00631F8B">
                    <w:rPr>
                      <w:rFonts w:ascii="Verdana" w:eastAsia="Times New Roman" w:hAnsi="Verdana"/>
                      <w:sz w:val="16"/>
                      <w:szCs w:val="16"/>
                      <w:lang w:val="en-GB"/>
                    </w:rPr>
                    <w:t>represent set of valves that operate in special ways. There are three fundamental types of control valves: backflow control, air control, and altitude.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fitting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Fitting.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fitting </w:t>
                  </w:r>
                  <w:r w:rsidRPr="00631F8B">
                    <w:rPr>
                      <w:rFonts w:ascii="Verdana" w:eastAsia="Times New Roman" w:hAnsi="Verdana"/>
                      <w:sz w:val="16"/>
                      <w:szCs w:val="16"/>
                      <w:lang w:val="en-GB"/>
                    </w:rPr>
                    <w:t>represents the facility found at the joint between two lines where a transition of some sort must occur. The basic connecting devices between pipes; fittings are rarely used to control the flow of water through the network.</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hydrant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Hydrant.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hydrant </w:t>
                  </w:r>
                  <w:r w:rsidRPr="00631F8B">
                    <w:rPr>
                      <w:rFonts w:ascii="Verdana" w:eastAsia="Times New Roman" w:hAnsi="Verdana"/>
                      <w:sz w:val="16"/>
                      <w:szCs w:val="16"/>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junction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Junction.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junction </w:t>
                  </w:r>
                  <w:r w:rsidRPr="00631F8B">
                    <w:rPr>
                      <w:rFonts w:ascii="Verdana" w:eastAsia="Times New Roman" w:hAnsi="Verdana"/>
                      <w:sz w:val="16"/>
                      <w:szCs w:val="16"/>
                      <w:lang w:val="en-GB"/>
                    </w:rPr>
                    <w:t>is a water network node where two or more pipes combine, or a point where water consumption is allocated and defined as demand.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Lateral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lateral point </w:t>
                  </w:r>
                  <w:r w:rsidRPr="00631F8B">
                    <w:rPr>
                      <w:rFonts w:ascii="Verdana" w:eastAsia="Times New Roman" w:hAnsi="Verdana"/>
                      <w:sz w:val="16"/>
                      <w:szCs w:val="16"/>
                      <w:lang w:val="en-GB"/>
                    </w:rPr>
                    <w:t>represents the location of the connection between the customer and the distribution system.</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meter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Meter.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meter </w:t>
                  </w:r>
                  <w:r w:rsidRPr="00631F8B">
                    <w:rPr>
                      <w:rFonts w:ascii="Verdana" w:eastAsia="Times New Roman" w:hAnsi="Verdana"/>
                      <w:sz w:val="16"/>
                      <w:szCs w:val="16"/>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pump</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Pump.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pump </w:t>
                  </w:r>
                  <w:r w:rsidRPr="00631F8B">
                    <w:rPr>
                      <w:rFonts w:ascii="Verdana" w:eastAsia="Times New Roman" w:hAnsi="Verdana"/>
                      <w:sz w:val="16"/>
                      <w:szCs w:val="16"/>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Pump station.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pump station </w:t>
                  </w:r>
                  <w:r w:rsidRPr="00631F8B">
                    <w:rPr>
                      <w:rFonts w:ascii="Verdana" w:eastAsia="Times New Roman" w:hAnsi="Verdana"/>
                      <w:sz w:val="16"/>
                      <w:szCs w:val="16"/>
                      <w:lang w:val="en-GB"/>
                    </w:rPr>
                    <w:t>is a facility for pumping water on the network to transport to another part of the network (lift pump).</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Sampling station.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sampling station </w:t>
                  </w:r>
                  <w:r w:rsidRPr="00631F8B">
                    <w:rPr>
                      <w:rFonts w:ascii="Verdana" w:eastAsia="Times New Roman" w:hAnsi="Verdana"/>
                      <w:sz w:val="16"/>
                      <w:szCs w:val="16"/>
                      <w:lang w:val="en-GB"/>
                    </w:rPr>
                    <w:t>is a facility that is used for collecting water samples. Sampling stations may be dedicated sampling devices, or they may be other devices of the system where a sample may be obtained.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SCADA sensor.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SCADA sensor </w:t>
                  </w:r>
                  <w:r w:rsidRPr="00631F8B">
                    <w:rPr>
                      <w:rFonts w:ascii="Verdana" w:eastAsia="Times New Roman" w:hAnsi="Verdana"/>
                      <w:sz w:val="16"/>
                      <w:szCs w:val="16"/>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storageBasin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Storage basin.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storage basin</w:t>
                  </w:r>
                  <w:r w:rsidRPr="00631F8B">
                    <w:rPr>
                      <w:rFonts w:ascii="Verdana" w:eastAsia="Times New Roman" w:hAnsi="Verdana"/>
                      <w:sz w:val="16"/>
                      <w:szCs w:val="16"/>
                      <w:lang w:val="en-GB"/>
                    </w:rPr>
                    <w:t xml:space="preserve"> represents artificially enclosed area of a river or harbor designed so that the water level remains unaffected by tidal changes.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Enclosed storage facility.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Surge relief tank.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surge relief tank </w:t>
                  </w:r>
                  <w:r w:rsidRPr="00631F8B">
                    <w:rPr>
                      <w:rFonts w:ascii="Verdana" w:eastAsia="Times New Roman" w:hAnsi="Verdana"/>
                      <w:sz w:val="16"/>
                      <w:szCs w:val="16"/>
                      <w:lang w:val="en-GB"/>
                    </w:rPr>
                    <w:t>is a piece of equipment used to absorb pressure increases in the water system. Surge relief tanks provide a buffer against throttling within the system by accepting water into a tank through a pressure valve.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System valve.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A </w:t>
                  </w:r>
                  <w:r w:rsidRPr="00631F8B">
                    <w:rPr>
                      <w:rFonts w:ascii="Verdana" w:eastAsia="Times New Roman" w:hAnsi="Verdana"/>
                      <w:i/>
                      <w:iCs/>
                      <w:sz w:val="16"/>
                      <w:szCs w:val="16"/>
                      <w:lang w:val="en-GB"/>
                    </w:rPr>
                    <w:t xml:space="preserve">system valve </w:t>
                  </w:r>
                  <w:r w:rsidRPr="00631F8B">
                    <w:rPr>
                      <w:rFonts w:ascii="Verdana" w:eastAsia="Times New Roman" w:hAnsi="Verdana"/>
                      <w:sz w:val="16"/>
                      <w:szCs w:val="16"/>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631F8B">
                    <w:rPr>
                      <w:rFonts w:ascii="Verdana" w:eastAsia="Times New Roman" w:hAnsi="Verdana"/>
                      <w:sz w:val="16"/>
                      <w:szCs w:val="16"/>
                    </w:rPr>
                    <w:t>These specific types may be classified as isolation valves.</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Thrust protection.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t>
                  </w:r>
                  <w:r w:rsidRPr="00631F8B">
                    <w:rPr>
                      <w:rFonts w:ascii="Verdana" w:eastAsia="Times New Roman" w:hAnsi="Verdana"/>
                      <w:i/>
                      <w:iCs/>
                      <w:sz w:val="16"/>
                      <w:szCs w:val="16"/>
                      <w:lang w:val="en-GB"/>
                    </w:rPr>
                    <w:t xml:space="preserve">thrust protection </w:t>
                  </w:r>
                  <w:r w:rsidRPr="00631F8B">
                    <w:rPr>
                      <w:rFonts w:ascii="Verdana" w:eastAsia="Times New Roman" w:hAnsi="Verdana"/>
                      <w:sz w:val="16"/>
                      <w:szCs w:val="16"/>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treatmentPlant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Treatment plant.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well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Production well. </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pressureRelieveValve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airRelieveValve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checkValve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waterExhaustPoint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waterServicePoint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fountain</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pressureController</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vent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recoilCheckValve</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waterDischargePoint</w:t>
            </w:r>
          </w:p>
          <w:tbl>
            <w:tblPr>
              <w:tblW w:w="5000" w:type="pct"/>
              <w:tblCellSpacing w:w="0" w:type="dxa"/>
              <w:tblCellMar>
                <w:top w:w="15" w:type="dxa"/>
                <w:left w:w="15" w:type="dxa"/>
                <w:bottom w:w="15" w:type="dxa"/>
                <w:right w:w="15" w:type="dxa"/>
              </w:tblCellMar>
              <w:tblLook w:val="04A0"/>
            </w:tblPr>
            <w:tblGrid>
              <w:gridCol w:w="9072"/>
            </w:tblGrid>
            <w:tr w:rsidR="00631F8B" w:rsidRPr="00631F8B">
              <w:trPr>
                <w:tblHeader/>
                <w:tblCellSpacing w:w="0" w:type="dxa"/>
              </w:trPr>
              <w:tc>
                <w:tcPr>
                  <w:tcW w:w="0" w:type="auto"/>
                  <w:vAlign w:val="center"/>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WaterTypeValue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Water Network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water type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water types.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potable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Potable 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Potable water</w:t>
                  </w:r>
                  <w:r w:rsidRPr="00631F8B">
                    <w:rPr>
                      <w:rFonts w:ascii="Verdana" w:eastAsia="Times New Roman" w:hAnsi="Verdana"/>
                      <w:sz w:val="16"/>
                      <w:szCs w:val="16"/>
                      <w:lang w:val="en-GB"/>
                    </w:rPr>
                    <w:t xml:space="preserve"> or drinking water is water of sufficiently high quality that can be consumed or used without risk of immediate or long term harm.</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raw</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Raw 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 xml:space="preserve">Raw water </w:t>
                  </w:r>
                  <w:r w:rsidRPr="00631F8B">
                    <w:rPr>
                      <w:rFonts w:ascii="Verdana" w:eastAsia="Times New Roman" w:hAnsi="Verdana"/>
                      <w:sz w:val="16"/>
                      <w:szCs w:val="16"/>
                      <w:lang w:val="en-GB"/>
                    </w:rPr>
                    <w:t>is water taken from the environment, and is subsequently treated or purified to produce potable water in a water purification works. Raw water should not be considered safe for drinking or washing without further treatment.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salt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Salt 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Salt water</w:t>
                  </w:r>
                  <w:r w:rsidRPr="00631F8B">
                    <w:rPr>
                      <w:rFonts w:ascii="Verdana" w:eastAsia="Times New Roman" w:hAnsi="Verdana"/>
                      <w:sz w:val="16"/>
                      <w:szCs w:val="16"/>
                      <w:lang w:val="en-GB"/>
                    </w:rPr>
                    <w:t xml:space="preserve"> or saline water is a general term for water that contains a significant concentration of dissolved salts (NaCl).</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treated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Treated water.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i/>
                      <w:iCs/>
                      <w:sz w:val="16"/>
                      <w:szCs w:val="16"/>
                      <w:lang w:val="en-GB"/>
                    </w:rPr>
                    <w:t>Treated water</w:t>
                  </w:r>
                  <w:r w:rsidRPr="00631F8B">
                    <w:rPr>
                      <w:rFonts w:ascii="Verdana" w:eastAsia="Times New Roman" w:hAnsi="Verdana"/>
                      <w:sz w:val="16"/>
                      <w:szCs w:val="16"/>
                      <w:lang w:val="en-GB"/>
                    </w:rPr>
                    <w:t xml:space="preserve"> is the water that went throgh treatment proces.Treatment processes are the ones commonly used in water purification plants.</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GeometryMethodValue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Description of how and by whom this geographic position of the address was created or derived.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Information on what type of spatial feature the geographic position of the address was created or derived from, is represented by the GeometrySpecificationValue.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urn:x-inspire:def:codeList:INSPIRE:GeometryMethodValue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Derived automatically from another INSPIRE spatial object which is related to the address or address component.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byAdministrator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Decided and recorded manually by the official body responsible for address allocation or by the dataset custodian.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Decided and recorded manually by other party.</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AddressComponent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Identifier or geographic name of a specific geographic area, location, or other spatial object which defines the scope of an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address component.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thematic identifier of the address component spatial object, which enables interoperability with existing legacy systems or applications.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is recorded to enable the generation of change only update files.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is recorded primarily for those systems which "close" an entry in the spatial data set in the event of an attribute change.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Validity of the address component within the life-cycle (version) of the address component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status relates to the address component and is not a property of the object to which the address is assigned (the addressable 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of which this version of the address component was or will be valid in the real world.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and time can be set in the future for situations where an address component or a version of an address component has been decided by the appropriate authority to take effect for a future date.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the address component ceased or will cease to exist in the real world.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situatedWithin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AddressComponent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Another address component within which the geographic feature represented by this address component is situated.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date set endLifespanVersion must be later than beginLifespanVersion (if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self.endLifespanVersion .isAfter(self.beginLifespanVersion)</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LocatorLevelValue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level to which the locator refers.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urn:x-inspire:def:codeList:INSPIRE:LocatorLevelValue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siteLevel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locator identifies a specific plot of land, building or similar property by use of an address number, building number, building or property name.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locator identifies a specific access to a plot of land, building or similar by use of an entrance number or similar identifier.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unitLevel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locator identifies a specific part of a building.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unit level can be, e.g., a dwelling, flat, apartment, room or household, inside a building by use of for example staircase identifier, floor identifier and/or unit number, name.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locator identifies a postal delivery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Postal delivery point can be, e.g., a P.O. box, a private bag, a business reply mail or a large volume receiver.</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LocatorDesignatorTypeValue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Description of the semantics of the locator designator.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Centrally managed in INSPIRE code list register. </w:t>
                  </w:r>
                  <w:r w:rsidRPr="00631F8B">
                    <w:rPr>
                      <w:rFonts w:ascii="Verdana" w:eastAsia="Times New Roman" w:hAnsi="Verdana"/>
                      <w:sz w:val="16"/>
                      <w:szCs w:val="16"/>
                    </w:rPr>
                    <w:t>URN: urn:x-inspire:def:codeList:INSPIRE:LocatorDesignatorTypeValue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 identifier composed by numbers and/or characters.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 identifier composed only by numbers.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Extension to the address number.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E.g., in the Czech Republic a new address situated between two old addresses with numbers "2" and "3" receives a number "2" with an extension "a" so the full address number becomes "2a".</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Second extension to the address number.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 identifier composed by numbers and/or characters.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Prefix to the building number.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Identifier for an entrance door, gate, or port.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Identifier for a staircase, normally inside a building.</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Identifier of a floor or level inside a building.</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Identifier of a door, dwelling, suite or room inside a building.</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Identifier of a postal delivery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A Post office box (P.O. box).</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mark on a road whose number identifies the existing distance between the origin point of the road and that mark, measured along the road.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Address identifier related to the primary thoroughfare name in a corner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NOTE The concept of corner addresses with a primary and secondary thoroughfare name, each with an address identifier. </w:t>
                  </w:r>
                  <w:r w:rsidRPr="00631F8B">
                    <w:rPr>
                      <w:rFonts w:ascii="Verdana" w:eastAsia="Times New Roman" w:hAnsi="Verdana"/>
                      <w:sz w:val="16"/>
                      <w:szCs w:val="16"/>
                    </w:rPr>
                    <w:t>Is used, e.g. in Lithuania and Estonia.</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Address identifier related to the secondary thoroughfare name in a corner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NOTE The concept of corner addresses with a primary and secondary thoroughfare name, each with an address identifier. </w:t>
                  </w:r>
                  <w:r w:rsidRPr="00631F8B">
                    <w:rPr>
                      <w:rFonts w:ascii="Verdana" w:eastAsia="Times New Roman" w:hAnsi="Verdana"/>
                      <w:sz w:val="16"/>
                      <w:szCs w:val="16"/>
                    </w:rPr>
                    <w:t>Is used, e.g. in Lithuania and Estonia.</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LocatorName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noun applied to the real world entity identified by the locator.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locator name could be the name of the property or complex, of the building or part of the building, or it could be the name of a room inside a building.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identifying part of the locator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LocatorNameTypeValue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type of locator value, which enables an application to interpret, parse or format it according to certain rules.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type enables a user or an application to understand if the name "Radford Mill Farm" is for example a name of a specific site or of a building.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LocatorDesignator</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number or a sequence of characters that uniquely identifies the locator within the relevant scope(s). The full identification of the locator could include one or more locator designators.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identifying part of the locator designator composed by one or more digits or other characters.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LocatorDesignatorTypeValue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type of locator value, which enables an application to interpret, parse or format it according to certain rules.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type enables a user or an application to understand if the value "A" is e.g. an identifier of a specific building, door, staircase or dwelling.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StatusValue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Current validity of the real world address or address component.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urn:x-inspire:def:codeList:INSPIRE:StatusValue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current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Current and valid address according to official body responsible for address allocation or deemed, by the dataset custodian, to be the most appropriate, commonly used address.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retired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An address no longer in every day use or abolished by the official body responsible for address allocation or by the dataset custodian.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proposed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An address awaiting approval by the dataset custodian or official body responsible for address allocation.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reserved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An address approved by the by the official body responsible for address allocation or by the dataset custodian, but yet to be implemented.</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An address in common use but different from the master address as determined by the official body responsible for address allocation or by the dataset custodian.</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GeometrySpecificationValue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Information defining the specification used to create or derive this geographic position of the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urn:x-inspire:def:codeList:INSPIRE:GeometrySpecificationValue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a postal delivery point.</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a point of utility service.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the access point from the thoroughfare.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entrance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the entrance door or gate.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the related building.</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aims at identifying the related land parcel.</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segment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segment of a thoroughfare.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postcode area.</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address area.</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1st order.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2nd order.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3rd order.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4th order.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5th order.</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derived from the related administrative unit of 6th order.</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LocatorNameTypeValue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Description of the semantics of the locator 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urn:x-inspire:def:codeList:INSPIRE:LocatorNameTypeValue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siteName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of real estate, building complex or site.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name of a manor, shopping mall or university campus.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of building or part of building.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EXAMPLE "East Wing".</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roomName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Identifier of a dwelling, suite or room inside a building.</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Narrative, textual description of the location or addressable object.</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AddressLocator</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LocatorDesignator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number or a sequence of characters that uniquely identifies the locator within the relevant scope(s).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geographic name or descriptive text associated to a property identified by the locator.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LocatorLevelValue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level to which the locator refers.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AddressComponent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address component that defines the scope within which the address locator is assigned according to rules ensuring unambiguousness.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no designator exists, a name is required.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self.designator-&gt;isEmpty() implies self.name-&gt;notEmpty()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NameEmpty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no name exists, a designator is required.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self.name-&gt;isEmpty() implies self.designator-&gt;notEmpty()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Address</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identification of the fixed location of property by means of a structured composition of geographic names and identifiers.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thematic identifier of the address spatial object, which enables interoperability with existing legacy systems or applications.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GeographicPosition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Position of a characteristic point which represents the location of the address according to a certain specification, including information on the origin of the position.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Validity of the address within the life-cycle (version) of the address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status relates to the address and is not a property of the object to which the address is assigned (the addressable 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locator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AddressLocator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Human readable designator or 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of which this version of the address was or will be valid in the real world.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and time can be set in the future for situations where an address or a version of an address has been decided by the appropriate authority to take effect for a future date.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address ceased or will cease to exist in the real world.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is recorded to enable the generation of change only update files.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date is recorded primarily for those systems which "close" an entry in the spatial data set in the event of an attribute change.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building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building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AbstractConstruction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Building that the address is assigned to or associated with.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parcel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Cadastral parcel that this address is assigned to or associated with.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main (parent) address with which this (sub) address is tightly connected.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component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AddressComponent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Represents that the address component is engaged as a part of the address.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For the address designated "Calle Mayor 13, Cortijo del Marqués, 41037, Écija, Sevilla, España" the six address components "Calle Mayor", "Cortijo del Marqués", "41037", "Écija", "Sevilla" and "España" are engaged as address components.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address shall have an admin unit address component spatial object whose level is 1 (Country)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self.component -&gt; forAll (a1 | exists(a1.parent.oclIsTypeOf(AdminUnitName) and a1.parent.level=1))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address shall have exactly one default geographic position (default attribute of GeographicPosition must be true)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self.position -&gt; one(a1 | a1.default = true)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date set endLifespanVersion must be later than beginLifespanVersion (if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self.endLifespanVersion.isAfter(self.beginLifespanVersion)</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AddressRepresentation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Representation of an address spatial object for use in external application schemas that need to include the basic, address information in a readable way.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adminUnit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name or names of a unit of administration where a Member State has and/or exercises jurisdictional rights, for local, regional and national governance.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A number or a sequence of characters which allows a user or an application to interpret, parse and format the locator within the relevant scope. </w:t>
                  </w:r>
                  <w:r w:rsidRPr="00631F8B">
                    <w:rPr>
                      <w:rFonts w:ascii="Verdana" w:eastAsia="Times New Roman" w:hAnsi="Verdana"/>
                      <w:sz w:val="16"/>
                      <w:szCs w:val="16"/>
                    </w:rPr>
                    <w:t>A locator may include more locator designators.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Proper noun(s) applied to the real world entity identified by the locator.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name or names of a geographic area or locality that groups a number of addressable objects for addressing purposes, without being an administrative 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One or more names created and maintained for postal purposes to identify a subdivision of addresses and postal delivery points.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postCode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code created and maintained for postal purposes to identify a subdivision of addresses and postal delivery points.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name or names of a passage or way through from one location to another like a road or a waterway.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Collectie constraints: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ordered</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addressFeature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Address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Reference to the address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GeographicPosition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Addresses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position of a characteristic point which represents the location of the address according to a certain specification, including information on the origin of the position.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position of the point expressed in coordinates in the chosen spatial reference system.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GeometrySpecificationValue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Information defining the specification used to create or derive this geographic position of the address.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method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GeometryMethodValue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Description of how and by whom the geographic position of the address was created or derived.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default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Boolean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Specifies whether or not this position should be considered as the default.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As a member state may provide several positions of an address, there is a need to identify the commonly used (main) position. Preferrably, the default position should be the one with best accuracy.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lastRenderedPageBreak/>
              <w:t>AdministrativeBoundary</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AdministrativeUnits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administrative boundary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 line of demarcation between administrative units.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begin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inserted or changed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country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CountryCode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Two-character country code according to the Interinstitutional style guide published by the Publications Office of the European Union.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end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superseded or retired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GM_Curve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Geometric representation of border line.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inspire 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legal status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LegalStatusValue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Legal status of this administrative boundary.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legal status is considered in terms of political agreement or disagreement of the administrative units separated by this boundary.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national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AdministrativeHierarchyLevel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hierarchy levels of all adjacent administrative units this boundary is part of.</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1..6</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technical status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TechnicalStatusValue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technical status of the administrative boundary.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technical status of the boundary is considered in terms of its topological matching or not-matching with the borders of all separated administrative units. Edge-matched means that the same set of coordinates is used.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administrative units separated by this administrative boundary.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In case of a national boundary (i.e. nationalLevel='1st order') only one national administrative unit (i.e. country) is provided.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AdministrativeUnit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AdministrativeUnits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administrative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Unit of administration where a Member State has and/or exercises jurisdictional rights, for local, regional and national governance.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begin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inserted or changed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country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country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CountryCode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Two-character country code according to the Interinstitutional style guide published by the Publications Office of the European Union.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end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superseded or retired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GM_MultiSurface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Geometric representation of spatial area covered by this administrative 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inspire 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Official national geographical name of the administrative unit, given in several languages where required.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nationalCode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national code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Thematic identifier corresponding to the national administrative codes defined in each country.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national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AdministrativeHierarchyLevel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Level in the national administrative hierarchy, at which the administrative unit is established.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national level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LocalisedCharacterString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Name of the level in the national administrative hierarchy, at which the administrative unit is established.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residence of authority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ResidenceOfAuthority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Center for national or local administration.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lower level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Units established at a lower level of the national administrative hierarchy which are administered by the administrative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For administrative units at the lowest level of the national hierarchy no lower level unit exists. CONSTRAINT Each administrative unit except for the lowest level units shall refer to its lower level units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upper level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unit established at a higher level of national administrative hierarchy that this administrative unit administers.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condominium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condominium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Condominium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Condominium administered by this administrative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Condominiums may only exist at state level and can be administered only by administrative units at the highest level of the national administrative hierarchy (i.e. countries).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administered by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Administrative unit established at same level of national administrative hierarchy that administers this administrative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Relatie: coAdminister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 administer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Administrative unit established at same level of national administrative hierarchy which is co-administered by this administrative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boundary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boundary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AdministrativeBoundary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administrative boundaries between this administrative unit and all the units adjacent to 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Administrative boundary corresponds to the curve established between the nodes at lowest level of territory division in Member State. Thus, it does not necessarily represents boundary in political terms, but just part of 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No unit at highest level can associate units at a higher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self.nationalLevel = '1stOrder' implies self.upperLevelUnit-&gt;isEmpty() and self.loweLevelUnit-&gt;notEmpty()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No unit at lowest level can associate units at lower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self.nationalLevel = '6thOrder' implies self.lowerLevelUnit-&gt;isEmpty and self.upperLevelUnit-&gt;notEmpty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Association role condominium applies only for administrative units which nationalLevel='1st order' (country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self.condominium-&gt;notEmpty implies self.nationalLevel = '1stOrder'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AdministrativeHierarchyLevel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AdministrativeUnits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administrative hierarchy level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Centrally managed in INSPIRE code list register. </w:t>
                  </w:r>
                  <w:r w:rsidRPr="00631F8B">
                    <w:rPr>
                      <w:rFonts w:ascii="Verdana" w:eastAsia="Times New Roman" w:hAnsi="Verdana"/>
                      <w:sz w:val="16"/>
                      <w:szCs w:val="16"/>
                    </w:rPr>
                    <w:t>URN: urn:x-inspire:def:codeList:INSPIRE:AdministrativeHierarchyLevel</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Highest level in the national administrative hierarchy (country level).</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2</w:t>
                  </w:r>
                  <w:r w:rsidRPr="00631F8B">
                    <w:rPr>
                      <w:rFonts w:ascii="Verdana" w:eastAsia="Times New Roman" w:hAnsi="Verdana"/>
                      <w:sz w:val="16"/>
                      <w:szCs w:val="16"/>
                      <w:vertAlign w:val="superscript"/>
                      <w:lang w:val="en-GB"/>
                    </w:rPr>
                    <w:t>nd</w:t>
                  </w:r>
                  <w:r w:rsidRPr="00631F8B">
                    <w:rPr>
                      <w:rFonts w:ascii="Verdana" w:eastAsia="Times New Roman" w:hAnsi="Verdana"/>
                      <w:sz w:val="16"/>
                      <w:szCs w:val="16"/>
                      <w:lang w:val="en-GB"/>
                    </w:rPr>
                    <w:t xml:space="preserve"> level in the national administrative hierarchy.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3</w:t>
                  </w:r>
                  <w:r w:rsidRPr="00631F8B">
                    <w:rPr>
                      <w:rFonts w:ascii="Verdana" w:eastAsia="Times New Roman" w:hAnsi="Verdana"/>
                      <w:sz w:val="16"/>
                      <w:szCs w:val="16"/>
                      <w:vertAlign w:val="superscript"/>
                      <w:lang w:val="en-GB"/>
                    </w:rPr>
                    <w:t>rd</w:t>
                  </w:r>
                  <w:r w:rsidRPr="00631F8B">
                    <w:rPr>
                      <w:rFonts w:ascii="Verdana" w:eastAsia="Times New Roman" w:hAnsi="Verdana"/>
                      <w:sz w:val="16"/>
                      <w:szCs w:val="16"/>
                      <w:lang w:val="en-GB"/>
                    </w:rPr>
                    <w:t xml:space="preserve"> level in the national administrative hierarchy.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4thOrder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4</w:t>
                  </w:r>
                  <w:r w:rsidRPr="00631F8B">
                    <w:rPr>
                      <w:rFonts w:ascii="Verdana" w:eastAsia="Times New Roman" w:hAnsi="Verdana"/>
                      <w:sz w:val="16"/>
                      <w:szCs w:val="16"/>
                      <w:vertAlign w:val="superscript"/>
                      <w:lang w:val="en-GB"/>
                    </w:rPr>
                    <w:t>th</w:t>
                  </w:r>
                  <w:r w:rsidRPr="00631F8B">
                    <w:rPr>
                      <w:rFonts w:ascii="Verdana" w:eastAsia="Times New Roman" w:hAnsi="Verdana"/>
                      <w:sz w:val="16"/>
                      <w:szCs w:val="16"/>
                      <w:lang w:val="en-GB"/>
                    </w:rPr>
                    <w:t xml:space="preserve"> level in the national administrative hierarchy.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5thOrder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5</w:t>
                  </w:r>
                  <w:r w:rsidRPr="00631F8B">
                    <w:rPr>
                      <w:rFonts w:ascii="Verdana" w:eastAsia="Times New Roman" w:hAnsi="Verdana"/>
                      <w:sz w:val="16"/>
                      <w:szCs w:val="16"/>
                      <w:vertAlign w:val="superscript"/>
                      <w:lang w:val="en-GB"/>
                    </w:rPr>
                    <w:t>th</w:t>
                  </w:r>
                  <w:r w:rsidRPr="00631F8B">
                    <w:rPr>
                      <w:rFonts w:ascii="Verdana" w:eastAsia="Times New Roman" w:hAnsi="Verdana"/>
                      <w:sz w:val="16"/>
                      <w:szCs w:val="16"/>
                      <w:lang w:val="en-GB"/>
                    </w:rPr>
                    <w:t xml:space="preserve"> level in the national administrative hierarchy.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6thOrder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6</w:t>
                  </w:r>
                  <w:r w:rsidRPr="00631F8B">
                    <w:rPr>
                      <w:rFonts w:ascii="Verdana" w:eastAsia="Times New Roman" w:hAnsi="Verdana"/>
                      <w:sz w:val="16"/>
                      <w:szCs w:val="16"/>
                      <w:vertAlign w:val="superscript"/>
                      <w:lang w:val="en-GB"/>
                    </w:rPr>
                    <w:t>th</w:t>
                  </w:r>
                  <w:r w:rsidRPr="00631F8B">
                    <w:rPr>
                      <w:rFonts w:ascii="Verdana" w:eastAsia="Times New Roman" w:hAnsi="Verdana"/>
                      <w:sz w:val="16"/>
                      <w:szCs w:val="16"/>
                      <w:lang w:val="en-GB"/>
                    </w:rPr>
                    <w:t xml:space="preserve"> level in the national administrative hierarchy.</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Condominium</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AdministrativeUnits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condominium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administrative area established independently to any national administrative division of territory and administered by two or more countries.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Condominium is not a part of any national administrative hierarchy of territory division in Member State.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begin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inserted or changed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end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Date and time at which this version of the spatial object was superseded or retired in the spatial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geometry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GM_MultiSurface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Geometric representation of spatial area covered by this condominium.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inspire 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Official geographical name of this condominium, given in several languages where required.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admUnit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adm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administrative unit administering the condominium.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ResidenceOfAuthority</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AdministrativeUnits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Data type representing the name and position of a residence of authority.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of the residence of authority.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Position of the residence of authority.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CadastralZoning</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CadastralParcels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Intermediary areas used in order to divide national territory into cadastral parcels.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631F8B">
                    <w:rPr>
                      <w:rFonts w:ascii="Verdana" w:eastAsia="Times New Roman" w:hAnsi="Verdana"/>
                      <w:sz w:val="16"/>
                      <w:szCs w:val="16"/>
                    </w:rPr>
                    <w:t>EXAMPLE Municipality, section, parish, district, block.</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mean value may come from quality measures on a homogeneous population of cadastral parcels or from an estimation based on the knowledge of the production processes and of their accuracy.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GM_MultiSurface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Geometry of the cadastral zoning.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Text commonly used to display the cadastral zoning identification.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label is usually the last part of the national cadastral zoning reference or that reference itself or the name. NOTE 2 The label can be used for label in portrayal.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CadastralZoningLevelValue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Level of the cadastral zoning in the national cadastral hierarchy.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LocalisedCharacterString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of the level of the cadastral zoning in the national cadastral hierarchy, in at least one official language of the European Union.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For Spain, level name might be supplied as "municipio" (in Spanish) and as "municipality" (in English).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of the cadastral zoning.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Thematic identifier at national level, generally the full national code of the cadastral zoning.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EXAMPLE 03260000AB (France), 30133 (Austria), APD00F (Netherlands).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Integer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denominator in the scale of the original paper map (if any) to whose extent the cadastral zoning corresponds.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2000 means that original cadastral map was designed at scale 1: 2000.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Official date and time the cadastral zoning was/will be legally established.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point within the cadastral zoning.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centroid of the cadastral parcel geometry.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the cadastral zoning legally ceased/will cease to be used.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CadastralZoning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next upper level cadastral zoning containing this cadastral zoning.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endLifespanVersion shall be later than beginLifespanVersion.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self.endLifespanVersion .isAfter(self.beginLifespanVersion)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 of estimatedAccuracy shall be given in meters.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self.estimatedAccuracy.uom.uomSymbol='m'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validTo shall be equal or later than validFrom.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self.validTo .isEqual(self.validFrom) or self.validTo .isAfter(self.validFrom)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lower level cadastral zoning shall be part of an upper level zoning.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self.nationalLevel &lt;&gt; '1stOrder' implies self.level &lt; self.upperLevelUnit.level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Measure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ProductionAndIndustrialFacilitiesExtension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Declared or measured quantity of any kind of physical entity.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Decimal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Declared or measured physical size expressed as a numerical quantity.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data format is decimal. Decimal is a data type in which the number represents an exact value, as a finite representation of a decimal number.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UnitOfMeasure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Unit of measure accompanying the numerical quantity declared or measured for a physical entity.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CadastralParcel</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CadastralParcels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Areas defined by cadastral registers or equivalent.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Area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Registered area value giving quantification of the area projected on the horizontal plane of the cadastral 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GM_Object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Geometry of the cadastral parcel.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As much as possible, the geometry should be a single area.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Text commonly used to display the cadastral parcel identification.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The label is usually the last part of the national cadastral reference. NOTE 2 The label can be used for label in portrayal.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Thematic identifier at national level, generally the full national code of the cadastral parcel. Must ensure the link to the national cadastral register or equivalent.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national cadastral reference can be used also in further queries in national services.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GM_Point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point within the cadastral parcel.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centroid of the cadastral parcel geometry.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Official date and time the cadastral parcel was/will be legally established.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is the date and time the national cadastral reference can be used in legal acts.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the cadastral parcel legally ceased/will cease to be used.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is the date and time the national cadastral reference can no longer be used in legal acts.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BasicPropertyUnit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basic property unit(s) containing this cadastral 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zoning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CadastralZoning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cadastral zoning of lowest level containing this cadastral 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administrative unit of lowest administrative level containing this cadastral parcel.</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 of areaValue shall be given in square meters.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self.areaValue.uom.uomSymbol='m2'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endLifespanVersion shall be later than beginLifespanVersion.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self.endLifespanVersion .isAfter(self.beginLifespanVersion)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Type of geometry shall be GM_Surface or GM_MultiSurface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geometry.oclIsKindOf(GM_Surface) or geometry.oclIsKindOf(GM_MultiSurface)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validTo shall be equal or later than validFrom.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self.validTo .isEqual(self.validFrom) or self.validTo .isAfter(self.validFrom)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CadastralZoningLevelValue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CadastralParcels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Levels of hierarchy of the cadastral zonings.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higher levels in the administrative units theme (province, state) are not repeated in this code 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urn:x-inspire:def:codeList:INSPIRE:CadastralZoningLevelValue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1stOrder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Uppermost level (largest areas) in the hierarchy of cadastral zonings, equal or equivalent to municipalities.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2ndOrder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Second level in the hierarchy of cadastral zonings.</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3rdOrder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Third level in the hierarchy of cadastral zonings.</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BasicPropertyUnit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CadastralParcels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Thematic identifier at national level, generally the full national code of the basic property unit. Must ensure the link to the national cadastral register or equivalent.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national cadastral reference can be used also in further queries in national services.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areaValue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Area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Registered area value giving quantification of the area projected on the horizontal plane of the cadastral parcels composing the basic property 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Official date and time the basic property unit was/will be legally established.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is the date and time the national cadastral reference can be used in legal acts.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the basic property unit legally ceased/will cease to be used.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is the date and time the national cadastral reference can no longer be used in legal acts.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«lifeCycleInfo,voidable»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AdministrativeUnit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administrative unit of lowest administrative level containing this basic property unit.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 of areaValue shall be given in square meters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self.areaValue.uom.uomSymbol='m2'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endLifespanVersion shall be later than beginLifespanVersion.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self.endLifespanVersion .isAfter(self.beginLifespanVersion) </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If set, the date validTo shall be equal or later than validFrom.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self.validTo .isEqual(self.validFrom) or self.validTo .isAfter(self.validFrom)</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GrammaticalNumberValue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grammatical number of a geographical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urn:x-inspire:def:codeList:INSPIRE:GrammaticalNumberValue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Waarde: singular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Singular grammatical number.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Danube (English), Lac du Bourget (French), Praha (Czech), Nederland (Dutch).</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plural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Plural grammatical number.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Alps (English), Pays-Bas (French), Waddeneilanden (Dutch), Cárpatos (Spanish).</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dual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Dual grammatical number. </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NameStatusValue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status of a geographical name, that is the information enabling to discern which credit should be given to the name with respect to its standardisation and/or its topicality.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precise definition of the values 'Official', 'Standardised', 'Historical' and 'Other' can only be decided by Member States according to their legislation and practice.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urn:x-inspire:def:codeList:INSPIRE:NameStatusValue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official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Name in current use and officially approved or established by legislation.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Name in current use and accepted or recommended by a body assigned advisory function and/or power of decision in matters of toponymy.</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historical</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Historical name not in current use.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other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Current, but not official, nor approved name.</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NativenessValue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nativeness of a geographical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Centrally managed in INSPIRE code list register. URN: urn:x-inspire:def:codeList:INSPIRE:NativenessValue</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endonym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for a geographical feature in an official or well-established language occurring in that area where the feature is situated.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SOURCE [UNGEGN Glossary 2007].</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exonym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SOURCE [UNGEGN Glossary 2007].</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PronunciationOfName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correct or standard (standard within the linguistic community concerned) pronunciation of a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Manual 2006].</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correct or standard (standard within the linguistic community concerned) pronunciation of a name, expressed by a link to any sound file.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Manual 2006].</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correct or standard (standard within the linguistic community concerned) pronunciation of a name, expressed in International Phonetic Alphabet (IPA).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Manual 2006].</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At least one of the two attributes pronunciationSoundLink and pronunciationIPA shall not be void.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self.pronounciationIPA -&gt; notEmpty() or self.pronounciationSoundLink -&gt; notEmpty()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SpellingOfName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way of writing a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Manual 2006]. NOTE Proper spelling means the writing of a name with the correct capitalisation and the correct letters and diacritics present in an accepted standard order.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text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Way the name is written.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script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Set of graphic symbols (for example an alphabet) employed in writing the name, expressed using the four letters codes defined in ISO 15924, where applicable.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Method used for the names conversion between different scripts.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GrammaticalGenderValue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grammatical gender of a geographical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lang w:val="en-GB"/>
                    </w:rPr>
                    <w:t xml:space="preserve">Centrally managed in INSPIRE code list register. </w:t>
                  </w:r>
                  <w:r w:rsidRPr="00631F8B">
                    <w:rPr>
                      <w:rFonts w:ascii="Verdana" w:eastAsia="Times New Roman" w:hAnsi="Verdana"/>
                      <w:sz w:val="16"/>
                      <w:szCs w:val="16"/>
                    </w:rPr>
                    <w:t>URN: urn:x-inspire:def:codeList:INSPIRE:GrammaticalGenderValue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masculine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Masculine grammatical gender.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Sena (Spanish), Schwarzwald (German).</w:t>
                  </w:r>
                </w:p>
              </w:tc>
            </w:tr>
          </w:tbl>
          <w:p w:rsidR="00631F8B" w:rsidRPr="00631F8B" w:rsidRDefault="00631F8B">
            <w:pPr>
              <w:rPr>
                <w:rFonts w:ascii="Verdana" w:eastAsia="Times New Roman" w:hAnsi="Verdana"/>
                <w:sz w:val="16"/>
                <w:szCs w:val="16"/>
                <w:lang w:val="en-GB"/>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feminine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Feminine grammatical gender.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fr-FR"/>
                    </w:rPr>
                  </w:pPr>
                  <w:r w:rsidRPr="00631F8B">
                    <w:rPr>
                      <w:rFonts w:ascii="Verdana" w:eastAsia="Times New Roman" w:hAnsi="Verdana"/>
                      <w:sz w:val="16"/>
                      <w:szCs w:val="16"/>
                      <w:lang w:val="fr-FR"/>
                    </w:rPr>
                    <w:t>EXAMPLES Seine (French), Forêt Noire (French).</w:t>
                  </w:r>
                </w:p>
              </w:tc>
            </w:tr>
          </w:tbl>
          <w:p w:rsidR="00631F8B" w:rsidRPr="00631F8B" w:rsidRDefault="00631F8B">
            <w:pPr>
              <w:rPr>
                <w:rFonts w:ascii="Verdana" w:eastAsia="Times New Roman" w:hAnsi="Verdana"/>
                <w:sz w:val="16"/>
                <w:szCs w:val="16"/>
                <w:lang w:val="fr-FR"/>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neuter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Neuter grammatical gender.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EXAMPLES Zwarte Woud (Dutch), Rheinland (German).</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Waarde: common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'Common' grammatical gender (the merging of 'masculine' and 'feminine').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GeographicalName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Geographical Names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Proper noun applied to a real world entity.</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Language of the name, given as a three letters code, in accordance with either ISO 639-3 or ISO 639-5.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nativeness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NativenessValue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Information enabling to acknowledge if the name is the one that is/was used in the area where the spatial object is situated at the instant when the name is/was in use.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NameStatusValue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Qualitative information enabling to discern which credit should be given to the name with respect to its standardisation and/or its topicality.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Gazetteer, geographical names data set.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PronunciationOfName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Proper, correct or standard (standard within the linguistic community concerned) pronunciation of the geographical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[UNGEGN Manual 2006].</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SpellingOfName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proper way of writing the geographical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GrammaticalGenderValue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Class of nouns reflected in the behaviour of associated words.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NOTE the attribute has cardinality [0..1] and is voidable, which means that: </w:t>
                  </w:r>
                </w:p>
                <w:p w:rsidR="00631F8B" w:rsidRPr="00631F8B" w:rsidRDefault="00631F8B">
                  <w:pPr>
                    <w:numPr>
                      <w:ilvl w:val="0"/>
                      <w:numId w:val="2"/>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in case the concept of grammatical gender has no sense for a given name (i.e. the attribute is not applicable), the attribute should not be provided.</w:t>
                  </w:r>
                </w:p>
                <w:p w:rsidR="00631F8B" w:rsidRPr="00631F8B" w:rsidRDefault="00631F8B">
                  <w:pPr>
                    <w:numPr>
                      <w:ilvl w:val="0"/>
                      <w:numId w:val="2"/>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in case the concept of grammatical gender has some sense for the name but is unknown, the attribute should be provided but </w:t>
                  </w:r>
                  <w:r w:rsidRPr="00631F8B">
                    <w:rPr>
                      <w:rFonts w:ascii="Verdana" w:eastAsia="Times New Roman" w:hAnsi="Verdana"/>
                      <w:i/>
                      <w:iCs/>
                      <w:sz w:val="16"/>
                      <w:szCs w:val="16"/>
                      <w:lang w:val="en-GB"/>
                    </w:rPr>
                    <w:t>void</w:t>
                  </w:r>
                  <w:r w:rsidRPr="00631F8B">
                    <w:rPr>
                      <w:rFonts w:ascii="Verdana" w:eastAsia="Times New Roman" w:hAnsi="Verdana"/>
                      <w:sz w:val="16"/>
                      <w:szCs w:val="16"/>
                      <w:lang w:val="en-GB"/>
                    </w:rPr>
                    <w:t xml:space="preserv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GrammaticalNumberValue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Grammatical category of nouns that expresses count distinctions.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NOTE the attribute has cardinality [0..1] and is voidable, which means that: </w:t>
                  </w:r>
                </w:p>
                <w:p w:rsidR="00631F8B" w:rsidRPr="00631F8B" w:rsidRDefault="00631F8B">
                  <w:pPr>
                    <w:numPr>
                      <w:ilvl w:val="0"/>
                      <w:numId w:val="3"/>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in case the concept of grammatical number has no sense for a given name (i.e. the attribute is not applicable), the attribute should not be provided.</w:t>
                  </w:r>
                </w:p>
                <w:p w:rsidR="00631F8B" w:rsidRPr="00631F8B" w:rsidRDefault="00631F8B">
                  <w:pPr>
                    <w:numPr>
                      <w:ilvl w:val="0"/>
                      <w:numId w:val="3"/>
                    </w:numPr>
                    <w:spacing w:before="100" w:beforeAutospacing="1" w:after="100" w:afterAutospacing="1"/>
                    <w:rPr>
                      <w:rFonts w:ascii="Verdana" w:eastAsia="Times New Roman" w:hAnsi="Verdana"/>
                      <w:sz w:val="16"/>
                      <w:szCs w:val="16"/>
                      <w:lang w:val="en-GB"/>
                    </w:rPr>
                  </w:pPr>
                  <w:r w:rsidRPr="00631F8B">
                    <w:rPr>
                      <w:rFonts w:ascii="Verdana" w:eastAsia="Times New Roman" w:hAnsi="Verdana"/>
                      <w:sz w:val="16"/>
                      <w:szCs w:val="16"/>
                      <w:lang w:val="en-GB"/>
                    </w:rPr>
                    <w:t xml:space="preserve">in case the concept of grammatical number has some sense for the name but is unknown, the attribute should be provided but </w:t>
                  </w:r>
                  <w:r w:rsidRPr="00631F8B">
                    <w:rPr>
                      <w:rFonts w:ascii="Verdana" w:eastAsia="Times New Roman" w:hAnsi="Verdana"/>
                      <w:i/>
                      <w:iCs/>
                      <w:sz w:val="16"/>
                      <w:szCs w:val="16"/>
                      <w:lang w:val="en-GB"/>
                    </w:rPr>
                    <w:t>void</w:t>
                  </w:r>
                  <w:r w:rsidRPr="00631F8B">
                    <w:rPr>
                      <w:rFonts w:ascii="Verdana" w:eastAsia="Times New Roman" w:hAnsi="Verdana"/>
                      <w:sz w:val="16"/>
                      <w:szCs w:val="16"/>
                      <w:lang w:val="en-GB"/>
                    </w:rPr>
                    <w: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ConditionOfConstructionValue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Condition of construction 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Values indicating the condition of a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lastRenderedPageBreak/>
              <w:t>ElevationReferenceValue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Elevation reference 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List of possible elements considered to capture a vertical geometry.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The values of this code list are used to describe the reference of elevation both where elevation has been captured as attribute or as Z coordinate.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HeightStatusValue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Height status 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Values indicating the method used to capture a height.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«codeList»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Governance: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Uitbreidbaar</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Elevation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Elevation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This data types includes the elevation value itself and information on how this elevation was measured.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Elevation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ElevationReferenceValue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Element where the elevation was measured.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elevation 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DirectPosition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Value of the elevation.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DateOfEvent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Date of event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This data type includes the different possible ways to define the date of an event.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Any point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date and time of any point of the event, between its beginning and its end.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Beginning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when the event begun.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when the event ended.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At least, one of the attributes beginning, end or anyPoint shall be supplied.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inv: dateOfEvent-&gt;notEmpty()</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b/>
                <w:bCs/>
                <w:sz w:val="16"/>
                <w:szCs w:val="16"/>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inv: beginning &lt;= anyPoint and anyPoint &lt;= end and beginning &lt;= end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rPr>
                  </w:pP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ExternalReference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External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Reference to an external information system containing any piece of information related to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Information system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URI</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Uniform Resource Identifier of the external information system.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Information system 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PT_FreeText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name of the external information system.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Danish Register of Dwellings, Spanish Cadastre.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CharacterString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Thematic identifier of the spatial object or of any piece of information related to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AbstractConstruction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Abstract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optional spatial object types that may be added to core profiles are described in the extended profiles. The ones inheriting from the attributes of AbstractConstruction are Installation and OtherConstruction.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«featureType»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Begin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inserted or changed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Condition of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ConditionOfConstructionValue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Status of the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EXAMPLES: functional, projected, ruin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Date of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DateOfEvent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Date of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Date of demolition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DateOfEvent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Date of demolition.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of last major renovation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DateOfEvent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of last major renovation.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Elevation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Vertically-constrained dimensional property consisting of an absolute measure referenced to a well-defined surface which is commonly taken as origin (geoïd, water level, etc.).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Source: adapted from the definition given in the data specification of the theme Elevation.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End lifespan version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DateTime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Date and time at which this version of the spatial object was superseded or retired in the spatial data set.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«voidable,lifeCycleInfo»</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External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ExternalReference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Reference to an external information system containing any piece of information related to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Height above ground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HeightAboveGround</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Height above ground.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height above ground may be defined as the difference between elevation at a low reference (ground level) and elevation as a high reference (e.g. roof level, top of construction)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inspire id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Identifier</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object identifier of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name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Name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GeographicalName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Name of the construction.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EXAMPLES: Big Ben, Eiffel Tower, Sacrada Familia</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0..*</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HeightAboveGround</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BuildingsBase [Candidate type that might be extended in Annex II/III INSPIRE data specification]</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Height above ground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Vertical distance (measured or estimated) between a low reference and a high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«dataType»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Height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ElevationReferenceValue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Element used as the high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height of the building has been captured up to the top of building.</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Low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ElevationReferenceValue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Element as the low reference.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EXAMPLE: the height of the building has been captured from its the lowest ground point.</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Status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HeightStatusValue</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way the height has been captured.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Stereotypes:</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«voidable»</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t>Attribuut: value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Naam:</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xml:space="preserve">Value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Type: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Length</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 of the height above ground.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Multipliciteit:</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1</w:t>
                  </w:r>
                </w:p>
              </w:tc>
            </w:tr>
          </w:tbl>
          <w:p w:rsidR="00631F8B" w:rsidRPr="00631F8B" w:rsidRDefault="00631F8B">
            <w:pPr>
              <w:rPr>
                <w:rFonts w:ascii="Verdana" w:eastAsia="Times New Roman" w:hAnsi="Verdana"/>
                <w:sz w:val="16"/>
                <w:szCs w:val="16"/>
              </w:rPr>
            </w:pP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1F8B" w:rsidRPr="00631F8B" w:rsidRDefault="00631F8B">
            <w:pPr>
              <w:rPr>
                <w:rFonts w:ascii="Verdana" w:eastAsia="Times New Roman" w:hAnsi="Verdana"/>
                <w:sz w:val="16"/>
                <w:szCs w:val="16"/>
              </w:rPr>
            </w:pPr>
            <w:r w:rsidRPr="00631F8B">
              <w:rPr>
                <w:rFonts w:ascii="Verdana" w:eastAsia="Times New Roman" w:hAnsi="Verdana"/>
                <w:b/>
                <w:bCs/>
                <w:sz w:val="16"/>
                <w:szCs w:val="16"/>
              </w:rPr>
              <w:lastRenderedPageBreak/>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Natuurlijke taal: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Value shall be in meters.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OCL:</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inv: self.value.uom.uomSymbol='m'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4"/>
        <w:rPr>
          <w:rFonts w:ascii="Verdana" w:eastAsia="Times New Roman" w:hAnsi="Verdana"/>
          <w:sz w:val="16"/>
          <w:szCs w:val="16"/>
        </w:rPr>
      </w:pPr>
      <w:r w:rsidRPr="00631F8B">
        <w:rPr>
          <w:rFonts w:ascii="Verdana" w:eastAsia="Times New Roman" w:hAnsi="Verdana"/>
          <w:sz w:val="16"/>
          <w:szCs w:val="16"/>
        </w:rPr>
        <w:t>Geïmporteerde types (informatief)</w:t>
      </w:r>
    </w:p>
    <w:p w:rsidR="00631F8B" w:rsidRPr="00631F8B" w:rsidRDefault="00631F8B">
      <w:pPr>
        <w:pStyle w:val="Normaalweb"/>
        <w:rPr>
          <w:rFonts w:ascii="Verdana" w:hAnsi="Verdana"/>
          <w:sz w:val="16"/>
          <w:szCs w:val="16"/>
        </w:rPr>
      </w:pPr>
      <w:r w:rsidRPr="00631F8B">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ActivityComplex</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Activity Complex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 xml:space="preserve">NetworkElement (abstract) </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Network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Network</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Network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 network is a collection of network elements.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reason for collecting certain elements in a certain network may vary (e.g. connected elements for the same mode of transport)</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Function</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Activity Complex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 function of something expressed as an activity and optional input and/or output.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lastRenderedPageBreak/>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Identifier</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External unique object identifier published by the responsible body, which may be used by external applications to reference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Contact</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2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Communication channels by which it is possible to gain access to someone or something. </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RelatedParty</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2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An organisation or a person with a role related to a resource.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ThematicIdentifier</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2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xml:space="preserve">Thematic identifier to uniquely identify the spatial object. </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Omschrijving:</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EconomicActivityValue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Activity Complex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Classification of economic activities.</w:t>
                  </w:r>
                </w:p>
              </w:tc>
            </w:tr>
          </w:tbl>
          <w:p w:rsidR="00631F8B" w:rsidRPr="00631F8B" w:rsidRDefault="00631F8B">
            <w:pPr>
              <w:rPr>
                <w:rFonts w:ascii="Verdana" w:eastAsia="Times New Roman" w:hAnsi="Verdana"/>
                <w:sz w:val="16"/>
                <w:szCs w:val="16"/>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InputOutputValue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lastRenderedPageBreak/>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Activity Complex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Classification of inputs or outputs.</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ConditionOfFacilityValue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The status of a facility with regards to its completion and use.</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PartyRoleValue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2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Roles of parties related to or responsible for a resource.</w:t>
                  </w:r>
                </w:p>
              </w:tc>
            </w:tr>
          </w:tbl>
          <w:p w:rsidR="00631F8B" w:rsidRPr="00631F8B" w:rsidRDefault="00631F8B">
            <w:pPr>
              <w:rPr>
                <w:rFonts w:ascii="Verdana" w:eastAsia="Times New Roman" w:hAnsi="Verdana"/>
                <w:sz w:val="16"/>
                <w:szCs w:val="16"/>
                <w:lang w:val="en-GB"/>
              </w:rPr>
            </w:pPr>
          </w:p>
        </w:tc>
      </w:tr>
    </w:tbl>
    <w:p w:rsidR="00631F8B" w:rsidRPr="00631F8B" w:rsidRDefault="00631F8B">
      <w:pPr>
        <w:pStyle w:val="Kop5"/>
        <w:rPr>
          <w:rFonts w:ascii="Verdana" w:eastAsia="Times New Roman" w:hAnsi="Verdana"/>
          <w:sz w:val="16"/>
          <w:szCs w:val="16"/>
        </w:rPr>
      </w:pPr>
      <w:r w:rsidRPr="00631F8B">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32"/>
      </w:tblGrid>
      <w:tr w:rsidR="00631F8B" w:rsidRPr="00631F8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631F8B" w:rsidRPr="00631F8B" w:rsidRDefault="00631F8B">
            <w:pPr>
              <w:spacing w:line="225" w:lineRule="atLeast"/>
              <w:rPr>
                <w:rFonts w:ascii="Verdana" w:eastAsia="Times New Roman" w:hAnsi="Verdana"/>
                <w:sz w:val="16"/>
                <w:szCs w:val="16"/>
              </w:rPr>
            </w:pPr>
            <w:r w:rsidRPr="00631F8B">
              <w:rPr>
                <w:rFonts w:ascii="Verdana" w:eastAsia="Times New Roman" w:hAnsi="Verdana"/>
                <w:b/>
                <w:bCs/>
                <w:sz w:val="16"/>
                <w:szCs w:val="16"/>
              </w:rPr>
              <w:t>CountryCode</w:t>
            </w:r>
          </w:p>
        </w:tc>
      </w:tr>
      <w:tr w:rsidR="00631F8B" w:rsidRPr="00631F8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7212"/>
            </w:tblGrid>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Package: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Base Types 2 [Include reference to the document that includes the package, e.g. INSPIRE data specification, ISO standard or the GCM]</w:t>
                  </w:r>
                </w:p>
              </w:tc>
            </w:tr>
            <w:tr w:rsidR="00631F8B" w:rsidRPr="00631F8B">
              <w:trPr>
                <w:tblHeader/>
                <w:tblCellSpacing w:w="0" w:type="dxa"/>
              </w:trPr>
              <w:tc>
                <w:tcPr>
                  <w:tcW w:w="360" w:type="dxa"/>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 </w:t>
                  </w:r>
                </w:p>
              </w:tc>
              <w:tc>
                <w:tcPr>
                  <w:tcW w:w="1500" w:type="dxa"/>
                  <w:hideMark/>
                </w:tcPr>
                <w:p w:rsidR="00631F8B" w:rsidRPr="00631F8B" w:rsidRDefault="00631F8B">
                  <w:pPr>
                    <w:rPr>
                      <w:rFonts w:ascii="Verdana" w:eastAsia="Times New Roman" w:hAnsi="Verdana"/>
                      <w:sz w:val="16"/>
                      <w:szCs w:val="16"/>
                    </w:rPr>
                  </w:pPr>
                  <w:r w:rsidRPr="00631F8B">
                    <w:rPr>
                      <w:rFonts w:ascii="Verdana" w:eastAsia="Times New Roman" w:hAnsi="Verdana"/>
                      <w:sz w:val="16"/>
                      <w:szCs w:val="16"/>
                    </w:rPr>
                    <w:t>Definitie:</w:t>
                  </w:r>
                </w:p>
              </w:tc>
              <w:tc>
                <w:tcPr>
                  <w:tcW w:w="0" w:type="auto"/>
                  <w:hideMark/>
                </w:tcPr>
                <w:p w:rsidR="00631F8B" w:rsidRPr="00631F8B" w:rsidRDefault="00631F8B">
                  <w:pPr>
                    <w:rPr>
                      <w:rFonts w:ascii="Verdana" w:eastAsia="Times New Roman" w:hAnsi="Verdana"/>
                      <w:sz w:val="16"/>
                      <w:szCs w:val="16"/>
                      <w:lang w:val="en-GB"/>
                    </w:rPr>
                  </w:pPr>
                  <w:r w:rsidRPr="00631F8B">
                    <w:rPr>
                      <w:rFonts w:ascii="Verdana" w:eastAsia="Times New Roman" w:hAnsi="Verdana"/>
                      <w:sz w:val="16"/>
                      <w:szCs w:val="16"/>
                      <w:lang w:val="en-GB"/>
                    </w:rPr>
                    <w:t>Country code as defined in the Interinstitutional style guide published by the Publications Office of the European Union.</w:t>
                  </w:r>
                </w:p>
              </w:tc>
            </w:tr>
          </w:tbl>
          <w:p w:rsidR="00631F8B" w:rsidRPr="00631F8B" w:rsidRDefault="00631F8B">
            <w:pPr>
              <w:rPr>
                <w:rFonts w:ascii="Verdana" w:eastAsia="Times New Roman" w:hAnsi="Verdana"/>
                <w:sz w:val="16"/>
                <w:szCs w:val="16"/>
                <w:lang w:val="en-GB"/>
              </w:rPr>
            </w:pPr>
          </w:p>
        </w:tc>
      </w:tr>
    </w:tbl>
    <w:p w:rsidR="00631F8B" w:rsidRPr="00631F8B" w:rsidRDefault="00631F8B">
      <w:pPr>
        <w:rPr>
          <w:rFonts w:ascii="Verdana" w:eastAsia="Times New Roman" w:hAnsi="Verdana"/>
          <w:sz w:val="16"/>
          <w:szCs w:val="16"/>
          <w:lang w:val="en-GB"/>
        </w:rPr>
      </w:pPr>
    </w:p>
    <w:sectPr w:rsidR="00631F8B" w:rsidRPr="00631F8B" w:rsidSect="00631F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08"/>
  <w:hyphenationZone w:val="425"/>
  <w:drawingGridHorizontalSpacing w:val="120"/>
  <w:displayHorizontalDrawingGridEvery w:val="2"/>
  <w:noPunctuationKerning/>
  <w:characterSpacingControl w:val="doNotCompress"/>
  <w:compat/>
  <w:rsids>
    <w:rsidRoot w:val="00C8151B"/>
    <w:rsid w:val="00631F8B"/>
    <w:rsid w:val="00910AD8"/>
    <w:rsid w:val="00C8151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b/>
      <w:bCs/>
      <w:color w:val="4F81BD" w:themeColor="accent1"/>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b/>
      <w:bCs/>
      <w:i/>
      <w:iCs/>
      <w:color w:val="4F81BD" w:themeColor="accent1"/>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33754</Words>
  <Characters>185650</Characters>
  <Application>Microsoft Office Word</Application>
  <DocSecurity>0</DocSecurity>
  <Lines>1547</Lines>
  <Paragraphs>437</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218967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creator>pjanssen</dc:creator>
  <cp:lastModifiedBy>pjanssen</cp:lastModifiedBy>
  <cp:revision>4</cp:revision>
  <dcterms:created xsi:type="dcterms:W3CDTF">2016-05-14T09:31:00Z</dcterms:created>
  <dcterms:modified xsi:type="dcterms:W3CDTF">2016-05-14T09:49:00Z</dcterms:modified>
</cp:coreProperties>
</file>