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9A803" w14:textId="77777777" w:rsidR="00E33EDD" w:rsidRPr="00AB2172" w:rsidRDefault="00E33EDD" w:rsidP="00E33EDD">
      <w:pPr>
        <w:pStyle w:val="Kop3"/>
      </w:pPr>
      <w:r w:rsidRPr="00AB2172">
        <w:t>Inleiding</w:t>
      </w:r>
    </w:p>
    <w:p w14:paraId="172583DF" w14:textId="34E80E59" w:rsidR="00E33EDD" w:rsidRPr="00AB2172" w:rsidRDefault="00281956" w:rsidP="00E33EDD">
      <w:r w:rsidRPr="00AB2172">
        <w:t xml:space="preserve">IMOW </w:t>
      </w:r>
      <w:r w:rsidR="004D6B9E" w:rsidRPr="00AB2172">
        <w:t>beschrijft vanuit</w:t>
      </w:r>
      <w:r w:rsidRPr="00AB2172">
        <w:t xml:space="preserve"> informatiekundig </w:t>
      </w:r>
      <w:r w:rsidR="007D4E83" w:rsidRPr="00AB2172">
        <w:t xml:space="preserve">én </w:t>
      </w:r>
      <w:r w:rsidR="004A7421" w:rsidRPr="00AB2172">
        <w:t>domein</w:t>
      </w:r>
      <w:r w:rsidR="007D4E83" w:rsidRPr="00AB2172">
        <w:t xml:space="preserve">inhoudelijk perspectief </w:t>
      </w:r>
      <w:r w:rsidR="00F7107F" w:rsidRPr="00AB2172">
        <w:t xml:space="preserve">de </w:t>
      </w:r>
      <w:r w:rsidR="00104E53" w:rsidRPr="00AB2172">
        <w:t xml:space="preserve">aspecten die van belang zijn voor het annoteren </w:t>
      </w:r>
      <w:r w:rsidR="001A0D56" w:rsidRPr="00AB2172">
        <w:t>bij het opstellen van</w:t>
      </w:r>
      <w:r w:rsidR="00F452CD" w:rsidRPr="00AB2172">
        <w:t xml:space="preserve"> omgevingsdocumenten</w:t>
      </w:r>
      <w:r w:rsidR="001A0D56" w:rsidRPr="00AB2172">
        <w:t xml:space="preserve"> en </w:t>
      </w:r>
      <w:r w:rsidR="00104E53" w:rsidRPr="00AB2172">
        <w:t>ten behoeve van de informatieverschaffing in DSO-LV.</w:t>
      </w:r>
    </w:p>
    <w:p w14:paraId="57FBC62F" w14:textId="58111CDB" w:rsidR="00675D14" w:rsidRPr="00AB2172" w:rsidRDefault="00675D14" w:rsidP="00E33EDD">
      <w:r w:rsidRPr="00AB2172">
        <w:t xml:space="preserve">In dit hoofdstuk </w:t>
      </w:r>
      <w:r w:rsidR="00822585" w:rsidRPr="00AB2172">
        <w:t xml:space="preserve">wordt de toepassing van IMOW voor </w:t>
      </w:r>
      <w:r w:rsidRPr="00AB2172">
        <w:fldChar w:fldCharType="begin"/>
      </w:r>
      <w:r w:rsidRPr="00AB2172">
        <w:instrText>DOCVARIABLE ID01+</w:instrText>
      </w:r>
      <w:r w:rsidRPr="00AB2172">
        <w:fldChar w:fldCharType="separate"/>
      </w:r>
      <w:r w:rsidR="006F52F5">
        <w:t>de Natura 2000-besluiten</w:t>
      </w:r>
      <w:r w:rsidRPr="00AB2172">
        <w:fldChar w:fldCharType="end"/>
      </w:r>
      <w:r w:rsidR="00822585" w:rsidRPr="00AB2172">
        <w:t xml:space="preserve"> toegelicht. </w:t>
      </w:r>
      <w:r w:rsidR="00CF13B5" w:rsidRPr="00AB2172">
        <w:t xml:space="preserve">Paragraaf </w:t>
      </w:r>
      <w:r w:rsidR="00314048" w:rsidRPr="004C1E72">
        <w:rPr>
          <w:rStyle w:val="Verwijzing"/>
        </w:rPr>
        <w:fldChar w:fldCharType="begin"/>
      </w:r>
      <w:r w:rsidR="00314048" w:rsidRPr="004C1E72">
        <w:rPr>
          <w:rStyle w:val="Verwijzing"/>
        </w:rPr>
        <w:instrText xml:space="preserve"> REF _Ref_f7dbe048c7774b4df03fb56bb64f8c40_1 </w:instrText>
      </w:r>
      <w:r w:rsidR="00917D79" w:rsidRPr="004C1E72">
        <w:rPr>
          <w:rStyle w:val="Verwijzing"/>
        </w:rPr>
        <w:instrText>\n \h</w:instrText>
      </w:r>
      <w:r w:rsidR="00314048" w:rsidRPr="004C1E72">
        <w:rPr>
          <w:rStyle w:val="Verwijzing"/>
        </w:rPr>
        <w:instrText xml:space="preserve"> </w:instrText>
      </w:r>
      <w:r w:rsidR="00AB2172" w:rsidRPr="004C1E72">
        <w:rPr>
          <w:rStyle w:val="Verwijzing"/>
        </w:rPr>
        <w:instrText xml:space="preserve"> \* MERGEFORMAT </w:instrText>
      </w:r>
      <w:r w:rsidR="00314048" w:rsidRPr="004C1E72">
        <w:rPr>
          <w:rStyle w:val="Verwijzing"/>
        </w:rPr>
      </w:r>
      <w:r w:rsidR="00314048" w:rsidRPr="004C1E72">
        <w:rPr>
          <w:rStyle w:val="Verwijzing"/>
        </w:rPr>
        <w:fldChar w:fldCharType="separate"/>
      </w:r>
      <w:r w:rsidR="006F52F5" w:rsidRPr="004C1E72">
        <w:rPr>
          <w:rStyle w:val="Verwijzing"/>
        </w:rPr>
        <w:t>6.2</w:t>
      </w:r>
      <w:r w:rsidR="00314048" w:rsidRPr="004C1E72">
        <w:rPr>
          <w:rStyle w:val="Verwijzing"/>
        </w:rPr>
        <w:fldChar w:fldCharType="end"/>
      </w:r>
      <w:r w:rsidR="00CF13B5" w:rsidRPr="00AB2172">
        <w:t xml:space="preserve"> beschrijft de </w:t>
      </w:r>
      <w:r w:rsidR="00360B3A" w:rsidRPr="00AB2172">
        <w:t xml:space="preserve">drie hoofdcomponenten </w:t>
      </w:r>
      <w:r w:rsidR="00CF13B5" w:rsidRPr="00AB2172">
        <w:t>van IMOW</w:t>
      </w:r>
      <w:r w:rsidR="00360B3A" w:rsidRPr="00AB2172">
        <w:t>: tekst, locatie en annotatie</w:t>
      </w:r>
      <w:r w:rsidR="006E1E53" w:rsidRPr="00AB2172">
        <w:t xml:space="preserve">. </w:t>
      </w:r>
      <w:r w:rsidR="00314048" w:rsidRPr="00AB2172">
        <w:t xml:space="preserve">Paragraaf </w:t>
      </w:r>
      <w:r w:rsidR="00243755" w:rsidRPr="004C1E72">
        <w:rPr>
          <w:rStyle w:val="Verwijzing"/>
        </w:rPr>
        <w:fldChar w:fldCharType="begin"/>
      </w:r>
      <w:r w:rsidR="00243755" w:rsidRPr="004C1E72">
        <w:rPr>
          <w:rStyle w:val="Verwijzing"/>
        </w:rPr>
        <w:instrText xml:space="preserve"> REF _Ref_ba47996c1b3bc51bd279d2bfa41847d6_2 </w:instrText>
      </w:r>
      <w:r w:rsidR="00917D79" w:rsidRPr="004C1E72">
        <w:rPr>
          <w:rStyle w:val="Verwijzing"/>
        </w:rPr>
        <w:instrText>\n \h</w:instrText>
      </w:r>
      <w:r w:rsidR="00243755" w:rsidRPr="004C1E72">
        <w:rPr>
          <w:rStyle w:val="Verwijzing"/>
        </w:rPr>
        <w:instrText xml:space="preserve"> </w:instrText>
      </w:r>
      <w:r w:rsidR="00AB2172" w:rsidRPr="004C1E72">
        <w:rPr>
          <w:rStyle w:val="Verwijzing"/>
        </w:rPr>
        <w:instrText xml:space="preserve"> \* MERGEFORMAT </w:instrText>
      </w:r>
      <w:r w:rsidR="00243755" w:rsidRPr="004C1E72">
        <w:rPr>
          <w:rStyle w:val="Verwijzing"/>
        </w:rPr>
      </w:r>
      <w:r w:rsidR="00243755" w:rsidRPr="004C1E72">
        <w:rPr>
          <w:rStyle w:val="Verwijzing"/>
        </w:rPr>
        <w:fldChar w:fldCharType="separate"/>
      </w:r>
      <w:r w:rsidR="006F52F5" w:rsidRPr="004C1E72">
        <w:rPr>
          <w:rStyle w:val="Verwijzing"/>
        </w:rPr>
        <w:t>6.3</w:t>
      </w:r>
      <w:r w:rsidR="00243755" w:rsidRPr="004C1E72">
        <w:rPr>
          <w:rStyle w:val="Verwijzing"/>
        </w:rPr>
        <w:fldChar w:fldCharType="end"/>
      </w:r>
      <w:r w:rsidR="00314048" w:rsidRPr="00AB2172">
        <w:t xml:space="preserve"> </w:t>
      </w:r>
      <w:r w:rsidR="00AE2257" w:rsidRPr="00AB2172">
        <w:t xml:space="preserve">bevat </w:t>
      </w:r>
      <w:r w:rsidR="00314048" w:rsidRPr="00AB2172">
        <w:t xml:space="preserve">het IMOW-UML-klassediagram voor </w:t>
      </w:r>
      <w:r w:rsidRPr="00AB2172">
        <w:fldChar w:fldCharType="begin"/>
      </w:r>
      <w:r w:rsidRPr="00AB2172">
        <w:instrText>DOCVARIABLE ID01+</w:instrText>
      </w:r>
      <w:r w:rsidRPr="00AB2172">
        <w:fldChar w:fldCharType="separate"/>
      </w:r>
      <w:r w:rsidR="006F52F5">
        <w:t>de Natura 2000-besluiten</w:t>
      </w:r>
      <w:r w:rsidRPr="00AB2172">
        <w:fldChar w:fldCharType="end"/>
      </w:r>
      <w:r w:rsidR="003202B7" w:rsidRPr="00AB2172">
        <w:t xml:space="preserve"> met een korte toelichting op het diagram</w:t>
      </w:r>
      <w:r w:rsidR="00314048" w:rsidRPr="00AB2172">
        <w:t xml:space="preserve">. </w:t>
      </w:r>
      <w:r w:rsidR="00CF13B5" w:rsidRPr="00AB2172">
        <w:t xml:space="preserve">Paragraaf </w:t>
      </w:r>
      <w:r w:rsidR="00243755" w:rsidRPr="004C1E72">
        <w:rPr>
          <w:rStyle w:val="Verwijzing"/>
        </w:rPr>
        <w:fldChar w:fldCharType="begin"/>
      </w:r>
      <w:r w:rsidR="00243755" w:rsidRPr="004C1E72">
        <w:rPr>
          <w:rStyle w:val="Verwijzing"/>
        </w:rPr>
        <w:instrText xml:space="preserve"> REF _Ref_dbca7c4e48e858f70e50563a4c91fa08_3 </w:instrText>
      </w:r>
      <w:r w:rsidR="00917D79" w:rsidRPr="004C1E72">
        <w:rPr>
          <w:rStyle w:val="Verwijzing"/>
        </w:rPr>
        <w:instrText>\n \h</w:instrText>
      </w:r>
      <w:r w:rsidR="00243755" w:rsidRPr="004C1E72">
        <w:rPr>
          <w:rStyle w:val="Verwijzing"/>
        </w:rPr>
        <w:instrText xml:space="preserve"> </w:instrText>
      </w:r>
      <w:r w:rsidR="00AB2172" w:rsidRPr="004C1E72">
        <w:rPr>
          <w:rStyle w:val="Verwijzing"/>
        </w:rPr>
        <w:instrText xml:space="preserve"> \* MERGEFORMAT </w:instrText>
      </w:r>
      <w:r w:rsidR="00243755" w:rsidRPr="004C1E72">
        <w:rPr>
          <w:rStyle w:val="Verwijzing"/>
        </w:rPr>
      </w:r>
      <w:r w:rsidR="00243755" w:rsidRPr="004C1E72">
        <w:rPr>
          <w:rStyle w:val="Verwijzing"/>
        </w:rPr>
        <w:fldChar w:fldCharType="separate"/>
      </w:r>
      <w:r w:rsidR="006F52F5" w:rsidRPr="004C1E72">
        <w:rPr>
          <w:rStyle w:val="Verwijzing"/>
        </w:rPr>
        <w:t>6.4</w:t>
      </w:r>
      <w:r w:rsidR="00243755" w:rsidRPr="004C1E72">
        <w:rPr>
          <w:rStyle w:val="Verwijzing"/>
        </w:rPr>
        <w:fldChar w:fldCharType="end"/>
      </w:r>
      <w:r w:rsidR="00CF13B5" w:rsidRPr="00AB2172">
        <w:t xml:space="preserve"> beschrijft</w:t>
      </w:r>
      <w:r w:rsidR="001933A0" w:rsidRPr="00AB2172">
        <w:t xml:space="preserve">, na een introductie over de bedoeling van het annoteren </w:t>
      </w:r>
      <w:r w:rsidR="0019434D" w:rsidRPr="00AB2172">
        <w:t>m</w:t>
      </w:r>
      <w:r w:rsidR="001933A0" w:rsidRPr="00AB2172">
        <w:t>et IM</w:t>
      </w:r>
      <w:r w:rsidR="00700D86" w:rsidRPr="00AB2172">
        <w:t>OW</w:t>
      </w:r>
      <w:r w:rsidR="001933A0" w:rsidRPr="00AB2172">
        <w:t>,</w:t>
      </w:r>
      <w:r w:rsidR="00CF13B5" w:rsidRPr="00AB2172">
        <w:t xml:space="preserve"> in detail </w:t>
      </w:r>
      <w:r w:rsidR="002A4E3F" w:rsidRPr="00AB2172">
        <w:t>de IMOW-objecten en hun attributen</w:t>
      </w:r>
      <w:r w:rsidR="003E1169" w:rsidRPr="00AB2172">
        <w:t xml:space="preserve"> en </w:t>
      </w:r>
      <w:r w:rsidR="00CF13B5" w:rsidRPr="00AB2172">
        <w:t xml:space="preserve">de toepassing van het annoteren </w:t>
      </w:r>
      <w:r w:rsidR="00FB5825" w:rsidRPr="00AB2172">
        <w:t>met die</w:t>
      </w:r>
      <w:r w:rsidR="003E1169" w:rsidRPr="00AB2172">
        <w:t xml:space="preserve"> </w:t>
      </w:r>
      <w:r w:rsidR="00CF13B5" w:rsidRPr="00AB2172">
        <w:t xml:space="preserve">objecten op </w:t>
      </w:r>
      <w:r w:rsidRPr="00AB2172">
        <w:fldChar w:fldCharType="begin"/>
      </w:r>
      <w:r w:rsidRPr="00AB2172">
        <w:instrText>DOCVARIABLE ID01+</w:instrText>
      </w:r>
      <w:r w:rsidRPr="00AB2172">
        <w:fldChar w:fldCharType="separate"/>
      </w:r>
      <w:r w:rsidR="006F52F5">
        <w:t>de Natura 2000-besluiten</w:t>
      </w:r>
      <w:r w:rsidRPr="00AB2172">
        <w:fldChar w:fldCharType="end"/>
      </w:r>
      <w:r w:rsidR="00CF13B5" w:rsidRPr="00AB2172">
        <w:t xml:space="preserve">. </w:t>
      </w:r>
      <w:r w:rsidR="00106EAF" w:rsidRPr="00AB2172">
        <w:t xml:space="preserve">In de laatste drie paragrafen van dit hoofdstuk worden het niveau van annoteren, het werken met </w:t>
      </w:r>
      <w:r w:rsidR="00E52B5B" w:rsidRPr="00AB2172">
        <w:t>standaardfrases en</w:t>
      </w:r>
      <w:r w:rsidR="00106EAF" w:rsidRPr="00AB2172">
        <w:t xml:space="preserve"> de verplichte en onverplichte onderdelen van de standaard en hun juridische </w:t>
      </w:r>
      <w:r w:rsidR="00E52B5B" w:rsidRPr="00AB2172">
        <w:t>status beschreven</w:t>
      </w:r>
      <w:r w:rsidR="00106EAF" w:rsidRPr="00AB2172">
        <w:t>.</w:t>
      </w:r>
    </w:p>
    <w:p w14:paraId="70D04C23" w14:textId="1D99E3CD" w:rsidR="00F46F46" w:rsidRPr="00AB2172" w:rsidRDefault="00FA5357" w:rsidP="00E33EDD">
      <w:r w:rsidRPr="00AB2172">
        <w:t>D</w:t>
      </w:r>
      <w:r w:rsidR="00F46F46" w:rsidRPr="00AB2172">
        <w:t xml:space="preserve">aar waar in dit hoofdstuk de naam van een IMOW-object gebruikt wordt, </w:t>
      </w:r>
      <w:r w:rsidRPr="00AB2172">
        <w:t xml:space="preserve">wordt </w:t>
      </w:r>
      <w:r w:rsidR="00F46F46" w:rsidRPr="00AB2172">
        <w:t>die naam met een hoofdletter geschreven. De namen van attributen van objecten worden cursief gedrukt.</w:t>
      </w:r>
      <w:r w:rsidR="005262A4" w:rsidRPr="00AB2172">
        <w:t xml:space="preserve"> </w:t>
      </w:r>
      <w:r w:rsidR="0032093E" w:rsidRPr="00AB2172">
        <w:t xml:space="preserve">Wanneer </w:t>
      </w:r>
      <w:r w:rsidR="005262A4" w:rsidRPr="00AB2172">
        <w:t xml:space="preserve">een onderdeel alleen van toepassing is op een aanwijzingsbesluit dan wel alleen op een </w:t>
      </w:r>
      <w:r w:rsidR="00C70920">
        <w:t>toegangsbeperkingsbesluit</w:t>
      </w:r>
      <w:r w:rsidR="005262A4" w:rsidRPr="00AB2172">
        <w:t xml:space="preserve"> wordt dat aangegeven in de kop van het betreffende onderdeel. Wanneer dat niet is aangegeven, geldt het onderdeel voor beide typen Natura 2000-besluiten.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