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B6D85" w14:textId="77777777" w:rsidR="00713915" w:rsidRDefault="00713915" w:rsidP="00713915">
      <w:pPr>
        <w:pStyle w:val="Kop5"/>
      </w:pPr>
      <w:bookmarkStart w:id="420" w:name="_Ref_cd703f93d5d82abd5e2f2b6af799c4c8_1"/>
      <w:bookmarkStart w:id="421" w:name="_Ref_cd703f93d5d82abd5e2f2b6af799c4c8_2"/>
      <w:bookmarkStart w:id="422" w:name="_Ref_cd703f93d5d82abd5e2f2b6af799c4c8_3"/>
      <w:bookmarkStart w:id="424" w:name="_Ref_cd703f93d5d82abd5e2f2b6af799c4c8_4"/>
      <w:bookmarkStart w:id="425" w:name="_Ref_cd703f93d5d82abd5e2f2b6af799c4c8_5"/>
      <w:r>
        <w:lastRenderedPageBreak/>
        <w:t>Norm</w:t>
      </w:r>
      <w:bookmarkEnd w:id="420"/>
      <w:bookmarkEnd w:id="421"/>
      <w:bookmarkEnd w:id="422"/>
      <w:bookmarkEnd w:id="424"/>
      <w:bookmarkEnd w:id="425"/>
    </w:p>
    <w:p w14:paraId="08A55B8A" w14:textId="77777777" w:rsidR="00713915" w:rsidRDefault="00713915" w:rsidP="00713915">
      <w:r>
        <w:t xml:space="preserve">Een besluit tot </w:t>
      </w:r>
      <w:r w:rsidRPr="00EF2CE0">
        <w:t xml:space="preserve">vaststelling </w:t>
      </w:r>
      <w:r>
        <w:t xml:space="preserve">of </w:t>
      </w:r>
      <w:r w:rsidRPr="00EF2CE0">
        <w:t>wijziging</w:t>
      </w:r>
      <w:r>
        <w:t xml:space="preserve"> van de reactieve interventie </w:t>
      </w:r>
      <w:r w:rsidRPr="00F03DD9">
        <w:t xml:space="preserve">moet worden </w:t>
      </w:r>
      <w:r>
        <w:t xml:space="preserve">opgesteld en aangeleverd overeenkomstig </w:t>
      </w:r>
      <w:r w:rsidRPr="00F03DD9">
        <w:t>het model BesluitCompact. Besluit</w:t>
      </w:r>
      <w:r>
        <w:t>Compact bevat</w:t>
      </w:r>
      <w:r w:rsidRPr="00F03DD9">
        <w:t xml:space="preserve"> de volgende elementen:</w:t>
      </w:r>
    </w:p>
    <w:p w14:paraId="4AB576E7" w14:textId="77777777" w:rsidR="00713915" w:rsidRPr="00F03DD9" w:rsidRDefault="00713915" w:rsidP="004E523D">
      <w:pPr>
        <w:pStyle w:val="Opsommingnummers1"/>
        <w:numPr>
          <w:ilvl w:val="0"/>
          <w:numId w:val="32"/>
        </w:numPr>
      </w:pPr>
      <w:r w:rsidRPr="00D25014">
        <w:rPr>
          <w:b/>
          <w:bCs/>
        </w:rPr>
        <w:t>RegelingOpschrift</w:t>
      </w:r>
      <w:r w:rsidRPr="00F03DD9">
        <w:t xml:space="preserve">: </w:t>
      </w:r>
      <w:r>
        <w:t>STOP-</w:t>
      </w:r>
      <w:r w:rsidRPr="00F03DD9">
        <w:t xml:space="preserve">element dat de officiële titel van het </w:t>
      </w:r>
      <w:r>
        <w:t>B</w:t>
      </w:r>
      <w:r w:rsidRPr="00F03DD9">
        <w:t>esluit bevat. Verplicht element. Komt 1 keer voor.</w:t>
      </w:r>
    </w:p>
    <w:p w14:paraId="2E9F577B" w14:textId="77777777" w:rsidR="00713915" w:rsidRPr="00F03DD9" w:rsidRDefault="00713915" w:rsidP="00713915">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31EBE22D" w14:textId="77777777" w:rsidR="00713915" w:rsidRPr="00F03DD9" w:rsidRDefault="00713915"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w:t>
      </w:r>
      <w:r>
        <w:t xml:space="preserve">tijdelijk regelingdeel </w:t>
      </w:r>
      <w:r w:rsidRPr="00F03DD9">
        <w:t xml:space="preserve">instelt) als wijzigingsbesluit (besluit dat een </w:t>
      </w:r>
      <w:r w:rsidRPr="008901FD">
        <w:t xml:space="preserve">tijdelijk regelingdeel </w:t>
      </w:r>
      <w:r w:rsidRPr="00F03DD9">
        <w:t xml:space="preserve">wijzigt) uit de volgende </w:t>
      </w:r>
      <w:r>
        <w:t>elementen</w:t>
      </w:r>
      <w:r w:rsidRPr="00F03DD9">
        <w:t>:</w:t>
      </w:r>
    </w:p>
    <w:p w14:paraId="41509FAE" w14:textId="77777777" w:rsidR="00713915" w:rsidRPr="00F03DD9" w:rsidRDefault="00713915" w:rsidP="00713915">
      <w:pPr>
        <w:pStyle w:val="Opsommingtekens2"/>
      </w:pPr>
      <w:r w:rsidRPr="00DE778C">
        <w:rPr>
          <w:i/>
          <w:iCs/>
        </w:rPr>
        <w:t>WijzigArtikel</w:t>
      </w:r>
      <w:r w:rsidRPr="00F03DD9">
        <w:t xml:space="preserve"> (eventueel onderverdeeld in WijzigLeden)</w:t>
      </w:r>
      <w:r>
        <w:t>: STOP-element dat beschrijft wat wordt vastgesteld of gewijzigd en verwijst naar de WijzigBijlage</w:t>
      </w:r>
      <w:r w:rsidRPr="00F03DD9">
        <w:t>. Verplicht element. Komt ten minste 1 keer voor.</w:t>
      </w:r>
      <w:r w:rsidRPr="00F03DD9">
        <w:br/>
        <w:t>Ieder WijzigArtikel moet de volgende onderdelen bevatten:</w:t>
      </w:r>
    </w:p>
    <w:p w14:paraId="41F5CA26" w14:textId="348D5A34" w:rsidR="00030D6F" w:rsidRDefault="00713915"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2D9DB992" w14:textId="0D58FD88" w:rsidR="00713915" w:rsidRDefault="00713915" w:rsidP="00713915">
      <w:pPr>
        <w:pStyle w:val="Opsommingtekens3"/>
      </w:pPr>
      <w:r w:rsidRPr="00DE778C">
        <w:rPr>
          <w:i/>
          <w:iCs/>
        </w:rPr>
        <w:t>Wat</w:t>
      </w:r>
      <w:r>
        <w:t>: STOP-element dat bevat:</w:t>
      </w:r>
    </w:p>
    <w:p w14:paraId="49DE0FA2" w14:textId="2DCA463F" w:rsidR="00030D6F" w:rsidRDefault="00713915" w:rsidP="00713915">
      <w:pPr>
        <w:pStyle w:val="Opsommingtekens4"/>
      </w:pPr>
      <w:r>
        <w:t xml:space="preserve">een </w:t>
      </w:r>
      <w:r w:rsidRPr="00F03DD9">
        <w:t>tekstuele omschrijving van de vaststelling (in het geval van een initieel besluit) respectievelijk van de wijziging (in het geval van een wijzigingsbesluit)</w:t>
      </w:r>
      <w:r>
        <w:t>; en</w:t>
      </w:r>
    </w:p>
    <w:p w14:paraId="63B74BBE" w14:textId="670A8AEC"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09E19D8E"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2F6608C9"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786BC355" w14:textId="77777777" w:rsidR="00713915" w:rsidRPr="00F03DD9" w:rsidRDefault="00713915" w:rsidP="00713915">
      <w:pPr>
        <w:pStyle w:val="Opsommingtekens3"/>
      </w:pPr>
      <w:r>
        <w:t xml:space="preserve">Verplichte </w:t>
      </w:r>
      <w:r w:rsidRPr="00846F46">
        <w:t>keuze</w:t>
      </w:r>
      <w:r>
        <w:t xml:space="preserve"> tussen Lid en Inhoud.</w:t>
      </w:r>
    </w:p>
    <w:p w14:paraId="6080AB07" w14:textId="43F5B20F" w:rsidR="00030D6F" w:rsidRDefault="00713915"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5F4F8CAF" w14:textId="432E17D1"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w:t>
      </w:r>
      <w:r w:rsidRPr="00727026">
        <w:t>het tijdelijk regelingdeel</w:t>
      </w:r>
      <w:r w:rsidRPr="009E1E47">
        <w:t xml:space="preserve"> </w:t>
      </w:r>
      <w:r>
        <w:t>en voor een</w:t>
      </w:r>
      <w:r w:rsidRPr="00F03DD9">
        <w:t xml:space="preserve"> wijzigingsbesluit de wijzigingen van een versie van </w:t>
      </w:r>
      <w:r w:rsidRPr="00727026">
        <w:t xml:space="preserve">het tijdelijk regelingdeel </w:t>
      </w:r>
      <w:r w:rsidRPr="00F03DD9">
        <w:t>bevat. Verplicht element. Komt ten minste 1 keer voor.</w:t>
      </w:r>
      <w:r w:rsidRPr="00F03DD9">
        <w:br/>
        <w:t>Iedere WijzigBijlage bevat</w:t>
      </w:r>
      <w:r>
        <w:t xml:space="preserve"> </w:t>
      </w:r>
      <w:r w:rsidRPr="00C662DC">
        <w:t>de volgende elementen</w:t>
      </w:r>
      <w:r w:rsidRPr="00F03DD9">
        <w:t>:</w:t>
      </w:r>
    </w:p>
    <w:p w14:paraId="09D51003" w14:textId="77777777" w:rsidR="00713915" w:rsidRPr="00F03DD9" w:rsidRDefault="00713915" w:rsidP="0071391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4DD3EEEC" w14:textId="77777777" w:rsidR="00713915" w:rsidRPr="00F03DD9" w:rsidRDefault="00713915" w:rsidP="00713915">
      <w:pPr>
        <w:pStyle w:val="Opsommingtekens2"/>
      </w:pPr>
      <w:r w:rsidRPr="00F03DD9">
        <w:t>Een verplichte keuze uit:</w:t>
      </w:r>
    </w:p>
    <w:p w14:paraId="68E016A0" w14:textId="43BCB4C1" w:rsidR="00030D6F" w:rsidRPr="00F03DD9" w:rsidRDefault="00713915" w:rsidP="00713915">
      <w:pPr>
        <w:pStyle w:val="Opsommingtekens3"/>
      </w:pPr>
      <w:r w:rsidRPr="00333656">
        <w:rPr>
          <w:i/>
          <w:iCs/>
        </w:rPr>
        <w:t>WijzigBijlage/</w:t>
      </w:r>
      <w:r w:rsidRPr="001916CF">
        <w:rPr>
          <w:i/>
          <w:iCs/>
        </w:rPr>
        <w:t>RegelingTijdelijkdeel</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w:t>
      </w:r>
      <w:r>
        <w:t xml:space="preserve">het </w:t>
      </w:r>
      <w:r w:rsidRPr="00F03DD9">
        <w:t xml:space="preserve">initiële </w:t>
      </w:r>
      <w:r>
        <w:t xml:space="preserve">tijdelijk </w:t>
      </w:r>
      <w:r w:rsidRPr="00F03DD9">
        <w:t>regeling</w:t>
      </w:r>
      <w:r>
        <w:t>deel</w:t>
      </w:r>
      <w:r w:rsidRPr="00F03DD9">
        <w:t xml:space="preserve"> bevat. Onder voorwaarde verplicht element: alleen te gebruiken bij een initi</w:t>
      </w:r>
      <w:r>
        <w:t>ë</w:t>
      </w:r>
      <w:r w:rsidRPr="00F03DD9">
        <w:t>l</w:t>
      </w:r>
      <w:r>
        <w:t>e</w:t>
      </w:r>
      <w:r w:rsidRPr="00F03DD9">
        <w:t xml:space="preserve"> </w:t>
      </w:r>
      <w:r>
        <w:t>reactieve interventie</w:t>
      </w:r>
      <w:r w:rsidRPr="00F03DD9">
        <w:t xml:space="preserve">; </w:t>
      </w:r>
      <w:r>
        <w:t xml:space="preserve">is </w:t>
      </w:r>
      <w:r w:rsidRPr="00F03DD9">
        <w:t>dan verplicht</w:t>
      </w:r>
      <w:r>
        <w:t xml:space="preserve"> en</w:t>
      </w:r>
      <w:r w:rsidRPr="00F03DD9">
        <w:t xml:space="preserve"> </w:t>
      </w:r>
      <w:r>
        <w:t>k</w:t>
      </w:r>
      <w:r w:rsidRPr="00F03DD9">
        <w:t xml:space="preserve">omt </w:t>
      </w:r>
      <w:r>
        <w:t>ten minste 1 keer voor.</w:t>
      </w:r>
    </w:p>
    <w:p w14:paraId="496B00E0" w14:textId="77D0F374" w:rsidR="00713915" w:rsidRPr="00F03DD9" w:rsidRDefault="00713915" w:rsidP="00713915">
      <w:pPr>
        <w:pStyle w:val="Opsommingtekens3"/>
      </w:pPr>
      <w:r w:rsidRPr="00333656">
        <w:rPr>
          <w:i/>
          <w:iCs/>
        </w:rPr>
        <w:t>WijzigBijlage/RegelingMutatie</w:t>
      </w:r>
      <w:r w:rsidRPr="00F03DD9">
        <w:t xml:space="preserve">: </w:t>
      </w:r>
      <w:r>
        <w:t>STOP-</w:t>
      </w:r>
      <w:r w:rsidRPr="00F03DD9">
        <w:t>element dat de wijzigingen tussen twee RegelingVersies in was-wordt oftewel renvooiweergave bevat. Onder voorwaarde verplicht element: alleen te gebruiken bij een besluit</w:t>
      </w:r>
      <w:r>
        <w:t xml:space="preserve"> tot </w:t>
      </w:r>
      <w:r w:rsidRPr="000B647B">
        <w:t>wijziging</w:t>
      </w:r>
      <w:r>
        <w:t xml:space="preserve"> van een tijdelijk </w:t>
      </w:r>
      <w:r>
        <w:lastRenderedPageBreak/>
        <w:t>regelingdeel</w:t>
      </w:r>
      <w:r w:rsidRPr="00F03DD9">
        <w:t xml:space="preserve">;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r w:rsidRPr="00F03DD9">
        <w:br/>
        <w:t>Per onderdeel moet een keuze gemaakt worden tussen:</w:t>
      </w:r>
    </w:p>
    <w:p w14:paraId="290D5FC0" w14:textId="77777777" w:rsidR="00713915" w:rsidRPr="00514D8D" w:rsidRDefault="00713915" w:rsidP="00713915">
      <w:pPr>
        <w:pStyle w:val="Opsommingtekens4"/>
      </w:pPr>
      <w:r w:rsidRPr="00514D8D">
        <w:t>VoegToe: element dat aangeeft dat een tekstonderdeel aan een bestaande Regeling wordt toegevoegd, op welke plaats en op welke wijze;</w:t>
      </w:r>
    </w:p>
    <w:p w14:paraId="59C8922E" w14:textId="396F18A5" w:rsidR="00030D6F" w:rsidRPr="00514D8D" w:rsidRDefault="00713915" w:rsidP="00713915">
      <w:pPr>
        <w:pStyle w:val="Opsommingtekens4"/>
      </w:pPr>
      <w:r w:rsidRPr="00514D8D">
        <w:t>Vervang: element dat aangeeft dat het onderdeel een tekstonderdeel in een bestaande Regeling vervangt;</w:t>
      </w:r>
    </w:p>
    <w:p w14:paraId="22790CCA" w14:textId="7E9CDE0D" w:rsidR="00713915" w:rsidRPr="00514D8D" w:rsidRDefault="00713915" w:rsidP="00713915">
      <w:pPr>
        <w:pStyle w:val="Opsommingtekens4"/>
      </w:pPr>
      <w:r w:rsidRPr="00514D8D">
        <w:t>VervangKop: element dat aangeeft dat (de tekstuele inhoud van) een Kop wordt gewijzigd;</w:t>
      </w:r>
    </w:p>
    <w:p w14:paraId="18EC5CA8" w14:textId="77777777" w:rsidR="00713915" w:rsidRPr="00F03DD9" w:rsidRDefault="00713915" w:rsidP="00713915">
      <w:pPr>
        <w:pStyle w:val="Opsommingtekens4"/>
      </w:pPr>
      <w:r w:rsidRPr="00514D8D">
        <w:t>Verwijder: element</w:t>
      </w:r>
      <w:r w:rsidRPr="00F03DD9">
        <w:t xml:space="preserve"> dat aangeeft dat een tekstonderdeel uit een bestaande Regeling wordt verwijderd.</w:t>
      </w:r>
    </w:p>
    <w:p w14:paraId="3EAB4BA5" w14:textId="77777777"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t xml:space="preserve">Voor een Bijlage wordt een keuze gemaakt tussen een bijlage als onderdeel van de tekst in STOP-XML of een bijlage </w:t>
      </w:r>
      <w:r w:rsidRPr="00EF1CC7">
        <w:t>als document-informatieobject</w:t>
      </w:r>
      <w:r>
        <w:t xml:space="preserve">. Een </w:t>
      </w:r>
      <w:r w:rsidRPr="00774918">
        <w:t>bijlage als document-informatieobject</w:t>
      </w:r>
      <w:r w:rsidRPr="00EF1CC7">
        <w:t xml:space="preserve"> </w:t>
      </w:r>
      <w:r>
        <w:t xml:space="preserve">heeft </w:t>
      </w:r>
      <w:r w:rsidRPr="00C43874">
        <w:t xml:space="preserve">de vorm van een PDF-document </w:t>
      </w:r>
      <w:r>
        <w:t xml:space="preserve">en moet </w:t>
      </w:r>
      <w:r w:rsidRPr="00C43874">
        <w:t>voldoen aan de eisen van PDF/A-1a of PDF/A-2a.</w:t>
      </w:r>
      <w:r>
        <w:t xml:space="preserve"> Een Bijlage die in STOP-XML wordt opgesteld, bevat de volgende elementen:</w:t>
      </w:r>
    </w:p>
    <w:p w14:paraId="4C81DA63"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2CA3D73E" w14:textId="7B2237B5" w:rsidR="00713915" w:rsidRDefault="00713915" w:rsidP="00713915">
      <w:pPr>
        <w:pStyle w:val="Opsommingtekens2"/>
      </w:pPr>
      <w:r w:rsidRPr="00E201BB">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24851FBF" w14:textId="77777777" w:rsidR="00713915" w:rsidRPr="00F03DD9"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221F9B09" w14:textId="77777777" w:rsidR="00713915" w:rsidRDefault="00713915"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rsidRPr="00F03DD9">
        <w:t>Dit element wordt gebruikt voor een toelichting die</w:t>
      </w:r>
      <w:r>
        <w:t xml:space="preserve"> uitsluitend</w:t>
      </w:r>
      <w:r w:rsidRPr="00F03DD9">
        <w:t xml:space="preserve"> algemeen van aard is </w:t>
      </w:r>
      <w:r>
        <w:t>é</w:t>
      </w:r>
      <w:r w:rsidRPr="00F03DD9">
        <w:t xml:space="preserve">n voor een toelichting die zowel een algemeen deel als een artikelsgewijs deel heeft. </w:t>
      </w:r>
      <w:r>
        <w:br/>
        <w:t>Een Toelichting bevat de volgende elementen:</w:t>
      </w:r>
    </w:p>
    <w:p w14:paraId="318B6809" w14:textId="77777777" w:rsidR="00713915" w:rsidRDefault="00713915" w:rsidP="00713915">
      <w:pPr>
        <w:pStyle w:val="Opsommingtekens2"/>
      </w:pPr>
      <w:r w:rsidRPr="009F36D9">
        <w:rPr>
          <w:i/>
          <w:iCs/>
        </w:rPr>
        <w:t>Kop</w:t>
      </w:r>
      <w:r>
        <w:t xml:space="preserve">: </w:t>
      </w:r>
      <w:r w:rsidRPr="006F22AF">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7372E8">
        <w:t>Optioneel kan het element Subtitel worden toegevoegd.</w:t>
      </w:r>
    </w:p>
    <w:p w14:paraId="4C22EAD9" w14:textId="77777777" w:rsidR="00713915" w:rsidRDefault="00713915" w:rsidP="00713915">
      <w:pPr>
        <w:pStyle w:val="Opsommingtekens2"/>
      </w:pPr>
      <w:r>
        <w:t xml:space="preserve">In het geval van een toelichting </w:t>
      </w:r>
      <w:r w:rsidRPr="00F03DD9">
        <w:t>die zowel een algemeen deel als een artikelsgewijs deel heeft</w:t>
      </w:r>
      <w:r>
        <w:t>, dan wel in het geval van een toelichting die alleen een algemeen deel bevat waarbij de opsteller machineleesbaar wil maken dat sprake is van een toelichting van algemene aard:</w:t>
      </w:r>
    </w:p>
    <w:p w14:paraId="72986EE8" w14:textId="77777777" w:rsidR="00713915" w:rsidRDefault="00713915" w:rsidP="00713915">
      <w:pPr>
        <w:pStyle w:val="Opsommingtekens3"/>
      </w:pPr>
      <w:r w:rsidRPr="0085735B">
        <w:rPr>
          <w:i/>
          <w:iCs/>
        </w:rPr>
        <w:t>AlgemeneToelichting</w:t>
      </w:r>
      <w:r w:rsidRPr="007417E4">
        <w:t>:</w:t>
      </w:r>
      <w:r>
        <w:t xml:space="preserve"> STOP-element dat de algemene toelichting bevat. Verplicht element. Komt 1 keer voor.</w:t>
      </w:r>
      <w:r>
        <w:br/>
        <w:t xml:space="preserve">Een AlgemeneToelichting bevat </w:t>
      </w:r>
      <w:r w:rsidRPr="004868B7">
        <w:t>de volgende elementen</w:t>
      </w:r>
      <w:r>
        <w:t>:</w:t>
      </w:r>
    </w:p>
    <w:p w14:paraId="5CE39F95" w14:textId="77777777" w:rsidR="00713915" w:rsidRDefault="00713915" w:rsidP="00713915">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236E0726" w14:textId="66194349" w:rsidR="00713915" w:rsidRDefault="00713915" w:rsidP="00713915">
      <w:pPr>
        <w:pStyle w:val="Opsommingtekens4"/>
      </w:pPr>
      <w:r w:rsidRPr="002F6253">
        <w:lastRenderedPageBreak/>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4F15057C" w14:textId="77777777" w:rsidR="00713915" w:rsidRDefault="00713915" w:rsidP="00713915">
      <w:pPr>
        <w:pStyle w:val="Opsommingtekens3"/>
      </w:pPr>
      <w:r w:rsidRPr="0085735B">
        <w:rPr>
          <w:i/>
          <w:iCs/>
        </w:rPr>
        <w:t>ArtikelgewijzeToelichting</w:t>
      </w:r>
      <w:r w:rsidRPr="007417E4">
        <w:t>:</w:t>
      </w:r>
      <w:r>
        <w:t xml:space="preserve"> STOP-element dat de artikelsgewijze toelichting bevat. Optioneel element. Komt 0 of 1 keer voor. Op dit niveau alleen te gebruiken in </w:t>
      </w:r>
      <w:r w:rsidRPr="00F03DD9">
        <w:t>een toelichting die zowel een algemeen deel als een artikelsgewijs deel heeft.</w:t>
      </w:r>
      <w:r>
        <w:br/>
        <w:t xml:space="preserve">Een ArtikelgewijzeToelichting bevat </w:t>
      </w:r>
      <w:r w:rsidRPr="004868B7">
        <w:t>de volgende elementen</w:t>
      </w:r>
      <w:r>
        <w:t>:</w:t>
      </w:r>
    </w:p>
    <w:p w14:paraId="7480473A" w14:textId="77777777" w:rsidR="00713915" w:rsidRDefault="00713915" w:rsidP="00713915">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78396C76" w14:textId="4985E6E5" w:rsidR="00713915" w:rsidRDefault="00713915" w:rsidP="00713915">
      <w:pPr>
        <w:pStyle w:val="Opsommingtekens4"/>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4E02D664" w14:textId="77777777" w:rsidR="00713915" w:rsidRDefault="00713915" w:rsidP="00713915">
      <w:pPr>
        <w:pStyle w:val="Opsommingtekens2"/>
      </w:pPr>
      <w:r>
        <w:t xml:space="preserve">In het geval </w:t>
      </w:r>
      <w:r w:rsidRPr="005B2EB0">
        <w:t>van</w:t>
      </w:r>
      <w:r>
        <w:t xml:space="preserve"> een toelichting die uitsluitend </w:t>
      </w:r>
      <w:r w:rsidRPr="00F03DD9">
        <w:t>algemeen van aard is</w:t>
      </w:r>
      <w:r>
        <w:t xml:space="preserve"> en de opsteller </w:t>
      </w:r>
      <w:r w:rsidRPr="006B1201">
        <w:t>niet</w:t>
      </w:r>
      <w:r>
        <w:t xml:space="preserve"> machineleesbaar wil maken dat sprake is van een toelichting van algemene aard:</w:t>
      </w:r>
    </w:p>
    <w:p w14:paraId="5DE786FA" w14:textId="28CD4D3D" w:rsidR="00713915" w:rsidRDefault="00713915" w:rsidP="00713915">
      <w:pPr>
        <w:pStyle w:val="Opsommingtekens3"/>
      </w:pPr>
      <w:r w:rsidRPr="002F6253">
        <w:t xml:space="preserve">De inhoud van de </w:t>
      </w:r>
      <w:r>
        <w:t xml:space="preserv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16321E0F" w14:textId="77777777" w:rsidR="00713915" w:rsidRDefault="00713915" w:rsidP="00713915">
      <w:pPr>
        <w:pStyle w:val="Opsommingtekens2"/>
      </w:pPr>
      <w:r w:rsidRPr="00112AB7">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1BB7D4E2" w14:textId="77777777" w:rsidR="00713915" w:rsidRPr="00F03DD9" w:rsidRDefault="00713915" w:rsidP="00713915">
      <w:pPr>
        <w:pStyle w:val="Opsommingtekens2"/>
      </w:pPr>
      <w:r w:rsidRPr="00112AB7">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niet geconsolideerd.</w:t>
      </w:r>
    </w:p>
    <w:p w14:paraId="766E94C0" w14:textId="77777777"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t>STOP-</w:t>
      </w:r>
      <w:r w:rsidRPr="00F03DD9">
        <w:t xml:space="preserve">element dat de </w:t>
      </w:r>
      <w:r>
        <w:t xml:space="preserve">artikelsgewijze toelichting, oftewel de </w:t>
      </w:r>
      <w:r w:rsidRPr="00F03DD9">
        <w:t xml:space="preserve">toelichting op de artikelen in het Besluit bevat. </w:t>
      </w:r>
      <w:r w:rsidRPr="007B5BAD">
        <w:t>Optioneel element. Komt 0 of 1 keer voor</w:t>
      </w:r>
      <w:r>
        <w:t xml:space="preserve">. </w:t>
      </w:r>
      <w:r w:rsidRPr="00F03DD9">
        <w:t>Dit element wordt gebruikt voor een toelichting die uitsluitend een artikelsgewijze toelichting is.</w:t>
      </w:r>
    </w:p>
    <w:p w14:paraId="0B4D81DD"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377BB55B"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1FE93522" w14:textId="3FDA79F0" w:rsidR="00713915" w:rsidRDefault="00713915" w:rsidP="00713915">
      <w:pPr>
        <w:pStyle w:val="Opsommingtekens2"/>
      </w:pPr>
      <w:r w:rsidRPr="002F6253">
        <w:t xml:space="preserve">De inhoud van de </w:t>
      </w:r>
      <w:r>
        <w:t xml:space="preserve">Motivering,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50A8215B"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7FBCA19A" w14:textId="7611452F"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p>
    <w:p w14:paraId="78C8795E" w14:textId="029094E6" w:rsidR="00713915" w:rsidRPr="001C207F"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