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D12" w14:textId="6296FBF9" w:rsidR="00E33EDD" w:rsidRPr="002F7A86" w:rsidRDefault="00E33EDD" w:rsidP="00E33EDD">
      <w:pPr>
        <w:pStyle w:val="Kop3"/>
      </w:pPr>
      <w:r w:rsidRPr="002F7A86">
        <w:t xml:space="preserve">Standaardindeling </w:t>
      </w:r>
      <w:fldSimple w:instr=" DOCVARIABLE ID01 ">
        <w:r w:rsidR="003263D1">
          <w:t>instructie</w:t>
        </w:r>
      </w:fldSimple>
      <w:bookmarkEnd w:id="6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