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9E64" w14:textId="5C2DD3CC" w:rsidR="00FC24A1" w:rsidRDefault="007C0E73" w:rsidP="002E7D10">
      <w:pPr>
        <w:pStyle w:val="Kop4"/>
      </w:pPr>
      <w:r>
        <w:t xml:space="preserve">Beëindigen zichtbaarheid van de instructie </w:t>
      </w:r>
      <w:r w:rsidR="008F44CE">
        <w:t>in de regelingenbank en in DSO-LV</w:t>
      </w:r>
    </w:p>
    <w:p w14:paraId="3282AAC4" w14:textId="2BB4BCCC" w:rsidR="00ED73AE" w:rsidRDefault="0071540B" w:rsidP="004C34A8">
      <w:r>
        <w:t>N</w:t>
      </w:r>
      <w:r w:rsidRPr="0071540B">
        <w:t xml:space="preserve">adat voldaan is aan de instructie door de daarin opgedragen bevoegdheid uit te oefenen, </w:t>
      </w:r>
      <w:r w:rsidR="007810BE">
        <w:t xml:space="preserve">is het </w:t>
      </w:r>
      <w:r w:rsidRPr="0071540B">
        <w:t>wenselijk dat de instructie niet langer getoond wordt in de nationale of lokale regelingenbank op overheid.nl en in DSO-LV. De instructie is dan immers uitgewerkt en biedt geen actuele informatie; het dan nog tonen van de instructie in die voorzieningen levert eerder verwarring op. De bekendmaking van de instructie blijft uiteraard permanent beschikbaar op officielebekendmakingen.nl.</w:t>
      </w:r>
    </w:p>
    <w:p w14:paraId="6D9E4D31" w14:textId="03370627" w:rsidR="007810BE" w:rsidRDefault="008F44CE" w:rsidP="004C34A8">
      <w:r w:rsidRPr="008F44CE">
        <w:t>Het besluit waarmee de instructie is gegeven, blijft permanent beschikbaar op officielebekendmakingen.nl.</w:t>
      </w:r>
    </w:p>
    <w:p w14:paraId="30159DC4" w14:textId="1E3CA436" w:rsidR="007F19C4" w:rsidRDefault="00E53B19" w:rsidP="006D40DF">
      <w:pPr>
        <w:pStyle w:val="Kader"/>
      </w:pPr>
      <w:r>
        <w:rPr>
          <w:noProof/>
        </w:rPr>
        <mc:AlternateContent>
          <mc:Choice Requires="wps">
            <w:drawing>
              <wp:inline distT="0" distB="0" distL="0" distR="0" wp14:anchorId="4811F9A0" wp14:editId="45D6579D">
                <wp:extent cx="1828800" cy="1828800"/>
                <wp:effectExtent l="0" t="0" r="22860" b="16510"/>
                <wp:docPr id="5" name="Tekstvak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D83DB96" w14:textId="77777777" w:rsidR="00E53B19" w:rsidRPr="00D01AB8" w:rsidRDefault="00E53B19" w:rsidP="00E53B19">
                            <w:pPr>
                              <w:rPr>
                                <w:b/>
                                <w:bCs/>
                              </w:rPr>
                            </w:pPr>
                            <w:r w:rsidRPr="00D01AB8">
                              <w:rPr>
                                <w:b/>
                                <w:bCs/>
                              </w:rPr>
                              <w:t>Toekomstige functionaliteit</w:t>
                            </w:r>
                          </w:p>
                          <w:p w14:paraId="468C02E0" w14:textId="77777777" w:rsidR="00E53B19" w:rsidRPr="00B44E93" w:rsidRDefault="00E53B19" w:rsidP="00E53B19">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11F9A0" id="Tekstvak 5"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H4VEM1AAgAAfwQAAA4AAAAAAAAA&#10;AAAAAAAALgIAAGRycy9lMm9Eb2MueG1sUEsBAi0AFAAGAAgAAAAhALcMAwjXAAAABQEAAA8AAAAA&#10;AAAAAAAAAAAAmgQAAGRycy9kb3ducmV2LnhtbFBLBQYAAAAABAAEAPMAAACeBQAAAAA=&#10;" filled="f" strokeweight=".5pt">
                <v:textbox style="mso-fit-shape-to-text:t">
                  <w:txbxContent>
                    <w:p w14:paraId="7D83DB96" w14:textId="77777777" w:rsidR="00E53B19" w:rsidRPr="00D01AB8" w:rsidRDefault="00E53B19" w:rsidP="00E53B19">
                      <w:pPr>
                        <w:rPr>
                          <w:b/>
                          <w:bCs/>
                        </w:rPr>
                      </w:pPr>
                      <w:r w:rsidRPr="00D01AB8">
                        <w:rPr>
                          <w:b/>
                          <w:bCs/>
                        </w:rPr>
                        <w:t>Toekomstige functionaliteit</w:t>
                      </w:r>
                    </w:p>
                    <w:p w14:paraId="468C02E0" w14:textId="77777777" w:rsidR="00E53B19" w:rsidRPr="00B44E93" w:rsidRDefault="00E53B19" w:rsidP="00E53B19">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