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1CE" w14:textId="77777777" w:rsidR="00C34A7B" w:rsidRDefault="00590129" w:rsidP="00C34A7B">
      <w:pPr>
        <w:pStyle w:val="Kop5"/>
      </w:pPr>
      <w:r>
        <w:t>Definitie</w:t>
      </w:r>
    </w:p>
    <w:p w14:paraId="4DDE6055" w14:textId="36571926" w:rsidR="00C34A7B" w:rsidRDefault="00590129" w:rsidP="00C34A7B">
      <w:r>
        <w:t>Recreatie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beheersing en ontwikkeling van recreatie</w:t>
      </w:r>
      <w:r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