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5BF3" w14:textId="77777777" w:rsidR="0056703D" w:rsidRPr="00F62F31" w:rsidRDefault="0056703D" w:rsidP="0056703D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23AA4E79" w14:textId="77777777" w:rsidR="0056703D" w:rsidRPr="006A159E" w:rsidRDefault="0056703D" w:rsidP="0056703D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57913F96" w14:textId="77777777" w:rsidR="0056703D" w:rsidRPr="00F62F31" w:rsidRDefault="0056703D" w:rsidP="0056703D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dat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7A415034" w14:textId="77777777" w:rsidR="0056703D" w:rsidRPr="00F62F31" w:rsidRDefault="0056703D" w:rsidP="0056703D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