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A54D" w14:textId="77777777" w:rsidR="0056703D" w:rsidRDefault="0056703D" w:rsidP="0056703D">
      <w:pPr>
        <w:pStyle w:val="Kop5"/>
      </w:pPr>
      <w:r>
        <w:t>Doel</w:t>
      </w:r>
    </w:p>
    <w:p w14:paraId="566F43A7" w14:textId="77777777" w:rsidR="0056703D" w:rsidRDefault="0056703D" w:rsidP="0056703D">
      <w:r>
        <w:t>Doel van het objecttype Bodem is:</w:t>
      </w:r>
    </w:p>
    <w:p w14:paraId="05833EDB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170EFB3A" w14:textId="77777777" w:rsidR="0056703D" w:rsidRDefault="0056703D" w:rsidP="0056703D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34C8A53B" w14:textId="77777777" w:rsidR="0056703D" w:rsidRPr="00386E1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