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D1EA" w14:textId="77777777" w:rsidR="0056703D" w:rsidRDefault="0056703D" w:rsidP="0056703D">
      <w:pPr>
        <w:pStyle w:val="Kop5"/>
      </w:pPr>
      <w:r>
        <w:t>Doel</w:t>
      </w:r>
    </w:p>
    <w:p w14:paraId="7903A784" w14:textId="77777777" w:rsidR="0056703D" w:rsidRDefault="0056703D" w:rsidP="0056703D">
      <w:r>
        <w:t>Doel van het objecttype Leiding is:</w:t>
      </w:r>
    </w:p>
    <w:p w14:paraId="1C3E64EC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0B26FDA" w14:textId="77777777" w:rsidR="0056703D" w:rsidRDefault="0056703D" w:rsidP="0056703D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7879C7EC" w14:textId="77777777" w:rsidR="0056703D" w:rsidRPr="0037771A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