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3FBF4" w14:textId="39E53B01" w:rsidR="00444AC3" w:rsidRPr="002D2D4E" w:rsidRDefault="00444AC3" w:rsidP="00444AC3">
      <w:pPr>
        <w:pStyle w:val="Kop2"/>
      </w:pPr>
      <w:bookmarkStart w:id="11" w:name="_Ref_a180b83060b65eb789493b6cb9498e6c_1"/>
      <w:r w:rsidRPr="002D2D4E">
        <w:lastRenderedPageBreak/>
        <w:t xml:space="preserve">Inhoudelijke aspecten van </w:t>
      </w:r>
      <w:r w:rsidRPr="00A80EBC">
        <w:fldChar w:fldCharType="begin"/>
      </w:r>
      <w:r w:rsidRPr="002D2D4E">
        <w:instrText xml:space="preserve"> DOCVARIABLE ID01+ </w:instrText>
      </w:r>
      <w:r w:rsidRPr="00A80EBC">
        <w:fldChar w:fldCharType="separate"/>
      </w:r>
      <w:r w:rsidR="0031485F">
        <w:t>het projectbesluit</w:t>
      </w:r>
      <w:r w:rsidRPr="00A80EBC">
        <w:fldChar w:fldCharType="end"/>
      </w:r>
      <w:bookmarkEnd w:id="11"/>
    </w:p>
    <w:p w14:paraId="03C84E7E" w14:textId="20478961" w:rsidR="00CD3423" w:rsidRPr="002D2D4E" w:rsidRDefault="00CD3423" w:rsidP="00CD3423">
      <w:r w:rsidRPr="002D2D4E">
        <w:t xml:space="preserve">Dit hoofdstuk beschrijft de inhoud van </w:t>
      </w:r>
      <w:r w:rsidR="00BB5DAC" w:rsidRPr="002D2D4E">
        <w:t>het projectbesluit</w:t>
      </w:r>
      <w:r w:rsidRPr="002D2D4E">
        <w:t xml:space="preserve"> en heeft als doel de functionele elementen in het toepassingsprofiel te kunnen identificeren.</w:t>
      </w:r>
    </w:p>
    <w:p w14:paraId="3677E5A1" w14:textId="77777777" w:rsidR="00CD3423" w:rsidRPr="002D2D4E" w:rsidRDefault="00CD3423" w:rsidP="00CD3423"/>
    <w:p w14:paraId="3948A29A" w14:textId="542F359F" w:rsidR="006B2FCC" w:rsidRPr="0090054C" w:rsidRDefault="00CD3423" w:rsidP="00CD3423">
      <w:r w:rsidRPr="002D2D4E">
        <w:t xml:space="preserve">Paragraaf </w:t>
      </w:r>
      <w:r w:rsidR="008469D4" w:rsidRPr="006A03EE">
        <w:rPr>
          <w:rStyle w:val="Verwijzing"/>
        </w:rPr>
        <w:fldChar w:fldCharType="begin"/>
      </w:r>
      <w:r w:rsidR="008469D4" w:rsidRPr="006A03EE">
        <w:rPr>
          <w:rStyle w:val="Verwijzing"/>
        </w:rPr>
        <w:instrText xml:space="preserve"> REF _Ref_dcae98d750cea11918bc082bce50feb7_1 </w:instrText>
      </w:r>
      <w:r w:rsidR="00A07D54" w:rsidRPr="006A03EE">
        <w:rPr>
          <w:rStyle w:val="Verwijzing"/>
        </w:rPr>
        <w:instrText>\n \h</w:instrText>
      </w:r>
      <w:r w:rsidR="008469D4" w:rsidRPr="006A03EE">
        <w:rPr>
          <w:rStyle w:val="Verwijzing"/>
        </w:rPr>
        <w:instrText xml:space="preserve"> </w:instrText>
      </w:r>
      <w:r w:rsidR="002D2D4E" w:rsidRPr="006A03EE">
        <w:rPr>
          <w:rStyle w:val="Verwijzing"/>
        </w:rPr>
        <w:instrText xml:space="preserve"> \* MERGEFORMAT </w:instrText>
      </w:r>
      <w:r w:rsidR="008469D4" w:rsidRPr="006A03EE">
        <w:rPr>
          <w:rStyle w:val="Verwijzing"/>
        </w:rPr>
      </w:r>
      <w:r w:rsidR="008469D4" w:rsidRPr="006A03EE">
        <w:rPr>
          <w:rStyle w:val="Verwijzing"/>
        </w:rPr>
        <w:fldChar w:fldCharType="separate"/>
      </w:r>
      <w:r w:rsidR="0031485F" w:rsidRPr="006A03EE">
        <w:rPr>
          <w:rStyle w:val="Verwijzing"/>
        </w:rPr>
        <w:t>2.1</w:t>
      </w:r>
      <w:r w:rsidR="008469D4" w:rsidRPr="006A03EE">
        <w:rPr>
          <w:rStyle w:val="Verwijzing"/>
        </w:rPr>
        <w:fldChar w:fldCharType="end"/>
      </w:r>
      <w:r w:rsidRPr="002D2D4E">
        <w:t xml:space="preserve"> schetst het karakter van </w:t>
      </w:r>
      <w:r w:rsidR="00BB5DAC" w:rsidRPr="00A80EBC">
        <w:t>het projectbesluit</w:t>
      </w:r>
      <w:r w:rsidRPr="00A80EBC">
        <w:t xml:space="preserve">. Deze schets bevat informatie op hoofdlijnen, die van belang is voor de functionele elementen in het </w:t>
      </w:r>
      <w:r w:rsidRPr="002D2D4E">
        <w:t>toepassingsprofiel.</w:t>
      </w:r>
      <w:r w:rsidR="00A846D3">
        <w:t xml:space="preserve"> </w:t>
      </w:r>
      <w:r w:rsidRPr="002D2D4E">
        <w:t xml:space="preserve">In paragraaf </w:t>
      </w:r>
      <w:r w:rsidR="008469D4" w:rsidRPr="006A03EE">
        <w:rPr>
          <w:rStyle w:val="Verwijzing"/>
        </w:rPr>
        <w:fldChar w:fldCharType="begin"/>
      </w:r>
      <w:r w:rsidR="008469D4" w:rsidRPr="006A03EE">
        <w:rPr>
          <w:rStyle w:val="Verwijzing"/>
        </w:rPr>
        <w:instrText xml:space="preserve"> REF _Ref_3cbd03f1a2e2f459d8656f7a42b241af_1 </w:instrText>
      </w:r>
      <w:r w:rsidR="00A07D54" w:rsidRPr="006A03EE">
        <w:rPr>
          <w:rStyle w:val="Verwijzing"/>
        </w:rPr>
        <w:instrText>\n \h</w:instrText>
      </w:r>
      <w:r w:rsidR="008469D4" w:rsidRPr="006A03EE">
        <w:rPr>
          <w:rStyle w:val="Verwijzing"/>
        </w:rPr>
        <w:instrText xml:space="preserve"> </w:instrText>
      </w:r>
      <w:r w:rsidR="002D2D4E" w:rsidRPr="006A03EE">
        <w:rPr>
          <w:rStyle w:val="Verwijzing"/>
        </w:rPr>
        <w:instrText xml:space="preserve"> \* MERGEFORMAT </w:instrText>
      </w:r>
      <w:r w:rsidR="008469D4" w:rsidRPr="006A03EE">
        <w:rPr>
          <w:rStyle w:val="Verwijzing"/>
        </w:rPr>
      </w:r>
      <w:r w:rsidR="008469D4" w:rsidRPr="006A03EE">
        <w:rPr>
          <w:rStyle w:val="Verwijzing"/>
        </w:rPr>
        <w:fldChar w:fldCharType="separate"/>
      </w:r>
      <w:r w:rsidR="0031485F" w:rsidRPr="006A03EE">
        <w:rPr>
          <w:rStyle w:val="Verwijzing"/>
        </w:rPr>
        <w:t>2.2</w:t>
      </w:r>
      <w:r w:rsidR="008469D4" w:rsidRPr="006A03EE">
        <w:rPr>
          <w:rStyle w:val="Verwijzing"/>
        </w:rPr>
        <w:fldChar w:fldCharType="end"/>
      </w:r>
      <w:r w:rsidRPr="002D2D4E">
        <w:t xml:space="preserve"> staan algemene kenmerken van </w:t>
      </w:r>
      <w:r w:rsidR="00BB5DAC" w:rsidRPr="00A80EBC">
        <w:t>het projectbesluit</w:t>
      </w:r>
      <w:r w:rsidRPr="00A80EBC">
        <w:t>. Deze kenmerken geven de (j</w:t>
      </w:r>
      <w:r w:rsidRPr="002D2D4E">
        <w:t xml:space="preserve">uridische, procedurele, etc.) context weer van </w:t>
      </w:r>
      <w:r w:rsidR="00BB5DAC" w:rsidRPr="002D2D4E">
        <w:t>het projectbesluit</w:t>
      </w:r>
      <w:r w:rsidRPr="002D2D4E">
        <w:t>.</w:t>
      </w:r>
      <w:r w:rsidR="00A846D3">
        <w:t xml:space="preserve"> </w:t>
      </w:r>
      <w:r w:rsidRPr="002D2D4E">
        <w:t xml:space="preserve">Paragraaf </w:t>
      </w:r>
      <w:r w:rsidR="008469D4" w:rsidRPr="006A03EE">
        <w:rPr>
          <w:rStyle w:val="Verwijzing"/>
        </w:rPr>
        <w:fldChar w:fldCharType="begin"/>
      </w:r>
      <w:r w:rsidR="008469D4" w:rsidRPr="006A03EE">
        <w:rPr>
          <w:rStyle w:val="Verwijzing"/>
        </w:rPr>
        <w:instrText xml:space="preserve"> REF _Ref_632ceddf5a7590ed69e73d443ddaca8f_1 </w:instrText>
      </w:r>
      <w:r w:rsidR="00A07D54" w:rsidRPr="006A03EE">
        <w:rPr>
          <w:rStyle w:val="Verwijzing"/>
        </w:rPr>
        <w:instrText>\n \h</w:instrText>
      </w:r>
      <w:r w:rsidR="008469D4" w:rsidRPr="006A03EE">
        <w:rPr>
          <w:rStyle w:val="Verwijzing"/>
        </w:rPr>
        <w:instrText xml:space="preserve"> </w:instrText>
      </w:r>
      <w:r w:rsidR="002D2D4E" w:rsidRPr="006A03EE">
        <w:rPr>
          <w:rStyle w:val="Verwijzing"/>
        </w:rPr>
        <w:instrText xml:space="preserve"> \* MERGEFORMAT </w:instrText>
      </w:r>
      <w:r w:rsidR="008469D4" w:rsidRPr="006A03EE">
        <w:rPr>
          <w:rStyle w:val="Verwijzing"/>
        </w:rPr>
      </w:r>
      <w:r w:rsidR="008469D4" w:rsidRPr="006A03EE">
        <w:rPr>
          <w:rStyle w:val="Verwijzing"/>
        </w:rPr>
        <w:fldChar w:fldCharType="separate"/>
      </w:r>
      <w:r w:rsidR="0031485F" w:rsidRPr="006A03EE">
        <w:rPr>
          <w:rStyle w:val="Verwijzing"/>
        </w:rPr>
        <w:t>2.3</w:t>
      </w:r>
      <w:r w:rsidR="008469D4" w:rsidRPr="006A03EE">
        <w:rPr>
          <w:rStyle w:val="Verwijzing"/>
        </w:rPr>
        <w:fldChar w:fldCharType="end"/>
      </w:r>
      <w:r w:rsidRPr="002D2D4E">
        <w:t xml:space="preserve"> beschrijft domeinspecifieke kenmerken</w:t>
      </w:r>
      <w:r w:rsidR="003361BF" w:rsidRPr="003361BF">
        <w:t>: de inhoud en werking</w:t>
      </w:r>
      <w:r w:rsidRPr="002D2D4E">
        <w:t xml:space="preserve"> van </w:t>
      </w:r>
      <w:r w:rsidR="00BB5DAC" w:rsidRPr="00A80EBC">
        <w:t>het projectbesluit</w:t>
      </w:r>
      <w:r w:rsidRPr="00A80EBC">
        <w:t xml:space="preserve">. </w:t>
      </w:r>
      <w:r w:rsidR="00304D0C">
        <w:t xml:space="preserve">Paragraaf </w:t>
      </w:r>
      <w:r w:rsidR="006F3EF1" w:rsidRPr="006A03EE">
        <w:rPr>
          <w:rStyle w:val="Verwijzing"/>
        </w:rPr>
        <w:fldChar w:fldCharType="begin"/>
      </w:r>
      <w:r w:rsidR="006F3EF1" w:rsidRPr="006A03EE">
        <w:rPr>
          <w:rStyle w:val="Verwijzing"/>
        </w:rPr>
        <w:instrText xml:space="preserve"> REF _Ref_1c724322bf1111ec9904477bc5d4eb0f_1 </w:instrText>
      </w:r>
      <w:r w:rsidR="005F111F" w:rsidRPr="006A03EE">
        <w:rPr>
          <w:rStyle w:val="Verwijzing"/>
        </w:rPr>
        <w:instrText>\n \h</w:instrText>
      </w:r>
      <w:r w:rsidR="006F3EF1" w:rsidRPr="006A03EE">
        <w:rPr>
          <w:rStyle w:val="Verwijzing"/>
        </w:rPr>
        <w:instrText xml:space="preserve"> </w:instrText>
      </w:r>
      <w:r w:rsidR="006F3EF1" w:rsidRPr="006A03EE">
        <w:rPr>
          <w:rStyle w:val="Verwijzing"/>
        </w:rPr>
      </w:r>
      <w:r w:rsidR="006F3EF1" w:rsidRPr="006A03EE">
        <w:rPr>
          <w:rStyle w:val="Verwijzing"/>
        </w:rPr>
        <w:fldChar w:fldCharType="separate"/>
      </w:r>
      <w:r w:rsidR="0031485F" w:rsidRPr="006A03EE">
        <w:rPr>
          <w:rStyle w:val="Verwijzing"/>
        </w:rPr>
        <w:t>2.4</w:t>
      </w:r>
      <w:r w:rsidR="006F3EF1" w:rsidRPr="006A03EE">
        <w:rPr>
          <w:rStyle w:val="Verwijzing"/>
        </w:rPr>
        <w:fldChar w:fldCharType="end"/>
      </w:r>
      <w:r w:rsidR="006F3EF1">
        <w:t xml:space="preserve"> geeft aan hoe de projectprocedure verloopt. </w:t>
      </w:r>
      <w:r w:rsidR="00F54487">
        <w:t xml:space="preserve">Paragraaf </w:t>
      </w:r>
      <w:r w:rsidR="00F54487" w:rsidRPr="006A03EE">
        <w:rPr>
          <w:rStyle w:val="Verwijzing"/>
        </w:rPr>
        <w:fldChar w:fldCharType="begin"/>
      </w:r>
      <w:r w:rsidR="00F54487" w:rsidRPr="006A03EE">
        <w:rPr>
          <w:rStyle w:val="Verwijzing"/>
        </w:rPr>
        <w:instrText xml:space="preserve"> REF _Ref_1c724322bf1111ec9904477bc5d4eb0f_2 </w:instrText>
      </w:r>
      <w:r w:rsidR="005F111F" w:rsidRPr="006A03EE">
        <w:rPr>
          <w:rStyle w:val="Verwijzing"/>
        </w:rPr>
        <w:instrText>\n \h</w:instrText>
      </w:r>
      <w:r w:rsidR="00F54487" w:rsidRPr="006A03EE">
        <w:rPr>
          <w:rStyle w:val="Verwijzing"/>
        </w:rPr>
        <w:instrText xml:space="preserve"> </w:instrText>
      </w:r>
      <w:r w:rsidR="00F54487" w:rsidRPr="006A03EE">
        <w:rPr>
          <w:rStyle w:val="Verwijzing"/>
        </w:rPr>
      </w:r>
      <w:r w:rsidR="00F54487" w:rsidRPr="006A03EE">
        <w:rPr>
          <w:rStyle w:val="Verwijzing"/>
        </w:rPr>
        <w:fldChar w:fldCharType="separate"/>
      </w:r>
      <w:r w:rsidR="0031485F" w:rsidRPr="006A03EE">
        <w:rPr>
          <w:rStyle w:val="Verwijzing"/>
        </w:rPr>
        <w:t>0</w:t>
      </w:r>
      <w:r w:rsidR="00F54487" w:rsidRPr="006A03EE">
        <w:rPr>
          <w:rStyle w:val="Verwijzing"/>
        </w:rPr>
        <w:fldChar w:fldCharType="end"/>
      </w:r>
      <w:r w:rsidR="00F54487">
        <w:t xml:space="preserve"> besteedt aandacht aan het wijzigen van het omgevingsplan door het projectbesluit en het meervoudig bronhouderschap</w:t>
      </w:r>
      <w:r w:rsidR="00767591">
        <w:t xml:space="preserve">. </w:t>
      </w:r>
      <w:r w:rsidRPr="002D2D4E">
        <w:t xml:space="preserve">Paragraaf </w:t>
      </w:r>
      <w:r w:rsidR="00EA7A92" w:rsidRPr="006A03EE">
        <w:rPr>
          <w:rStyle w:val="Verwijzing"/>
        </w:rPr>
        <w:fldChar w:fldCharType="begin"/>
      </w:r>
      <w:r w:rsidR="00EA7A92" w:rsidRPr="006A03EE">
        <w:rPr>
          <w:rStyle w:val="Verwijzing"/>
        </w:rPr>
        <w:instrText xml:space="preserve"> REF _Ref_397a3ab4dcdce48b6ed85a7cb28b491e_1 </w:instrText>
      </w:r>
      <w:r w:rsidR="00A07D54" w:rsidRPr="006A03EE">
        <w:rPr>
          <w:rStyle w:val="Verwijzing"/>
        </w:rPr>
        <w:instrText>\n \h</w:instrText>
      </w:r>
      <w:r w:rsidR="00EA7A92" w:rsidRPr="006A03EE">
        <w:rPr>
          <w:rStyle w:val="Verwijzing"/>
        </w:rPr>
        <w:instrText xml:space="preserve"> </w:instrText>
      </w:r>
      <w:r w:rsidR="002D2D4E" w:rsidRPr="006A03EE">
        <w:rPr>
          <w:rStyle w:val="Verwijzing"/>
        </w:rPr>
        <w:instrText xml:space="preserve"> \* MERGEFORMAT </w:instrText>
      </w:r>
      <w:r w:rsidR="00EA7A92" w:rsidRPr="006A03EE">
        <w:rPr>
          <w:rStyle w:val="Verwijzing"/>
        </w:rPr>
      </w:r>
      <w:r w:rsidR="00EA7A92" w:rsidRPr="006A03EE">
        <w:rPr>
          <w:rStyle w:val="Verwijzing"/>
        </w:rPr>
        <w:fldChar w:fldCharType="separate"/>
      </w:r>
      <w:r w:rsidR="0031485F" w:rsidRPr="006A03EE">
        <w:rPr>
          <w:rStyle w:val="Verwijzing"/>
        </w:rPr>
        <w:t>2.5</w:t>
      </w:r>
      <w:r w:rsidR="00EA7A92" w:rsidRPr="006A03EE">
        <w:rPr>
          <w:rStyle w:val="Verwijzing"/>
        </w:rPr>
        <w:fldChar w:fldCharType="end"/>
      </w:r>
      <w:r w:rsidRPr="002D2D4E">
        <w:t xml:space="preserve"> ten slotte </w:t>
      </w:r>
      <w:r w:rsidR="003E3FA5">
        <w:t xml:space="preserve">gaat over </w:t>
      </w:r>
      <w:r w:rsidR="003E3FA5" w:rsidRPr="003E3FA5">
        <w:t xml:space="preserve">het overgangsrecht </w:t>
      </w:r>
      <w:r w:rsidR="003E3FA5">
        <w:t>en de overgangsfase</w:t>
      </w:r>
      <w:r w:rsidRPr="002D2D4E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