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AB23" w14:textId="4EDEAD4E" w:rsidR="007044D7" w:rsidRPr="002D2D4E" w:rsidRDefault="007044D7" w:rsidP="00AD5C55">
      <w:pPr>
        <w:pStyle w:val="Kop4"/>
      </w:pPr>
      <w:r w:rsidRPr="002D2D4E">
        <w:t>Definitief besluit</w:t>
      </w:r>
    </w:p>
    <w:p w14:paraId="349865A3" w14:textId="4F303C9C" w:rsidR="007044D7" w:rsidRPr="002D2D4E" w:rsidRDefault="007044D7" w:rsidP="007044D7">
      <w:r w:rsidRPr="002D2D4E">
        <w:t xml:space="preserve">Nadat het bestuursorgaan een besluit over een omgevingsdocument heeft genomen, levert het dat besluit aan bij de LVBB met als soortProcedure ‘definitief besluit’. Bij de </w:t>
      </w:r>
      <w:r w:rsidRPr="002D2D4E">
        <w:lastRenderedPageBreak/>
        <w:t xml:space="preserve">procedurestappen </w:t>
      </w:r>
      <w:r w:rsidR="00837512" w:rsidRPr="002D2D4E">
        <w:t xml:space="preserve">voegt </w:t>
      </w:r>
      <w:r w:rsidRPr="002D2D4E">
        <w:t xml:space="preserve">het bevoegd gezag in ieder geval de procedurestap ‘vaststelling’ </w:t>
      </w:r>
      <w:r w:rsidR="00837512" w:rsidRPr="002D2D4E">
        <w:t>met de bijbehorende datum toe</w:t>
      </w:r>
      <w:r w:rsidRPr="002D2D4E">
        <w:t xml:space="preserve">. De LVBB voegt daar zelf nog gegevens aan toe zoals de datum van publicatie. </w:t>
      </w:r>
      <w:r w:rsidR="002A665E" w:rsidRPr="002D2D4E">
        <w:t xml:space="preserve">Uit de meegeleverde consolidatie-informatie haalt de LVBB de datum van inwerkingtreden van het besluit en de nieuwe RegelingVersie op. </w:t>
      </w:r>
      <w:r w:rsidRPr="002D2D4E">
        <w:t>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p w14:paraId="0116AAC7" w14:textId="2DBE0FA7" w:rsidR="00174771" w:rsidRPr="00A80EBC" w:rsidRDefault="00ED6EEA" w:rsidP="00F74C2E">
      <w:pPr>
        <w:pStyle w:val="Kader"/>
      </w:pPr>
      <w:r w:rsidRPr="00A80EBC">
        <w:rPr>
          <w:noProof/>
        </w:rPr>
        <mc:AlternateContent>
          <mc:Choice Requires="wps">
            <w:drawing>
              <wp:inline distT="0" distB="0" distL="0" distR="0" wp14:anchorId="6F6B4438" wp14:editId="76918BD0">
                <wp:extent cx="1828800" cy="1828800"/>
                <wp:effectExtent l="0" t="0" r="22860" b="10160"/>
                <wp:docPr id="24" name="Tekstvak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7D09360" w14:textId="77777777" w:rsidR="002F7EF7" w:rsidRPr="00AB29F5" w:rsidRDefault="002F7EF7" w:rsidP="00ED6EEA">
                            <w:pPr>
                              <w:rPr>
                                <w:b/>
                                <w:bCs/>
                              </w:rPr>
                            </w:pPr>
                            <w:r w:rsidRPr="00AB29F5">
                              <w:rPr>
                                <w:b/>
                                <w:bCs/>
                              </w:rPr>
                              <w:t>Toekomstige functionaliteit</w:t>
                            </w:r>
                          </w:p>
                          <w:p w14:paraId="07B2A2F8" w14:textId="703C19FD" w:rsidR="002F7EF7" w:rsidRPr="00540D05" w:rsidRDefault="002F7EF7" w:rsidP="00ED6EEA">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6B4438" id="Tekstvak 24"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4aQAIAAIEEAAAOAAAAZHJzL2Uyb0RvYy54bWysVF1v2jAUfZ+0/2D5fQQY7RgiVIyq06Sq&#10;rdROfTaOAxGOr2UbEvbrd+wQiro9TXtx7rd9z7k385u21uygnK/I5Hw0GHKmjKSiMpuc/3y5+zTl&#10;zAdhCqHJqJwflec3i48f5o2dqTFtSRfKMRQxftbYnG9DsLMs83KrauEHZJWBsyRXiwDVbbLCiQbV&#10;a52Nh8PrrCFXWEdSeQ/rbefki1S/LJUMj2XpVWA653hbSKdL5zqe2WIuZhsn7LaSp2eIf3hFLSqD&#10;S8+lbkUQbO+qP0rVlXTkqQwDSXVGZVlJlXpAN6Phu26et8Kq1AvA8fYMk/9/ZeXD4cmxqsj5eMKZ&#10;ETU4elE7Hw5ix2ACPo31M4Q9WwSG9hu14Lm3exhj223p6vhFQwx+IH08o6vawGRMmo6n0yFcEr5e&#10;Qf3sLd06H74rqlkUcu5AX0JVHO596EL7kHibobtK60ShNqzJ+fXnq2FK8KSrIjpjWExZaccOAkOw&#10;1kLu4vNx7UUUNG1gjM12TUUptOs2gXPVN7ym4ggcHHWT5K28q1D+XvjwJBxGB/1hHcIjjlIT3kQn&#10;ibMtuV9/s8d4MAovZw1GMecGu8KZ/mHA9NfRZBInNymTqy9jKO7Ss770mH29IrQ5wtpZmcQYH3Qv&#10;lo7qV+zMMt4JlzASN+c89OIqdOuBnZNquUxBmFUrwr15tjKW7kF9aV+FsyeyAnh+oH5kxewdZ11s&#10;zPR2uQ9gLhEaUe4wPYGPOU/cnHYyLtKlnqLe/hyL3wA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L5u3hpAAgAAgQQAAA4AAAAAAAAA&#10;AAAAAAAALgIAAGRycy9lMm9Eb2MueG1sUEsBAi0AFAAGAAgAAAAhALcMAwjXAAAABQEAAA8AAAAA&#10;AAAAAAAAAAAAmgQAAGRycy9kb3ducmV2LnhtbFBLBQYAAAAABAAEAPMAAACeBQAAAAA=&#10;" filled="f" strokeweight=".5pt">
                <v:textbox style="mso-fit-shape-to-text:t">
                  <w:txbxContent>
                    <w:p w14:paraId="27D09360" w14:textId="77777777" w:rsidR="002F7EF7" w:rsidRPr="00AB29F5" w:rsidRDefault="002F7EF7" w:rsidP="00ED6EEA">
                      <w:pPr>
                        <w:rPr>
                          <w:b/>
                          <w:bCs/>
                        </w:rPr>
                      </w:pPr>
                      <w:r w:rsidRPr="00AB29F5">
                        <w:rPr>
                          <w:b/>
                          <w:bCs/>
                        </w:rPr>
                        <w:t>Toekomstige functionaliteit</w:t>
                      </w:r>
                    </w:p>
                    <w:p w14:paraId="07B2A2F8" w14:textId="703C19FD" w:rsidR="002F7EF7" w:rsidRPr="00540D05" w:rsidRDefault="002F7EF7" w:rsidP="00ED6EEA">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74FB2477" w14:textId="7C3A92D9" w:rsidR="00ED6EEA" w:rsidRPr="00A80EBC" w:rsidRDefault="00F35745" w:rsidP="00F74C2E">
      <w:pPr>
        <w:pStyle w:val="Kader"/>
      </w:pPr>
      <w:r w:rsidRPr="00A80EBC">
        <w:rPr>
          <w:noProof/>
        </w:rPr>
        <mc:AlternateContent>
          <mc:Choice Requires="wps">
            <w:drawing>
              <wp:inline distT="0" distB="0" distL="0" distR="0" wp14:anchorId="6E207F12" wp14:editId="7DAA012B">
                <wp:extent cx="1828800" cy="1828800"/>
                <wp:effectExtent l="0" t="0" r="22860" b="16510"/>
                <wp:docPr id="25" name="Tekstvak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2171AAD" w14:textId="77777777" w:rsidR="002F7EF7" w:rsidRPr="00044BBB" w:rsidRDefault="002F7EF7" w:rsidP="00F35745">
                            <w:pPr>
                              <w:rPr>
                                <w:b/>
                                <w:bCs/>
                              </w:rPr>
                            </w:pPr>
                            <w:r w:rsidRPr="00044BBB">
                              <w:rPr>
                                <w:b/>
                                <w:bCs/>
                              </w:rPr>
                              <w:t>Toekomstige functionaliteit</w:t>
                            </w:r>
                          </w:p>
                          <w:p w14:paraId="7B674D70" w14:textId="77777777" w:rsidR="002F7EF7" w:rsidRPr="0034067F" w:rsidRDefault="002F7EF7" w:rsidP="00F35745">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E207F12" id="Tekstvak 25" o:spid="_x0000_s103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uUQAIAAIEEAAAOAAAAZHJzL2Uyb0RvYy54bWysVF1v2jAUfZ+0/2D5fSQwyhhqqBhVp0lV&#10;W4lOfTaOUyIcX8s2JN2v37FDWtTtadqLc7/te869ubzqGs2OyvmaTMHHo5wzZSSVtXku+M/Hm09z&#10;znwQphSajCr4i/L8avnxw2VrF2pCO9KlcgxFjF+0tuC7EOwiy7zcqUb4EVll4KzINSJAdc9Z6USL&#10;6o3OJnk+y1pypXUklfewXvdOvkz1q0rJcF9VXgWmC463hXS6dG7jmS0vxeLZCbur5ekZ4h9e0Yja&#10;4NLXUtciCHZw9R+lmlo68lSFkaQmo6qqpUo9oJtx/q6bzU5YlXoBON6+wuT/X1l5d3xwrC4LPrng&#10;zIgGHD2qvQ9HsWcwAZ/W+gXCNhaBoftGHXge7B7G2HZXuSZ+0RCDH0i/vKKrusBkTJpP5vMcLgnf&#10;oKB+9pZunQ/fFTUsCgV3oC+hKo63PvShQ0i8zdBNrXWiUBvWFnz2+SJPCZ50XUZnDIspa+3YUWAI&#10;tlrIfXw+rj2LgqYNjLHZvqkohW7bJXBmQ8NbKl+Ag6N+kryVNzXK3wofHoTD6KA/rEO4x1Fpwpvo&#10;JHG2I/frb/YYD0bh5azFKBbcYFc40z8MmP46nk7j5CZlevFlAsWde7bnHnNo1oQ2x1g7K5MY44Me&#10;xMpR84SdWcU74RJG4uaCh0Fch349sHNSrVYpCLNqRbg1Gytj6QHUx+5JOHsiK4DnOxpGVizecdbH&#10;xkxvV4cA5hKhEeUe0xP4mPPEzWkn4yKd6ynq7c+x/A0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AaqS5RAAgAAgQQAAA4AAAAAAAAA&#10;AAAAAAAALgIAAGRycy9lMm9Eb2MueG1sUEsBAi0AFAAGAAgAAAAhALcMAwjXAAAABQEAAA8AAAAA&#10;AAAAAAAAAAAAmgQAAGRycy9kb3ducmV2LnhtbFBLBQYAAAAABAAEAPMAAACeBQAAAAA=&#10;" filled="f" strokeweight=".5pt">
                <v:textbox style="mso-fit-shape-to-text:t">
                  <w:txbxContent>
                    <w:p w14:paraId="72171AAD" w14:textId="77777777" w:rsidR="002F7EF7" w:rsidRPr="00044BBB" w:rsidRDefault="002F7EF7" w:rsidP="00F35745">
                      <w:pPr>
                        <w:rPr>
                          <w:b/>
                          <w:bCs/>
                        </w:rPr>
                      </w:pPr>
                      <w:r w:rsidRPr="00044BBB">
                        <w:rPr>
                          <w:b/>
                          <w:bCs/>
                        </w:rPr>
                        <w:t>Toekomstige functionaliteit</w:t>
                      </w:r>
                    </w:p>
                    <w:p w14:paraId="7B674D70" w14:textId="77777777" w:rsidR="002F7EF7" w:rsidRPr="0034067F" w:rsidRDefault="002F7EF7" w:rsidP="00F35745">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