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E56E" w14:textId="02F607DE" w:rsidR="00E33EDD" w:rsidRDefault="00E33EDD" w:rsidP="00E33EDD">
      <w:pPr>
        <w:pStyle w:val="Kop3"/>
      </w:pPr>
      <w:r w:rsidRPr="00D368CB">
        <w:t>Besluit en besluitonderdelen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