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8A11" w14:textId="77777777" w:rsidR="006C610E" w:rsidRDefault="006C610E" w:rsidP="00B266D4">
      <w:pPr>
        <w:pStyle w:val="Kop4"/>
      </w:pPr>
      <w:r>
        <w:lastRenderedPageBreak/>
        <w:t>Definitie</w:t>
      </w:r>
    </w:p>
    <w:p w14:paraId="251F9821" w14:textId="60567760" w:rsidR="006C610E" w:rsidRDefault="006C610E" w:rsidP="00B266D4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</w:t>
      </w:r>
      <w:r w:rsidR="00DA3D08">
        <w:t>het tijdelijk r</w:t>
      </w:r>
      <w:r>
        <w:t>egeling</w:t>
      </w:r>
      <w:r w:rsidR="00DA3D08">
        <w:t>deel</w:t>
      </w:r>
      <w:r>
        <w:t xml:space="preserve">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