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4624F3" w:rsidRPr="00F62F31" w:rsidRDefault="00DC3F34" w:rsidP="004624F3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