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4624F3" w:rsidRPr="00F62F31" w:rsidRDefault="00DC3F34" w:rsidP="004624F3">
      <w:pPr>
        <w:pStyle w:val="Kop5"/>
      </w:pPr>
      <w:r w:rsidRPr="00F62F31">
        <w:t>Toelichting</w:t>
      </w:r>
      <w:r w:rsidRPr="00827453">
        <w:t xml:space="preserve"> op de toepassing</w:t>
      </w:r>
    </w:p>
    <w:p w14:paraId="43C3EA68" w14:textId="74041F7B" w:rsidR="004624F3" w:rsidRPr="00F62F31" w:rsidRDefault="00DC3F34" w:rsidP="004624F3">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3EF42C74" w14:textId="6D09DC46" w:rsidR="00A95539" w:rsidRDefault="00DC3F34" w:rsidP="004624F3">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rsidR="00F00F23">
        <w:fldChar w:fldCharType="begin"/>
      </w:r>
      <w:r w:rsidR="00F00F23">
        <w:instrText xml:space="preserve"> DOCVARIABLE ID01+ </w:instrText>
      </w:r>
      <w:r w:rsidR="00F00F23">
        <w:fldChar w:fldCharType="separate"/>
      </w:r>
      <w:r w:rsidR="00F42094">
        <w:t>de waterschapsverordening</w:t>
      </w:r>
      <w:r w:rsidR="00F00F23">
        <w:fldChar w:fldCharType="end"/>
      </w:r>
      <w:r w:rsidRPr="00D82370">
        <w:t xml:space="preserve"> regels over een bepaalde </w:t>
      </w:r>
      <w:r w:rsidRPr="00D82370">
        <w:lastRenderedPageBreak/>
        <w:t>activiteit moeten worden opgenomen en ook niet voor Juridische regels van het type Omgevingswaarderegels.</w:t>
      </w:r>
    </w:p>
    <w:p w14:paraId="4CF2357A" w14:textId="2E54636A" w:rsidR="00A95539" w:rsidRDefault="00DC3F34" w:rsidP="004624F3">
      <w:r w:rsidRPr="00AB37D7">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w:t>
      </w:r>
    </w:p>
    <w:p w14:paraId="719BD4CE" w14:textId="02FA6E8D" w:rsidR="004624F3" w:rsidRDefault="004624F3" w:rsidP="004624F3"/>
    <w:p w14:paraId="39930ECF" w14:textId="04B2EB1A" w:rsidR="004624F3" w:rsidRPr="00F62F31" w:rsidRDefault="00DC3F34" w:rsidP="004624F3">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6157D2">
        <w:t>L</w:t>
      </w:r>
      <w:r>
        <w:t xml:space="preserve">ocaties </w:t>
      </w:r>
      <w:r w:rsidRPr="00426B65">
        <w:t xml:space="preserve">van alle activiteiten </w:t>
      </w:r>
      <w:r w:rsidR="00EF1D03">
        <w:t>in een (interactieve) viewer met de standaardweergave worden weergegeven op een kaart</w:t>
      </w:r>
      <w:r>
        <w:t xml:space="preserve">, bijvoorbeeld viewers van overheid.nl en DSO-LV. </w:t>
      </w:r>
      <w:r w:rsidR="007364C0">
        <w:t>Het is dan mogelijk om een integraal beeld van de Locaties</w:t>
      </w:r>
      <w:r>
        <w:t xml:space="preserve"> van alle activiteiten weer te geven, maar ook om de </w:t>
      </w:r>
      <w:r w:rsidR="006157D2">
        <w:t>L</w:t>
      </w:r>
      <w:r>
        <w:t>ocaties van alle activiteiten van een</w:t>
      </w:r>
      <w:r w:rsidRPr="00426B65">
        <w:t xml:space="preserve"> </w:t>
      </w:r>
      <w:r>
        <w:t>bepaalde activiteiten</w:t>
      </w:r>
      <w:r w:rsidRPr="00426B65">
        <w:t>groep weer te geven</w:t>
      </w:r>
      <w:r>
        <w:t>.</w:t>
      </w:r>
    </w:p>
    <w:p w14:paraId="31119FC7" w14:textId="7FF6F54F" w:rsidR="004624F3" w:rsidRDefault="004624F3" w:rsidP="004624F3"/>
    <w:p w14:paraId="6A7D8DCC" w14:textId="2C614748" w:rsidR="004624F3" w:rsidRPr="00F62F31" w:rsidRDefault="00DC3F34" w:rsidP="004624F3">
      <w:r>
        <w:t xml:space="preserve">Juridische regels over activiteiten zullen in DSO-LV veel bevraagd worden. Daarvoor zal gebruik gemaakt worden van vragenbomen. </w:t>
      </w:r>
      <w:r w:rsidR="00AB7E9C" w:rsidRPr="00AB7E9C">
        <w:t>De objecten Activiteit en ActiviteitLocatieaanduiding bevatten een aantal attributen die het opstellen van vragenbomen vergemakkelijken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