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4624F3" w:rsidRDefault="00DC3F34" w:rsidP="004624F3">
      <w:pPr>
        <w:pStyle w:val="Kop5"/>
      </w:pPr>
      <w:r>
        <w:t>Doel</w:t>
      </w:r>
    </w:p>
    <w:p w14:paraId="0C54EC4B" w14:textId="0D598C49" w:rsidR="004624F3" w:rsidRDefault="00DC3F34" w:rsidP="004624F3">
      <w:r>
        <w:t>Doel van het objecttype Geluid is:</w:t>
      </w:r>
    </w:p>
    <w:p w14:paraId="08D605ED" w14:textId="071FA39C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4624F3" w:rsidRDefault="00DC3F34" w:rsidP="004624F3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4624F3" w:rsidRPr="001474A2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