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7CC500BB" w14:textId="77777777" w:rsidR="00713915" w:rsidRPr="00017A56" w:rsidRDefault="00713915" w:rsidP="00713915"/>
    <w:p w14:paraId="2CBA03E4" w14:textId="6893217B" w:rsidR="00713915" w:rsidRDefault="00713915" w:rsidP="00713915">
      <w:pPr>
        <w:spacing w:line="240" w:lineRule="auto"/>
      </w:pPr>
      <w:r w:rsidRPr="00F03DD9">
        <w:t xml:space="preserve">Voor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moet </w:t>
      </w:r>
      <w:r>
        <w:t>een keuze worden gemaakt tussen:</w:t>
      </w:r>
    </w:p>
    <w:p w14:paraId="6F75268A" w14:textId="70848517" w:rsidR="00030D6F" w:rsidRDefault="00713915" w:rsidP="00713915">
      <w:pPr>
        <w:pStyle w:val="Opsommingtekens1"/>
      </w:pPr>
      <w:r>
        <w:t xml:space="preserve">het compacte model: </w:t>
      </w:r>
      <w:r w:rsidRPr="00076765">
        <w:t xml:space="preserve">BesluitCompact </w:t>
      </w:r>
      <w:r>
        <w:t>en RegelingCompact; en</w:t>
      </w:r>
    </w:p>
    <w:p w14:paraId="214AAC82" w14:textId="7C545D03" w:rsidR="00713915" w:rsidRPr="00F03DD9" w:rsidRDefault="00713915" w:rsidP="00713915">
      <w:pPr>
        <w:pStyle w:val="Opsommingtekens1"/>
      </w:pPr>
      <w:r>
        <w:t xml:space="preserve">het klassieke model: </w:t>
      </w:r>
      <w:r w:rsidRPr="00076765">
        <w:t xml:space="preserve">BesluitKlassiek </w:t>
      </w:r>
      <w:r>
        <w:t>en RegelingKlassiek</w:t>
      </w:r>
      <w:r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