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481" w:name="_Ref_48d4a882ba8b58ea4b3a4c9ee9141a98_1"/>
      <w:bookmarkStart w:id="482" w:name="_Ref_48d4a882ba8b58ea4b3a4c9ee9141a98_2"/>
      <w:r w:rsidRPr="00F1426F">
        <w:t>Norm</w:t>
      </w:r>
      <w:bookmarkEnd w:id="481"/>
      <w:bookmarkEnd w:id="482"/>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96DAC541-7B7A-43D3-8B79-37D633B846F1}">
                          <asvg:svgBlip xmlns:asvg="http://schemas.microsoft.com/office/drawing/2016/SVG/main" r:embed="rId96"/>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p w14:paraId="7920EF49" w14:textId="1D753833" w:rsidR="00E33EDD" w:rsidRPr="00F1426F" w:rsidRDefault="00E33EDD" w:rsidP="002F7B04">
      <w:r w:rsidRPr="00F1426F">
        <w:t>Activiteit kent de volgende attributen:</w:t>
      </w:r>
    </w:p>
    <w:p w14:paraId="7F88AB7B" w14:textId="5B604E66"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lastRenderedPageBreak/>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Pr="00F1426F"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95" Type="http://schemas.openxmlformats.org/officeDocument/2006/relationships/image" Target="media/image_8ccd31b2290aacf4ce3bac08e63236e4.png"/><Relationship Id="rId96"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