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760" w:name="_Ref_ce894b57ad39bbc7b94caf882b7c6418_1"/>
      <w:r>
        <w:t>Beroepsfase</w:t>
      </w:r>
      <w:bookmarkEnd w:id="760"/>
    </w:p>
    <w:p w14:paraId="4F9F23F2" w14:textId="77777777" w:rsidR="00E43714" w:rsidRDefault="00E43714" w:rsidP="00E43714">
      <w:pPr>
        <w:pStyle w:val="Figuur"/>
      </w:pPr>
      <w:r>
        <w:rPr>
          <w:noProof/>
        </w:rPr>
        <w:drawing>
          <wp:inline distT="0" distB="0" distL="0" distR="0" wp14:anchorId="68D6AB2A" wp14:editId="5C0F540A">
            <wp:extent cx="5327650" cy="737870"/>
            <wp:effectExtent l="0" t="0" r="6350" b="5080"/>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1BC748B" w14:textId="4B545120" w:rsidR="00FA4E9F" w:rsidRPr="008700BC" w:rsidRDefault="00FA4E9F" w:rsidP="00004809">
      <w:pPr>
        <w:pStyle w:val="Figuurbijschrift"/>
      </w:pPr>
      <w:r>
        <w:t>Beroeps</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2"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