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3F34" w14:textId="77777777" w:rsidR="00EC1A29" w:rsidRDefault="00EC1A29" w:rsidP="00EC1A29">
      <w:pPr>
        <w:pStyle w:val="Kop5"/>
      </w:pPr>
      <w:bookmarkStart w:id="897" w:name="_Ref_7a749297a254d3a9c5e806c021361e98_1"/>
      <w:r>
        <w:t>Kennisgeving ontwerpbesluit</w:t>
      </w:r>
      <w:bookmarkEnd w:id="897"/>
    </w:p>
    <w:p w14:paraId="11F45981" w14:textId="77777777" w:rsidR="00EC1A29" w:rsidRDefault="00EC1A29" w:rsidP="00EC1A29">
      <w:pPr>
        <w:pStyle w:val="Kop6"/>
      </w:pPr>
      <w:r w:rsidRPr="00220B2C">
        <w:t>Inhoud en aanlevering kennisgeving</w:t>
      </w:r>
    </w:p>
    <w:p w14:paraId="661A5266" w14:textId="434F5F4C" w:rsidR="00EC1A29" w:rsidRDefault="00EC1A29" w:rsidP="00EC1A29">
      <w:r>
        <w:t xml:space="preserve">Zoals in paragraaf </w:t>
      </w:r>
      <w:r>
        <w:rPr>
          <w:rStyle w:val="Verwijzing"/>
        </w:rPr>
        <w:fldChar w:fldCharType="begin" w:fldLock="1"/>
      </w:r>
      <w:r>
        <w:instrText xml:space="preserve"> REF _Ref_25fa33540abdc52d08d03c8ab5811876_1 \n \h </w:instrText>
      </w:r>
      <w:r>
        <w:rPr>
          <w:rStyle w:val="Verwijzing"/>
        </w:rPr>
      </w:r>
      <w:r>
        <w:rPr>
          <w:rStyle w:val="Verwijzing"/>
        </w:rPr>
        <w:fldChar w:fldCharType="separate"/>
      </w:r>
      <w:r w:rsidRPr="00DF3BF8">
        <w:rPr>
          <w:rStyle w:val="Verwijzing"/>
        </w:rPr>
        <w:t>10.6.3.1</w:t>
      </w:r>
      <w:r>
        <w:rPr>
          <w:rStyle w:val="Verwijzing"/>
        </w:rPr>
        <w:fldChar w:fldCharType="end"/>
      </w:r>
      <w:r>
        <w:t xml:space="preserve"> al is beschreven moet w</w:t>
      </w:r>
      <w:r w:rsidRPr="001C5620">
        <w:t xml:space="preserve">aterschap, provincie of Rijk </w:t>
      </w:r>
      <w:r>
        <w:t xml:space="preserve">voorafgaand aan de terinzagelegging in </w:t>
      </w:r>
      <w:r w:rsidRPr="00491126">
        <w:t xml:space="preserve">waterschapsblad, provinciaal blad of Staatscourant </w:t>
      </w:r>
      <w:r>
        <w:t xml:space="preserve">kennis geven van het ontwerpbesluit. </w:t>
      </w:r>
      <w:r w:rsidRPr="00396043">
        <w:t>De kennisgeving vermeldt in ieder geval</w:t>
      </w:r>
      <w:r>
        <w:t>:</w:t>
      </w:r>
    </w:p>
    <w:p w14:paraId="1AD7F729" w14:textId="322CCADB" w:rsidR="00EC1A29" w:rsidRDefault="00EC1A29" w:rsidP="00EC1A29">
      <w:pPr>
        <w:pStyle w:val="Opsommingtekens1"/>
      </w:pPr>
      <w:r w:rsidRPr="00280D33">
        <w:t>een zakelijke weergave van de inhoud</w:t>
      </w:r>
      <w:r>
        <w:t xml:space="preserve"> van het ontwerpbesluit:</w:t>
      </w:r>
    </w:p>
    <w:p w14:paraId="6A31AD25" w14:textId="77777777" w:rsidR="00EC1A29" w:rsidRDefault="00EC1A29" w:rsidP="00EC1A29">
      <w:pPr>
        <w:pStyle w:val="Opsommingtekens2"/>
      </w:pPr>
      <w:r w:rsidRPr="00E515C0">
        <w:t>een beschrijving van het betreffende object of de betreffende activiteit en, in voorkomend geval, de locatie daarvan;</w:t>
      </w:r>
    </w:p>
    <w:p w14:paraId="0ECC48B3" w14:textId="77777777" w:rsidR="00EC1A29" w:rsidRDefault="00EC1A29" w:rsidP="00EC1A2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E0DAFDA" w14:textId="77777777" w:rsidR="00EC1A29" w:rsidRDefault="00EC1A29" w:rsidP="00EC1A29">
      <w:pPr>
        <w:pStyle w:val="Opsommingtekens1"/>
      </w:pPr>
      <w:r w:rsidRPr="003A0239">
        <w:t>de wijze waarop en de periode waarin de stukken waar de kennisgeving betrekking op heeft voor eenieder ter inzage liggen;</w:t>
      </w:r>
    </w:p>
    <w:p w14:paraId="7E201A34" w14:textId="77777777" w:rsidR="00EC1A29" w:rsidRDefault="00EC1A29" w:rsidP="00EC1A29">
      <w:pPr>
        <w:pStyle w:val="Opsommingtekens1"/>
      </w:pPr>
      <w:r w:rsidRPr="003A0239">
        <w:t>wie in de gelegenheid worden gesteld om zienswijzen naar voren te brengen;</w:t>
      </w:r>
    </w:p>
    <w:p w14:paraId="309A3F31" w14:textId="77777777" w:rsidR="00EC1A29" w:rsidRDefault="00EC1A29" w:rsidP="00EC1A29">
      <w:pPr>
        <w:pStyle w:val="Opsommingtekens1"/>
      </w:pPr>
      <w:r w:rsidRPr="003A0239">
        <w:t>op welke wijze dit kan geschieden</w:t>
      </w:r>
      <w:r>
        <w:t>.</w:t>
      </w:r>
    </w:p>
    <w:p w14:paraId="23190BBA" w14:textId="239D67F1" w:rsidR="0096341A" w:rsidRDefault="00EC1A29" w:rsidP="00EC1A29">
      <w:r w:rsidRPr="001E2CB4">
        <w:t xml:space="preserve">Om de </w:t>
      </w:r>
      <w:r>
        <w:t xml:space="preserve">kennisgeving aan de LVBB aan te kunnen leveren en </w:t>
      </w:r>
      <w:r w:rsidRPr="001E2CB4">
        <w:t xml:space="preserve">in </w:t>
      </w:r>
      <w:r w:rsidRPr="005A14D6">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_Ref_67ca20c084a5f79a510fac80fd20bba1_7 \n \h </w:instrText>
      </w:r>
      <w:r w:rsidR="00EC23C3">
        <w:rPr>
          <w:rStyle w:val="Verwijzing"/>
        </w:rPr>
      </w:r>
      <w:r w:rsidR="00EC23C3">
        <w:rPr>
          <w:rStyle w:val="Verwijzing"/>
        </w:rPr>
        <w:fldChar w:fldCharType="separate"/>
      </w:r>
      <w:r w:rsidR="00A92D2F">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A32A9">
        <w:t>zelfstandige eenheid</w:t>
      </w:r>
      <w:r>
        <w:t xml:space="preserve">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AA7B186" w14:textId="12E39E0A" w:rsidR="00EC1A29" w:rsidRDefault="00EC1A29" w:rsidP="00EC1A29">
      <w:r>
        <w:t>B</w:t>
      </w:r>
      <w:r w:rsidRPr="002A55E0">
        <w:t xml:space="preserve">ij </w:t>
      </w:r>
      <w:r>
        <w:t xml:space="preserve">de kennisgeving </w:t>
      </w:r>
      <w:r w:rsidRPr="002A55E0">
        <w:t>moet</w:t>
      </w:r>
      <w:r w:rsidR="00FD7216">
        <w:t xml:space="preserve"> </w:t>
      </w:r>
      <w:r w:rsidR="00FD7216" w:rsidRPr="00FD7216">
        <w:t>waterschap, provincie of Rijk</w:t>
      </w:r>
      <w:r w:rsidRPr="002A55E0">
        <w:t xml:space="preserve"> </w:t>
      </w:r>
      <w:r>
        <w:t>Kennisgeving</w:t>
      </w:r>
      <w:r w:rsidRPr="002A55E0">
        <w:t xml:space="preserve">metadata en informatie over het </w:t>
      </w:r>
      <w:r>
        <w:t>Procedureverloop</w:t>
      </w:r>
      <w:r w:rsidRPr="002A55E0">
        <w:t xml:space="preserve"> meelever</w:t>
      </w:r>
      <w:r w:rsidR="00FD7216">
        <w:t>en</w:t>
      </w:r>
      <w:r w:rsidRPr="002A55E0">
        <w:t xml:space="preserve">. </w:t>
      </w:r>
      <w:r w:rsidR="009E4612">
        <w:t>W</w:t>
      </w:r>
      <w:r w:rsidR="009E4612" w:rsidRPr="009E4612">
        <w:t>aterschap, provincie of Rijk</w:t>
      </w:r>
      <w:r>
        <w:t xml:space="preserve"> moet ook een publicatieopdracht aan de LVBB aanlever</w:t>
      </w:r>
      <w:r w:rsidR="009E4612">
        <w:t>en</w:t>
      </w:r>
      <w:r>
        <w:t xml:space="preserve">, waarin </w:t>
      </w:r>
      <w:r w:rsidR="009E4612">
        <w:t xml:space="preserve">hij/zij aangeeft </w:t>
      </w:r>
      <w:r>
        <w:t xml:space="preserve">welk soort publicatie </w:t>
      </w:r>
      <w:r>
        <w:lastRenderedPageBreak/>
        <w:t xml:space="preserve">wordt aangeleverd en op welke datum die publicatie gepubliceerd moet worden. </w:t>
      </w:r>
      <w:r w:rsidRPr="00E87650">
        <w:t>D</w:t>
      </w:r>
      <w:r>
        <w:t>at</w:t>
      </w:r>
      <w:r w:rsidRPr="00E87650">
        <w:t xml:space="preserve"> </w:t>
      </w:r>
      <w:r>
        <w:t xml:space="preserve">is </w:t>
      </w:r>
      <w:r w:rsidRPr="00E87650">
        <w:t>achtereenvolgens in de volgende paragrafen beschreven.</w:t>
      </w:r>
    </w:p>
    <w:p w14:paraId="0E525CA4" w14:textId="77777777" w:rsidR="00EC1A29" w:rsidRDefault="00EC1A29" w:rsidP="00EC1A29">
      <w:r w:rsidRPr="00433F1A">
        <w:t>NB: de kennisgeving komt wel in waterschapsblad, provinciaal blad of Staatscourant, maar wordt niet in DSO-LV getoond.</w:t>
      </w:r>
      <w:r>
        <w:t xml:space="preserve"> In DSO-LV wordt wel gebruik gemaakt van informatie uit (de metadata bij) de kennisgeving.</w:t>
      </w:r>
    </w:p>
    <w:p w14:paraId="08B8B5E8" w14:textId="77777777" w:rsidR="00EC1A29" w:rsidRDefault="00EC1A29" w:rsidP="00EC1A29">
      <w:pPr>
        <w:pStyle w:val="Kop6"/>
      </w:pPr>
      <w:r>
        <w:t>Kennisgevingmetadata</w:t>
      </w:r>
    </w:p>
    <w:p w14:paraId="6A89A587" w14:textId="44F6EA96" w:rsidR="002668E8" w:rsidRDefault="002668E8" w:rsidP="002668E8">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A92D2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293383">
        <w:t>vaststelling</w:t>
      </w:r>
      <w:r w:rsidR="00B2766E" w:rsidRPr="00B2766E">
        <w:t>, wijziging of uitwerking</w:t>
      </w:r>
      <w:r w:rsidRPr="008A734C">
        <w:t xml:space="preserve"> van het </w:t>
      </w:r>
      <w:r w:rsidR="00293383">
        <w:t xml:space="preserve">projectbesluit </w:t>
      </w:r>
      <w:r>
        <w:t>aangegeven hoe ze moeten worden toegepast</w:t>
      </w:r>
      <w:r w:rsidRPr="00C33739">
        <w:t>.</w:t>
      </w:r>
    </w:p>
    <w:p w14:paraId="3DA0170B" w14:textId="77777777" w:rsidR="002668E8" w:rsidRDefault="002668E8" w:rsidP="002668E8"/>
    <w:p w14:paraId="41A0C328" w14:textId="07ACBA78" w:rsidR="002668E8" w:rsidRDefault="002668E8" w:rsidP="002668E8">
      <w:pPr>
        <w:pStyle w:val="Opsommingtekens1"/>
      </w:pPr>
      <w:r w:rsidRPr="00336BA1">
        <w:rPr>
          <w:i/>
          <w:iCs/>
        </w:rPr>
        <w:t>eindverantwoordelijke</w:t>
      </w:r>
      <w:r>
        <w:t xml:space="preserve">: kies uit de STOP-waardelijst voor </w:t>
      </w:r>
      <w:r w:rsidR="00293383" w:rsidRPr="00293383">
        <w:t xml:space="preserve">waterschap, provincie of ministerie </w:t>
      </w:r>
      <w:r>
        <w:t xml:space="preserve">(de identificatiecode van) </w:t>
      </w:r>
      <w:r w:rsidR="004E0CBD">
        <w:t>het betreffende waterschap, provincie of ministerie dat/die het projectbesluit heeft genomen</w:t>
      </w:r>
      <w:r>
        <w:t>.</w:t>
      </w:r>
    </w:p>
    <w:p w14:paraId="4F6BBE48" w14:textId="573E68C4" w:rsidR="002668E8" w:rsidRDefault="002668E8" w:rsidP="002668E8">
      <w:pPr>
        <w:pStyle w:val="Opsommingtekens1"/>
      </w:pPr>
      <w:r w:rsidRPr="00336BA1">
        <w:rPr>
          <w:i/>
          <w:iCs/>
        </w:rPr>
        <w:t>maker</w:t>
      </w:r>
      <w:r>
        <w:t xml:space="preserve">: kies uit de STOP-waardelijst voor </w:t>
      </w:r>
      <w:r w:rsidR="00F3368F" w:rsidRPr="00F3368F">
        <w:t xml:space="preserve">waterschap, provincie of ministerie </w:t>
      </w:r>
      <w:r>
        <w:t xml:space="preserve">(de identificatiecode van) </w:t>
      </w:r>
      <w:r w:rsidR="004E0CBD">
        <w:t>het betreffende waterschap, provincie of ministerie dat/die het projectbesluit heeft genomen</w:t>
      </w:r>
      <w:r>
        <w:t>.</w:t>
      </w:r>
    </w:p>
    <w:p w14:paraId="736FA772" w14:textId="5A0E2CE9" w:rsidR="002668E8" w:rsidRDefault="002668E8" w:rsidP="002668E8">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1F7235" w:rsidRPr="001F7235">
        <w:t>Ontwerp Projectbesluit Rondweg Gemeentestad</w:t>
      </w:r>
      <w:r>
        <w:t>’</w:t>
      </w:r>
      <w:r w:rsidRPr="002D2C34">
        <w:t>.</w:t>
      </w:r>
    </w:p>
    <w:p w14:paraId="1D77B1B5" w14:textId="77777777" w:rsidR="002668E8" w:rsidRDefault="002668E8" w:rsidP="002668E8">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3E938CF" w14:textId="77777777" w:rsidR="002668E8" w:rsidRPr="007A0873" w:rsidRDefault="002668E8" w:rsidP="002668E8">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75351EAF" w14:textId="77777777" w:rsidR="002668E8" w:rsidRPr="007A0873" w:rsidRDefault="002668E8" w:rsidP="002668E8">
      <w:pPr>
        <w:pStyle w:val="Opsommingtekens1"/>
      </w:pPr>
      <w:r w:rsidRPr="007A0873">
        <w:rPr>
          <w:i/>
          <w:iCs/>
        </w:rPr>
        <w:t>soortKennisgeving</w:t>
      </w:r>
      <w:r w:rsidRPr="007A0873">
        <w:t xml:space="preserve">: </w:t>
      </w:r>
      <w:r>
        <w:t xml:space="preserve">kies </w:t>
      </w:r>
      <w:r w:rsidRPr="007A0873">
        <w:t>de waarde KennisgevingBesluittermijnen.</w:t>
      </w:r>
    </w:p>
    <w:p w14:paraId="07586CA8" w14:textId="77777777" w:rsidR="00EC1A29" w:rsidRPr="007A0873" w:rsidRDefault="00EC1A29" w:rsidP="00EC1A29">
      <w:pPr>
        <w:pStyle w:val="Kop6"/>
      </w:pPr>
      <w:r w:rsidRPr="007A0873">
        <w:t>Procedureverloop</w:t>
      </w:r>
    </w:p>
    <w:p w14:paraId="5587D7FA" w14:textId="3CD00380" w:rsidR="005D3D02" w:rsidRDefault="005D3D02" w:rsidP="005D3D02">
      <w:r>
        <w:t>M</w:t>
      </w:r>
      <w:r w:rsidRPr="007A0873">
        <w:t xml:space="preserve">et de module Procedureverloop </w:t>
      </w:r>
      <w:r>
        <w:t xml:space="preserve">wordt </w:t>
      </w:r>
      <w:r w:rsidRPr="007A0873">
        <w:t xml:space="preserve">informatie over het verloop van de procedure </w:t>
      </w:r>
      <w:r>
        <w:t xml:space="preserve">van het </w:t>
      </w:r>
      <w:r w:rsidR="00E90963">
        <w:t>project</w:t>
      </w:r>
      <w:r>
        <w:t xml:space="preserve">besluit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w:t>
      </w:r>
      <w:r w:rsidR="00B2766E">
        <w:t>tot vaststelling</w:t>
      </w:r>
      <w:r w:rsidR="00B2766E" w:rsidRPr="00B2766E">
        <w:t xml:space="preserve">, wijziging of uitwerking </w:t>
      </w:r>
      <w:r>
        <w:t>van het projectbesluit moet worden toegepast.</w:t>
      </w:r>
    </w:p>
    <w:p w14:paraId="27E7F989" w14:textId="42684174" w:rsidR="0096341A" w:rsidRPr="007A0873" w:rsidRDefault="005D3D02" w:rsidP="005D3D02">
      <w:r w:rsidRPr="007A0873">
        <w:t xml:space="preserve">Zoals in paragraaf </w:t>
      </w:r>
      <w:r w:rsidR="00414F41">
        <w:fldChar w:fldCharType="begin"/>
      </w:r>
      <w:r w:rsidR="00414F41">
        <w:instrText xml:space="preserve"> REF _Ref_c95cec67bb71823443aa8a81a94e683f_4 \n \h </w:instrText>
      </w:r>
      <w:r w:rsidR="00414F41">
        <w:fldChar w:fldCharType="separate"/>
      </w:r>
      <w:r w:rsidR="00A92D2F">
        <w:t>10.8.4.2.3</w:t>
      </w:r>
      <w:r w:rsidR="00414F41">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D86816A" w14:textId="095CCB39" w:rsidR="005D3D02" w:rsidRDefault="005D3D02" w:rsidP="005D3D02">
      <w:r>
        <w:lastRenderedPageBreak/>
        <w:t>Bij beide manieren wordt bij de kennisgeving van het ontwerpbesluit het Procedureverloop met een Procedureverloopmutatie aangeleverd. Daarmee worden aan het Procedureverloop de volgende gegevens toegevoegd:</w:t>
      </w:r>
    </w:p>
    <w:p w14:paraId="3C1F99F2" w14:textId="77777777" w:rsidR="005D3D02" w:rsidRDefault="005D3D02" w:rsidP="005D3D02">
      <w:pPr>
        <w:pStyle w:val="Opsommingtekens1"/>
      </w:pPr>
      <w:r>
        <w:t>Procedurestap</w:t>
      </w:r>
    </w:p>
    <w:p w14:paraId="2361BBF9" w14:textId="77777777" w:rsidR="005D3D02" w:rsidRDefault="005D3D02" w:rsidP="005D3D02">
      <w:pPr>
        <w:pStyle w:val="Opsommingtekens2"/>
      </w:pPr>
      <w:r w:rsidRPr="00AF097F">
        <w:rPr>
          <w:i/>
          <w:iCs/>
        </w:rPr>
        <w:t>soortStap</w:t>
      </w:r>
      <w:r>
        <w:t>: kies uit de STOP-waardelijst Procedurestap_ontwerp de waarde ‘</w:t>
      </w:r>
      <w:r w:rsidRPr="00541BF1">
        <w:t>Begin inzagetermijn</w:t>
      </w:r>
      <w:r>
        <w:t>’.</w:t>
      </w:r>
    </w:p>
    <w:p w14:paraId="7774F7E0" w14:textId="77777777" w:rsidR="005D3D02" w:rsidRDefault="005D3D02" w:rsidP="005D3D02">
      <w:pPr>
        <w:pStyle w:val="Opsommingtekens2"/>
      </w:pPr>
      <w:r w:rsidRPr="00AF097F">
        <w:rPr>
          <w:i/>
          <w:iCs/>
        </w:rPr>
        <w:t>voltooidOp</w:t>
      </w:r>
      <w:r>
        <w:t>: vul de datum in waarop de inzagetermijn van het ontwerpbesluit start.</w:t>
      </w:r>
    </w:p>
    <w:p w14:paraId="5D5643F6" w14:textId="77777777" w:rsidR="005D3D02" w:rsidRDefault="005D3D02" w:rsidP="005D3D02">
      <w:pPr>
        <w:pStyle w:val="Opsommingtekens1"/>
      </w:pPr>
      <w:r>
        <w:t>Procedurestap</w:t>
      </w:r>
    </w:p>
    <w:p w14:paraId="517A0A4F" w14:textId="77777777" w:rsidR="005D3D02" w:rsidRDefault="005D3D02" w:rsidP="005D3D02">
      <w:pPr>
        <w:pStyle w:val="Opsommingtekens2"/>
      </w:pPr>
      <w:r w:rsidRPr="00AF097F">
        <w:rPr>
          <w:i/>
          <w:iCs/>
        </w:rPr>
        <w:t>soortStap</w:t>
      </w:r>
      <w:r>
        <w:t xml:space="preserve">: kies uit de STOP-waardelijst Procedurestap_ontwerp de waarde ‘Einde </w:t>
      </w:r>
      <w:r w:rsidRPr="00AF097F">
        <w:t>inzagetermijn</w:t>
      </w:r>
      <w:r>
        <w:t>’</w:t>
      </w:r>
    </w:p>
    <w:p w14:paraId="51EA5FA6" w14:textId="2108C626" w:rsidR="005D3D02" w:rsidRDefault="005D3D02" w:rsidP="005D3D02">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21F1F983" w14:textId="77777777" w:rsidR="00271FE7" w:rsidRDefault="005D3D02" w:rsidP="005D3D02">
      <w:pPr>
        <w:pStyle w:val="Opsommingtekens1"/>
      </w:pPr>
      <w:r w:rsidRPr="004E5084">
        <w:rPr>
          <w:i/>
          <w:iCs/>
        </w:rPr>
        <w:t>bekendOp</w:t>
      </w:r>
      <w:r>
        <w:t>:</w:t>
      </w:r>
      <w:r w:rsidRPr="00CC5184">
        <w:t xml:space="preserve"> </w:t>
      </w:r>
      <w:r>
        <w:t xml:space="preserve">vul de datum in waarop de kennisgeving in </w:t>
      </w:r>
      <w:r w:rsidR="00414F41" w:rsidRPr="00414F41">
        <w:t xml:space="preserve">waterschapsblad, provinciaal blad of Staatscourant </w:t>
      </w:r>
      <w:r>
        <w:t>wordt gepubliceerd.</w:t>
      </w:r>
    </w:p>
    <w:p w14:paraId="4ED7A017" w14:textId="77777777" w:rsidR="005D3D02" w:rsidRPr="009722B8" w:rsidRDefault="005D3D02" w:rsidP="005D3D02">
      <w:r>
        <w:t xml:space="preserve">Gebruik in deze fase van de procedure het gegeven </w:t>
      </w:r>
      <w:r w:rsidRPr="003E0BDA">
        <w:rPr>
          <w:i/>
          <w:iCs/>
        </w:rPr>
        <w:t>meerInformatie</w:t>
      </w:r>
      <w:r>
        <w:t xml:space="preserve"> niet.</w:t>
      </w:r>
    </w:p>
    <w:p w14:paraId="544E214F" w14:textId="77777777" w:rsidR="00EC1A29" w:rsidRDefault="00EC1A29" w:rsidP="00EC1A29">
      <w:pPr>
        <w:pStyle w:val="Kader"/>
      </w:pPr>
      <w:r>
        <w:rPr>
          <w:noProof/>
        </w:rPr>
        <mc:AlternateContent>
          <mc:Choice Requires="wps">
            <w:drawing>
              <wp:inline distT="0" distB="0" distL="0" distR="0" wp14:anchorId="27E2214F" wp14:editId="292490EB">
                <wp:extent cx="5400040" cy="1163222"/>
                <wp:effectExtent l="0" t="0" r="22860" b="16510"/>
                <wp:docPr id="531857345" name="Tekstvak 5318573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DA3EF39" w14:textId="77777777" w:rsidR="00712EAC" w:rsidRDefault="00712EAC" w:rsidP="00712EAC">
                            <w:pPr>
                              <w:rPr>
                                <w:b/>
                                <w:bCs/>
                              </w:rPr>
                            </w:pPr>
                            <w:r w:rsidRPr="0069163B">
                              <w:rPr>
                                <w:b/>
                                <w:bCs/>
                              </w:rPr>
                              <w:t>Toekomstige functionaliteit</w:t>
                            </w:r>
                          </w:p>
                          <w:p w14:paraId="35DCAA8F" w14:textId="51ADC1F9" w:rsidR="0096341A" w:rsidRDefault="00712EAC"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6D87FD59" w:rsidR="00712EAC" w:rsidRDefault="00712EAC" w:rsidP="00712EAC"/>
                          <w:p w14:paraId="01CFFEE9" w14:textId="77777777" w:rsidR="00712EAC" w:rsidRPr="00DF1B61" w:rsidRDefault="00712EAC" w:rsidP="00712EAC">
                            <w:pPr>
                              <w:rPr>
                                <w:b/>
                                <w:bCs/>
                              </w:rPr>
                            </w:pPr>
                            <w:r w:rsidRPr="00DF1B61">
                              <w:rPr>
                                <w:b/>
                                <w:bCs/>
                              </w:rPr>
                              <w:t>Workaround</w:t>
                            </w:r>
                          </w:p>
                          <w:p w14:paraId="0A48EB5D" w14:textId="11F74E58" w:rsidR="0096341A" w:rsidRDefault="00712EAC" w:rsidP="00712EAC">
                            <w:r>
                              <w:t xml:space="preserve">Zolang dit niet in de DSO-keten is geïmplementeerd, </w:t>
                            </w:r>
                            <w:r w:rsidRPr="000B2158">
                              <w:t>is het verplicht een module Procedureverloop bij het ontwerpbesluit aan te leveren en die door de kennisgeving te muteren.</w:t>
                            </w:r>
                          </w:p>
                          <w:p w14:paraId="6934E0C8" w14:textId="2A7A118C" w:rsidR="00EC1A29" w:rsidRPr="00B85351" w:rsidRDefault="00712EAC" w:rsidP="00EC1A2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E2214F" id="Tekstvak 531857345" o:spid="_x0000_s109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DPfZYtLgIAAFsEAAAOAAAAAAAAAAAAAAAAAC4CAABkcnMv&#10;ZTJvRG9jLnhtbFBLAQItABQABgAIAAAAIQCr69NA2wAAAAUBAAAPAAAAAAAAAAAAAAAAAIgEAABk&#10;cnMvZG93bnJldi54bWxQSwUGAAAAAAQABADzAAAAkAUAAAAA&#10;" filled="f" strokeweight=".5pt">
                <v:textbox style="mso-fit-shape-to-text:t">
                  <w:txbxContent>
                    <w:p w14:paraId="0DA3EF39" w14:textId="77777777" w:rsidR="00712EAC" w:rsidRDefault="00712EAC" w:rsidP="00712EAC">
                      <w:pPr>
                        <w:rPr>
                          <w:b/>
                          <w:bCs/>
                        </w:rPr>
                      </w:pPr>
                      <w:r w:rsidRPr="0069163B">
                        <w:rPr>
                          <w:b/>
                          <w:bCs/>
                        </w:rPr>
                        <w:t>Toekomstige functionaliteit</w:t>
                      </w:r>
                    </w:p>
                    <w:p w14:paraId="35DCAA8F" w14:textId="51ADC1F9" w:rsidR="0096341A" w:rsidRDefault="00712EAC"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6D87FD59" w:rsidR="00712EAC" w:rsidRDefault="00712EAC" w:rsidP="00712EAC"/>
                    <w:p w14:paraId="01CFFEE9" w14:textId="77777777" w:rsidR="00712EAC" w:rsidRPr="00DF1B61" w:rsidRDefault="00712EAC" w:rsidP="00712EAC">
                      <w:pPr>
                        <w:rPr>
                          <w:b/>
                          <w:bCs/>
                        </w:rPr>
                      </w:pPr>
                      <w:r w:rsidRPr="00DF1B61">
                        <w:rPr>
                          <w:b/>
                          <w:bCs/>
                        </w:rPr>
                        <w:t>Workaround</w:t>
                      </w:r>
                    </w:p>
                    <w:p w14:paraId="0A48EB5D" w14:textId="11F74E58" w:rsidR="0096341A" w:rsidRDefault="00712EAC" w:rsidP="00712EAC">
                      <w:r>
                        <w:t xml:space="preserve">Zolang dit niet in de DSO-keten is geïmplementeerd, </w:t>
                      </w:r>
                      <w:r w:rsidRPr="000B2158">
                        <w:t>is het verplicht een module Procedureverloop bij het ontwerpbesluit aan te leveren en die door de kennisgeving te muteren.</w:t>
                      </w:r>
                    </w:p>
                    <w:p w14:paraId="6934E0C8" w14:textId="2A7A118C" w:rsidR="00EC1A29" w:rsidRPr="00B85351" w:rsidRDefault="00712EAC" w:rsidP="00EC1A2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5460C18B" w14:textId="77777777" w:rsidR="00EC1A29" w:rsidRDefault="00EC1A29" w:rsidP="00EC1A29">
      <w:pPr>
        <w:pStyle w:val="Kop6"/>
      </w:pPr>
      <w:r>
        <w:t>Datum publicatie kennisgeving</w:t>
      </w:r>
    </w:p>
    <w:p w14:paraId="1EEDD647" w14:textId="2B664675" w:rsidR="00EC1A29" w:rsidRDefault="00D75DEB" w:rsidP="00EC1A29">
      <w:r>
        <w:t>W</w:t>
      </w:r>
      <w:r w:rsidR="00EC1A29" w:rsidRPr="002D4FE6">
        <w:t xml:space="preserve">aterschap, provincie of Rijk </w:t>
      </w:r>
      <w:r w:rsidR="007626AD">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7626AD">
        <w:t>,</w:t>
      </w:r>
      <w:r w:rsidR="00EC1A29" w:rsidRPr="002452AC">
        <w:t xml:space="preserve"> </w:t>
      </w:r>
      <w:r w:rsidR="00EC1A29">
        <w:t xml:space="preserve">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