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C07CE" w14:textId="73A6415C" w:rsidR="00900C6F" w:rsidRDefault="00900C6F" w:rsidP="00900C6F">
      <w:pPr>
        <w:pStyle w:val="Kop4"/>
      </w:pPr>
      <w:r>
        <w:t>Voor</w:t>
      </w:r>
      <w:r w:rsidR="00C1595C">
        <w:t>(</w:t>
      </w:r>
      <w:r>
        <w:t>bereidings</w:t>
      </w:r>
      <w:r w:rsidR="00C1595C">
        <w:t>)</w:t>
      </w:r>
      <w:r>
        <w:t>fase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