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2B9B8" w14:textId="4FA35365" w:rsidR="00E80FE7" w:rsidRDefault="00E80FE7" w:rsidP="00E80FE7">
      <w:pPr>
        <w:pStyle w:val="Kop5"/>
      </w:pPr>
      <w:r>
        <w:lastRenderedPageBreak/>
        <w:t>Aanleveren ontwerpbesluit</w:t>
      </w:r>
      <w:bookmarkEnd w:id="1046"/>
    </w:p>
    <w:p w14:paraId="019B8045" w14:textId="511419CD" w:rsidR="00E80FE7" w:rsidRDefault="00E80FE7" w:rsidP="00E80FE7">
      <w:r w:rsidRPr="00410D00">
        <w:t>Ten behoeve van de</w:t>
      </w:r>
      <w:r>
        <w:t xml:space="preserve"> interne ambtelijke en bestuurlijke besluitvorming binnen gemeente, provincie</w:t>
      </w:r>
      <w:r w:rsidR="00AA2A84">
        <w:t>, waterschap</w:t>
      </w:r>
      <w:r>
        <w:t xml:space="preserv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vanuit de plansoftware van gemeente, provincie</w:t>
      </w:r>
      <w:r w:rsidR="00AA2A84" w:rsidRPr="00AA2A84">
        <w:t>, waterschap</w:t>
      </w:r>
      <w:r w:rsidRPr="00203D2D">
        <w:t xml:space="preserve"> of Rijk een ontwerpbesluit gegenereerd </w:t>
      </w:r>
      <w:r>
        <w:t>t</w:t>
      </w:r>
      <w:r w:rsidRPr="007832B4">
        <w:t xml:space="preserve">en behoeve van de publicatie </w:t>
      </w:r>
      <w:r>
        <w:t xml:space="preserve">in </w:t>
      </w:r>
      <w:r w:rsidRPr="00EF7D15">
        <w:t>gemeenteblad, provinciaal blad</w:t>
      </w:r>
      <w:r w:rsidR="00AA2A84">
        <w:t>, waterschapsblad</w:t>
      </w:r>
      <w:r w:rsidRPr="00EF7D15">
        <w:t xml:space="preserve"> </w:t>
      </w:r>
      <w:r>
        <w:t>of</w:t>
      </w:r>
      <w:r w:rsidRPr="00EF7D15">
        <w:t xml:space="preserve"> Staatscourant en het in DSO-LV kunnen raadplegen van de </w:t>
      </w:r>
      <w:r w:rsidR="00E96EFF" w:rsidRPr="00EF7D15">
        <w:t>ontwerp</w:t>
      </w:r>
      <w:r w:rsidR="00E96EFF">
        <w:t>regeling</w:t>
      </w:r>
      <w:r>
        <w:t>. Het ontwerpbesluit</w:t>
      </w:r>
      <w:r w:rsidRPr="00050959">
        <w:t xml:space="preserve"> bestaa</w:t>
      </w:r>
      <w:r>
        <w:t>t</w:t>
      </w:r>
      <w:r w:rsidRPr="00050959">
        <w:t xml:space="preserve"> uit een ontwerpversie van het Besluit en de Regeling. </w:t>
      </w:r>
      <w:r w:rsidRPr="002D0254">
        <w:t xml:space="preserve">In de Regeling staat de volledige initiële regeling (bij het instellen van </w:t>
      </w:r>
      <w:r w:rsidR="00797307">
        <w:t>het programma</w:t>
      </w:r>
      <w:r w:rsidRPr="002D0254">
        <w:t xml:space="preserve">) of de wijzigingsinstructies voor de geconsolideerde regeling (bij een wijziging van </w:t>
      </w:r>
      <w:r w:rsidR="00797307">
        <w:t>het programma</w:t>
      </w:r>
      <w:r w:rsidRPr="002D0254">
        <w:t xml:space="preserve">). </w:t>
      </w:r>
      <w:r>
        <w:t>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w:t>
      </w:r>
      <w:r w:rsidR="004509AC">
        <w:t>Dit artikel (in termen van de standaard: het WijzigArtikel) is nodig om te verwijzen naar de WijzigBijlage.</w:t>
      </w:r>
    </w:p>
    <w:p w14:paraId="459481ED" w14:textId="4DCABE40" w:rsidR="00E80FE7" w:rsidRDefault="00E80FE7" w:rsidP="00E80FE7">
      <w:r>
        <w:t xml:space="preserve">Om de mededeling van het ontwerpbesluit in </w:t>
      </w:r>
      <w:r w:rsidRPr="001A0B30">
        <w:t>gemeenteblad, provinciaal blad</w:t>
      </w:r>
      <w:r w:rsidR="004E1453">
        <w:t xml:space="preserve">, </w:t>
      </w:r>
      <w:r w:rsidR="004E1453" w:rsidRPr="004E1453">
        <w:t>waterschapsblad</w:t>
      </w:r>
      <w:r w:rsidRPr="001A0B30">
        <w:t xml:space="preserve"> of Staatscourant </w:t>
      </w:r>
      <w:r>
        <w:t xml:space="preserve">te kunnen doen en doorlevering door LVBB aan DSO-LV mogelijk te maken moeten Besluit en Regeling voldoen aan de specificaties 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 Aanvullend daarop moeten STOP-metadata over besluit en regeling en informatie over het procedureverloop en de consolidatie worden meegeleverd. Die zijn achtereenvolgens in de </w:t>
      </w:r>
      <w:r w:rsidRPr="00D46923">
        <w:t>volgende</w:t>
      </w:r>
      <w:r>
        <w:t xml:space="preserv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6D49370A" w14:textId="77777777" w:rsidR="00E80FE7" w:rsidRDefault="00E80FE7" w:rsidP="00E80FE7">
      <w:pPr>
        <w:pStyle w:val="Kop6"/>
      </w:pPr>
      <w:r>
        <w:t>Besluitmetadata</w:t>
      </w:r>
    </w:p>
    <w:p w14:paraId="2CD16D0D" w14:textId="40AF0BD3" w:rsidR="00E80FE7" w:rsidRDefault="00E80FE7" w:rsidP="00E80FE7">
      <w:r>
        <w:t xml:space="preserve">De Besluitmetadata leggen vast welke organisatie verantwoordelijk is voor de besluitversie en bevatten gegevens om het besluit goed vindbaar te maken. Hierna zijn de Besluitmetadata beschreven die voor een ontwerpbesluit tot </w:t>
      </w:r>
      <w:r w:rsidR="004509AC">
        <w:t xml:space="preserve">vaststelling of </w:t>
      </w:r>
      <w:r>
        <w:t xml:space="preserve">wijziging van </w:t>
      </w:r>
      <w:r w:rsidR="00797307">
        <w:t>het programma</w:t>
      </w:r>
      <w:r>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t xml:space="preserve">. </w:t>
      </w:r>
      <w:r w:rsidRPr="004E5BB5">
        <w:t>Er is geen vaste, voorgeschreven volgorde voor de Besluitmetadata.</w:t>
      </w:r>
    </w:p>
    <w:p w14:paraId="79514D48" w14:textId="77777777" w:rsidR="00E80FE7" w:rsidRDefault="00E80FE7" w:rsidP="00E80FE7"/>
    <w:p w14:paraId="3F0EC0E3" w14:textId="1D4F5B47" w:rsidR="00E80FE7" w:rsidRDefault="00E80FE7" w:rsidP="00E80FE7">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ontwerpbesluit, te kiezen uit de </w:t>
      </w:r>
      <w:r w:rsidR="00E54779">
        <w:t>STOP-waardelijst</w:t>
      </w:r>
      <w:r>
        <w:t xml:space="preserve"> voor gemeente, provincie</w:t>
      </w:r>
      <w:r w:rsidR="006B117B">
        <w:t>, waterschap</w:t>
      </w:r>
      <w:r>
        <w:t xml:space="preserve"> of ministerie. Verplicht gegeven, komt 1 keer voor.</w:t>
      </w:r>
      <w:r>
        <w:br/>
      </w:r>
      <w:r w:rsidRPr="00073B3E">
        <w:rPr>
          <w:u w:val="single"/>
        </w:rPr>
        <w:t>Toelichting/advies</w:t>
      </w:r>
      <w:r w:rsidRPr="00622BBB">
        <w:t>:</w:t>
      </w:r>
      <w:r>
        <w:t xml:space="preserve"> </w:t>
      </w:r>
      <w:r w:rsidR="002B124A" w:rsidRPr="002B124A">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rsidR="00E43DC8">
        <w:t>Dit gegeven zal bij het bevoegd gezag eenmalig in de software worden ingesteld.</w:t>
      </w:r>
    </w:p>
    <w:p w14:paraId="340A9683" w14:textId="67C29931" w:rsidR="00E80FE7" w:rsidRDefault="00E80FE7" w:rsidP="00E80FE7">
      <w:pPr>
        <w:pStyle w:val="Opsommingtekens1"/>
      </w:pPr>
      <w:r w:rsidRPr="00073B3E">
        <w:rPr>
          <w:i/>
          <w:iCs/>
        </w:rPr>
        <w:t>maker</w:t>
      </w:r>
      <w:r>
        <w:t xml:space="preserve">: (de identificatie van) </w:t>
      </w:r>
      <w:r w:rsidRPr="007824FA">
        <w:t xml:space="preserve">het openbaar lichaam dat </w:t>
      </w:r>
      <w:r>
        <w:t xml:space="preserve">de eindverantwoordelijkheid draagt voor het creëren van de instrumentversie, te kiezen uit de </w:t>
      </w:r>
      <w:r w:rsidR="00E54779">
        <w:t>STOP-waardelijst</w:t>
      </w:r>
      <w:r>
        <w:t xml:space="preserve"> voor </w:t>
      </w:r>
      <w:r w:rsidRPr="00836AA1">
        <w:t>gemeente, provincie</w:t>
      </w:r>
      <w:r w:rsidR="006B117B" w:rsidRPr="006B117B">
        <w:t>, waterschap</w:t>
      </w:r>
      <w:r w:rsidRPr="00836AA1">
        <w:t xml:space="preserve"> of ministerie</w:t>
      </w:r>
      <w:r>
        <w:t>. Verplicht gegeven, komt 1 keer voor.</w:t>
      </w:r>
      <w:r>
        <w:br/>
      </w:r>
      <w:r w:rsidRPr="00073B3E">
        <w:rPr>
          <w:u w:val="single"/>
        </w:rPr>
        <w:t>Toelichting/advies</w:t>
      </w:r>
      <w:r>
        <w:t xml:space="preserve">: </w:t>
      </w:r>
      <w:r w:rsidR="002B124A" w:rsidRPr="002B124A">
        <w:t xml:space="preserve">uit de waardelijst gemeente, provincie, waterschap of ministerie wordt de identificatiecode van de betreffende gemeente, provincie, waterschap of ministerie gekozen. Daardoor wordt in de voorzieningen de naam van de gemeente, provincie, </w:t>
      </w:r>
      <w:r w:rsidR="002B124A" w:rsidRPr="002B124A">
        <w:lastRenderedPageBreak/>
        <w:t xml:space="preserve">waterschap of ministerie getoond. </w:t>
      </w:r>
      <w:r w:rsidR="00E43DC8">
        <w:t>Dit gegeven zal bij het bevoegd gezag eenmalig in de software worden ingesteld.</w:t>
      </w:r>
    </w:p>
    <w:p w14:paraId="153CF576" w14:textId="1B001544" w:rsidR="00E80FE7" w:rsidRDefault="00E80FE7" w:rsidP="00E80FE7">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w:t>
      </w:r>
      <w:r w:rsidR="00481F20">
        <w:t xml:space="preserve">Voor het programma moet </w:t>
      </w:r>
      <w:r w:rsidR="00DA5050">
        <w:t>i</w:t>
      </w:r>
      <w:r>
        <w:t xml:space="preserve">n de </w:t>
      </w:r>
      <w:r w:rsidR="00A70FC6" w:rsidRPr="00A70FC6">
        <w:t xml:space="preserve">Besluitmetadata </w:t>
      </w:r>
      <w:r w:rsidR="0055634A">
        <w:t xml:space="preserve">voor het gegeven </w:t>
      </w:r>
      <w:r w:rsidR="0055634A" w:rsidRPr="0055634A">
        <w:rPr>
          <w:i/>
          <w:iCs/>
        </w:rPr>
        <w:t>soortBestuursorgaan</w:t>
      </w:r>
      <w:r w:rsidRPr="00BE7551">
        <w:t xml:space="preserve"> uit de STOP-waardelijst bestuursorgaan</w:t>
      </w:r>
      <w:r>
        <w:t xml:space="preserve"> de waarde </w:t>
      </w:r>
      <w:r w:rsidRPr="00DC475F">
        <w:t>‘</w:t>
      </w:r>
      <w:r w:rsidR="005A182D" w:rsidRPr="005A182D">
        <w:t>college van burgemeester en wethouders</w:t>
      </w:r>
      <w:r w:rsidRPr="00DC475F">
        <w:t>’, ‘</w:t>
      </w:r>
      <w:r w:rsidR="00BD07DE">
        <w:t>gedeputeerde</w:t>
      </w:r>
      <w:r w:rsidRPr="00DC475F">
        <w:t xml:space="preserve"> staten’</w:t>
      </w:r>
      <w:r w:rsidR="00BD07DE">
        <w:t>, ‘algemeen bestuur’</w:t>
      </w:r>
      <w:r w:rsidRPr="00DC475F">
        <w:t xml:space="preserve"> respectievelijk ‘minister’</w:t>
      </w:r>
      <w:r>
        <w:t xml:space="preserve"> worden gekozen.</w:t>
      </w:r>
      <w:r>
        <w:br/>
      </w:r>
      <w:r w:rsidRPr="00C92A58">
        <w:rPr>
          <w:u w:val="single"/>
        </w:rPr>
        <w:t>Toelichting/advies:</w:t>
      </w:r>
      <w:r w:rsidRPr="000A0797">
        <w:t xml:space="preserve"> </w:t>
      </w:r>
      <w:r>
        <w:t xml:space="preserve">de bevoegdheid om </w:t>
      </w:r>
      <w:r w:rsidR="007F1461">
        <w:t xml:space="preserve">een programma </w:t>
      </w:r>
      <w:r>
        <w:t xml:space="preserve">vast te stellen is </w:t>
      </w:r>
      <w:r w:rsidR="00C67957">
        <w:t>toegedeeld</w:t>
      </w:r>
      <w:r>
        <w:t xml:space="preserve"> aan </w:t>
      </w:r>
      <w:r w:rsidR="0018309B" w:rsidRPr="0018309B">
        <w:t xml:space="preserve">college van burgemeester en wethouders, het algemeen bestuur van het waterschap, gedeputeerde staten </w:t>
      </w:r>
      <w:r w:rsidR="003B6796" w:rsidRPr="003B6796">
        <w:t>respectievelijk</w:t>
      </w:r>
      <w:r w:rsidR="0018309B" w:rsidRPr="0018309B">
        <w:t xml:space="preserve"> </w:t>
      </w:r>
      <w:r w:rsidR="00697DEA">
        <w:t>de m</w:t>
      </w:r>
      <w:r w:rsidR="0018309B" w:rsidRPr="0018309B">
        <w:t>inister die het aangaat</w:t>
      </w:r>
      <w:r>
        <w:t>; deze bevoegdheid kan niet gedelegeerd worden</w:t>
      </w:r>
      <w:r w:rsidRPr="00BC187A">
        <w:t>.</w:t>
      </w:r>
      <w:r>
        <w:t xml:space="preserve"> Daarmee is er ook geen twijfel welk bestuursorgaan uit de waardelijst gekozen moet worden.</w:t>
      </w:r>
    </w:p>
    <w:p w14:paraId="5EA1697C" w14:textId="49CD5958" w:rsidR="00E80FE7" w:rsidRDefault="00E80FE7" w:rsidP="00E80FE7">
      <w:pPr>
        <w:pStyle w:val="Opsommingtekens1"/>
      </w:pPr>
      <w:r w:rsidRPr="00073B3E">
        <w:rPr>
          <w:i/>
          <w:iCs/>
        </w:rPr>
        <w:t>grondslag</w:t>
      </w:r>
      <w:r>
        <w:t xml:space="preserve">: </w:t>
      </w:r>
      <w:r w:rsidRPr="00815E67">
        <w:t xml:space="preserve">de machineleesbare verwijzing naar een juridische bron die de wettelijke grondslag van </w:t>
      </w:r>
      <w:r w:rsidR="00733F2F">
        <w:t>het</w:t>
      </w:r>
      <w:r w:rsidR="00733F2F" w:rsidRPr="00815E67">
        <w:t xml:space="preserve">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73B3E">
        <w:rPr>
          <w:u w:val="single"/>
        </w:rPr>
        <w:t>Toelichting/advies</w:t>
      </w:r>
      <w:r w:rsidRPr="00D63ACF">
        <w:t xml:space="preserve">: </w:t>
      </w:r>
      <w:r w:rsidR="00C21149">
        <w:t xml:space="preserve">maak een verwijzing </w:t>
      </w:r>
      <w:r w:rsidR="00C21149" w:rsidRPr="00C21149">
        <w:t xml:space="preserve">naar </w:t>
      </w:r>
      <w:r w:rsidR="009F74D6" w:rsidRPr="009F74D6">
        <w:t xml:space="preserve">het betreffende artikel uit </w:t>
      </w:r>
      <w:r w:rsidR="00C21149" w:rsidRPr="00C21149">
        <w:t xml:space="preserve">de paragrafen 3.2.2, 3.2.3 of 3.2.4 Ow </w:t>
      </w:r>
      <w:r w:rsidR="00ED4188">
        <w:t xml:space="preserve">indien het gaat om een van de </w:t>
      </w:r>
      <w:r w:rsidR="00C21149" w:rsidRPr="00C21149">
        <w:t xml:space="preserve">specifieke vormen van het programma </w:t>
      </w:r>
      <w:r w:rsidR="00ED4188">
        <w:t xml:space="preserve">die in die artikelen </w:t>
      </w:r>
      <w:r w:rsidR="00C21149" w:rsidRPr="00C21149">
        <w:t>zijn benoemd</w:t>
      </w:r>
      <w:r w:rsidR="006C29D7">
        <w:t>; als het om een ander soort programma gaat</w:t>
      </w:r>
      <w:r w:rsidR="00C21149" w:rsidRPr="00C21149">
        <w:t xml:space="preserve"> </w:t>
      </w:r>
      <w:r w:rsidR="006C29D7">
        <w:t xml:space="preserve">wordt </w:t>
      </w:r>
      <w:r w:rsidRPr="00D63ACF">
        <w:t xml:space="preserve">een verwijzing </w:t>
      </w:r>
      <w:r w:rsidR="00E62270">
        <w:t xml:space="preserve">gemaakt </w:t>
      </w:r>
      <w:r w:rsidRPr="00D63ACF">
        <w:t xml:space="preserve">naar artikel </w:t>
      </w:r>
      <w:r>
        <w:t>3.</w:t>
      </w:r>
      <w:r w:rsidR="00E62270">
        <w:t>4</w:t>
      </w:r>
      <w:r w:rsidRPr="00D63ACF">
        <w:t xml:space="preserve"> Omgevingswet</w:t>
      </w:r>
      <w:r>
        <w:t xml:space="preserve">, de </w:t>
      </w:r>
      <w:r w:rsidR="00E62270">
        <w:t xml:space="preserve">algemene </w:t>
      </w:r>
      <w:r>
        <w:t xml:space="preserve">grondslag voor het vaststellen van </w:t>
      </w:r>
      <w:r w:rsidR="00797307">
        <w:t>het programma</w:t>
      </w:r>
      <w:r w:rsidRPr="00D63ACF">
        <w:t>.</w:t>
      </w:r>
    </w:p>
    <w:p w14:paraId="7158AE08" w14:textId="77777777" w:rsidR="00E80FE7" w:rsidRDefault="00E80FE7" w:rsidP="00E80FE7">
      <w:pPr>
        <w:pStyle w:val="Opsommingtekens1"/>
      </w:pPr>
      <w:r w:rsidRPr="00073B3E">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een onder voorwaarde verplicht </w:t>
      </w:r>
      <w:r>
        <w:t>element</w:t>
      </w:r>
      <w:r w:rsidRPr="002432DB">
        <w:t xml:space="preserve">, dat 0 of 1 keer voorkomt. Het is verplicht wanneer </w:t>
      </w:r>
      <w:r>
        <w:t xml:space="preserve">tot </w:t>
      </w:r>
      <w:r w:rsidRPr="002432DB">
        <w:t xml:space="preserve">het </w:t>
      </w:r>
      <w:r>
        <w:t>ontwerp</w:t>
      </w:r>
      <w:r w:rsidRPr="002432DB">
        <w:t xml:space="preserve">besluit een of meer GIO’s </w:t>
      </w:r>
      <w:r>
        <w:t>behoren</w:t>
      </w:r>
      <w:r w:rsidRPr="002432DB">
        <w:t xml:space="preserve"> en komt niet voor wanneer </w:t>
      </w:r>
      <w:r>
        <w:t>tot</w:t>
      </w:r>
      <w:r w:rsidRPr="002432DB">
        <w:t xml:space="preserve"> het </w:t>
      </w:r>
      <w:r>
        <w:t>ontwerp</w:t>
      </w:r>
      <w:r w:rsidRPr="002432DB">
        <w:t xml:space="preserve">besluit geen GIO’s </w:t>
      </w:r>
      <w:r>
        <w:t>behoren</w:t>
      </w:r>
      <w:r w:rsidRPr="002432DB">
        <w:t>.</w:t>
      </w:r>
      <w:r>
        <w:br/>
      </w:r>
      <w:r w:rsidRPr="00073B3E">
        <w:rPr>
          <w:u w:val="single"/>
        </w:rPr>
        <w:t>Toelichting/advies</w:t>
      </w:r>
      <w:r w:rsidRPr="00940876">
        <w:t>:</w:t>
      </w:r>
      <w:r>
        <w:t xml:space="preserve"> het gaat hier om verwijzingen naar de GIO’s (en eventueel document-informatieobjecten) die het besluit toevoegt aan de regeling.</w:t>
      </w:r>
    </w:p>
    <w:p w14:paraId="72197000" w14:textId="43770D6D" w:rsidR="00E80FE7" w:rsidRDefault="00E80FE7" w:rsidP="00E80FE7">
      <w:pPr>
        <w:pStyle w:val="Opsommingtekens1"/>
      </w:pPr>
      <w:r w:rsidRPr="00073B3E">
        <w:rPr>
          <w:i/>
          <w:iCs/>
        </w:rPr>
        <w:t>officieleTitel</w:t>
      </w:r>
      <w:r>
        <w:t xml:space="preserve">: </w:t>
      </w:r>
      <w:r w:rsidR="0004518C">
        <w:t xml:space="preserve">de </w:t>
      </w:r>
      <w:r w:rsidR="00A44195" w:rsidRPr="00A44195">
        <w:t>titel van het besluit</w:t>
      </w:r>
      <w:r>
        <w:t xml:space="preserve"> zoals die </w:t>
      </w:r>
      <w:r w:rsidRPr="003072A1">
        <w:t>door het bevoegd gezag</w:t>
      </w:r>
      <w:r>
        <w:t xml:space="preserve"> </w:t>
      </w:r>
      <w:r w:rsidRPr="003072A1">
        <w:t>wordt vastgesteld.</w:t>
      </w:r>
      <w:r>
        <w:t xml:space="preserve"> </w:t>
      </w:r>
      <w:r w:rsidRPr="002B6DA6">
        <w:t>Verplicht gegeven, komt 1 keer voor.</w:t>
      </w:r>
      <w:r>
        <w:t xml:space="preserve"> </w:t>
      </w:r>
      <w:r w:rsidR="002F7D6D">
        <w:t>De officiële titel moet gelijk zijn aan het RegelingOpschrift van het besluit.</w:t>
      </w:r>
      <w:r>
        <w:br/>
      </w:r>
      <w:r w:rsidRPr="00073B3E">
        <w:rPr>
          <w:u w:val="single"/>
        </w:rPr>
        <w:t>Toelichting/advies</w:t>
      </w:r>
      <w:r w:rsidRPr="009B0AC0">
        <w:t>:</w:t>
      </w:r>
      <w:r>
        <w:t xml:space="preserve"> een voorbeeld </w:t>
      </w:r>
      <w:r w:rsidRPr="006012F9">
        <w:t xml:space="preserve">van de officiële titel van een ontwerpbesluit tot </w:t>
      </w:r>
      <w:r>
        <w:t xml:space="preserve">vaststelling van een </w:t>
      </w:r>
      <w:r w:rsidR="00797307">
        <w:t>programma</w:t>
      </w:r>
      <w:r>
        <w:t xml:space="preserve"> is ‘Ontwerpbesluit tot vaststelling van </w:t>
      </w:r>
      <w:r w:rsidR="00AC5909">
        <w:t>het</w:t>
      </w:r>
      <w:r>
        <w:t xml:space="preserve"> Nationa</w:t>
      </w:r>
      <w:r w:rsidR="00AC5909">
        <w:t>a</w:t>
      </w:r>
      <w:r>
        <w:t xml:space="preserve">l </w:t>
      </w:r>
      <w:r w:rsidR="00AC5909">
        <w:t>Waterprogramma</w:t>
      </w:r>
      <w:r>
        <w:t xml:space="preserve">’; </w:t>
      </w:r>
      <w:r w:rsidRPr="003D3943">
        <w:t xml:space="preserve">een voorbeeld van de officiële titel van een ontwerpbesluit tot </w:t>
      </w:r>
      <w:r>
        <w:t xml:space="preserve">wijziging van </w:t>
      </w:r>
      <w:r w:rsidRPr="0017518D">
        <w:t xml:space="preserve">een </w:t>
      </w:r>
      <w:r w:rsidR="00797307">
        <w:t>programma</w:t>
      </w:r>
      <w:r w:rsidRPr="0017518D">
        <w:t xml:space="preserve"> is </w:t>
      </w:r>
      <w:r>
        <w:t xml:space="preserve">‘Ontwerpbesluit tot wijziging van </w:t>
      </w:r>
      <w:r w:rsidR="00797307">
        <w:t xml:space="preserve">het </w:t>
      </w:r>
      <w:r w:rsidR="00AC5909">
        <w:t>beheerplan</w:t>
      </w:r>
      <w:r w:rsidR="00F607A8">
        <w:t xml:space="preserve"> Natura 2000-gebied Veluwe </w:t>
      </w:r>
      <w:r>
        <w:t>t.b.v. het wijzigen van enkele kernkwaliteiten’.</w:t>
      </w:r>
    </w:p>
    <w:p w14:paraId="54EA9D05" w14:textId="5842B3B0" w:rsidR="00E80FE7" w:rsidRDefault="00E80FE7" w:rsidP="00E80FE7">
      <w:pPr>
        <w:pStyle w:val="Opsommingtekens1"/>
      </w:pPr>
      <w:r w:rsidRPr="00073B3E">
        <w:rPr>
          <w:i/>
          <w:iCs/>
        </w:rPr>
        <w:t>onderwerp</w:t>
      </w:r>
      <w:r>
        <w:t>: e</w:t>
      </w:r>
      <w:r w:rsidRPr="003004FE">
        <w:t xml:space="preserve">en korte specificatie van de inhoud van </w:t>
      </w:r>
      <w:r>
        <w:t xml:space="preserve">het ontwerpbesluit, te kiezen uit de STOP-waardelijst onderwerp. </w:t>
      </w:r>
      <w:r w:rsidRPr="000676A9">
        <w:t xml:space="preserve">Komt </w:t>
      </w:r>
      <w:r>
        <w:t>ten minste 1 keer voor</w:t>
      </w:r>
      <w:r w:rsidRPr="000676A9">
        <w:t>. Wordt geplaatst binnen het contain</w:t>
      </w:r>
      <w:r>
        <w:t>er</w:t>
      </w:r>
      <w:r w:rsidRPr="000676A9">
        <w:t>element onderwerpen, dat 1 of meer onderwerp-elementen bevat. Het containerelement onderwerpen is een verplicht element, dat 1 keer voorkomt.</w:t>
      </w:r>
      <w:r>
        <w:br/>
      </w:r>
      <w:r w:rsidRPr="00073B3E">
        <w:rPr>
          <w:u w:val="single"/>
        </w:rPr>
        <w:t>Toelichting/advies</w:t>
      </w:r>
      <w:r w:rsidRPr="002148C8">
        <w:t xml:space="preserve">: </w:t>
      </w:r>
      <w:r w:rsidR="007339B4">
        <w:t xml:space="preserve">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r w:rsidR="002663D3">
        <w:t xml:space="preserve"> </w:t>
      </w:r>
      <w:r w:rsidR="002663D3" w:rsidRPr="002663D3">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w:t>
      </w:r>
      <w:r w:rsidR="002663D3" w:rsidRPr="002663D3">
        <w:lastRenderedPageBreak/>
        <w:t>fauna, energie, bodem, afval, defensie, recreatie, horeca, evenementen, cultuur, cultureel erfgoed, klimaatverandering.</w:t>
      </w:r>
    </w:p>
    <w:p w14:paraId="4796ADBF" w14:textId="11F44F77" w:rsidR="00E80FE7" w:rsidRDefault="00E80FE7" w:rsidP="00E80FE7">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73B3E">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7A94458F" w14:textId="77777777" w:rsidR="00E80FE7" w:rsidRDefault="00E80FE7" w:rsidP="00E80FE7">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een ontwerpbesluit moet de waarde Ontwerpbesluit worden gekozen.</w:t>
      </w:r>
      <w:r>
        <w:br/>
      </w:r>
      <w:r w:rsidRPr="00073B3E">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253D829A" w14:textId="77777777" w:rsidR="00E80FE7" w:rsidRDefault="00E80FE7" w:rsidP="00E80FE7"/>
    <w:p w14:paraId="43C806F7" w14:textId="2CBEEB96" w:rsidR="00E80FE7" w:rsidRDefault="00E80FE7" w:rsidP="00E80FE7">
      <w:r>
        <w:t xml:space="preserve">STOP kent naast de hiervoor genoemde Besluitmetadata ook nog de metadata afkortingen, alternatieveTitels en Citeertitel. Gebruik van deze metadata bij een (ontwerp)besluit tot vaststelling of wijziging van </w:t>
      </w:r>
      <w:r w:rsidR="00797307">
        <w:t>het programma</w:t>
      </w:r>
      <w:r>
        <w:t xml:space="preserve"> voegt niet veel toe.</w:t>
      </w:r>
      <w:r w:rsidR="009D4FF6">
        <w:t xml:space="preserve"> </w:t>
      </w:r>
      <w:r w:rsidR="009D4FF6" w:rsidRPr="009D4FF6">
        <w:t>Ze worden daarom niet verder besproken.</w:t>
      </w:r>
    </w:p>
    <w:p w14:paraId="6BC01455" w14:textId="77777777" w:rsidR="00E80FE7" w:rsidRDefault="00E80FE7" w:rsidP="00E80FE7">
      <w:pPr>
        <w:pStyle w:val="Kop6"/>
      </w:pPr>
      <w:r>
        <w:t>Regelingmetadata</w:t>
      </w:r>
    </w:p>
    <w:p w14:paraId="42D90294" w14:textId="65BE19E7" w:rsidR="00E80FE7" w:rsidRDefault="00E80FE7" w:rsidP="00E80FE7">
      <w:r w:rsidRPr="00F523DD">
        <w:t xml:space="preserve">De </w:t>
      </w:r>
      <w:r>
        <w:t>Regeling</w:t>
      </w:r>
      <w:r w:rsidRPr="00F523DD">
        <w:t>metadata leggen vast welke organisatie verantwoordelijk is voor de</w:t>
      </w:r>
      <w:r w:rsidR="0018576A">
        <w:t xml:space="preserve"> </w:t>
      </w:r>
      <w:r w:rsidR="00663392">
        <w:t>regelingversie en bevatten gegevens om de regeling goed vindbaar te maken</w:t>
      </w:r>
      <w:r w:rsidRPr="00F523DD">
        <w:t xml:space="preserve">. Hierna zijn de </w:t>
      </w:r>
      <w:r w:rsidRPr="003C7145">
        <w:t xml:space="preserve">Regelingmetadata </w:t>
      </w:r>
      <w:r w:rsidRPr="00F523DD">
        <w:t xml:space="preserve">beschreven die voor een ontwerpbesluit tot </w:t>
      </w:r>
      <w:r>
        <w:t xml:space="preserve">vaststelling of </w:t>
      </w:r>
      <w:r w:rsidRPr="00F523DD">
        <w:t xml:space="preserve">wijziging van </w:t>
      </w:r>
      <w:r w:rsidR="00797307">
        <w:t>het programma</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F523DD">
        <w:t>.</w:t>
      </w:r>
      <w:r>
        <w:t xml:space="preserve"> </w:t>
      </w:r>
      <w:r w:rsidRPr="004E5BB5">
        <w:t xml:space="preserve">Er is geen vaste, voorgeschreven volgorde voor de </w:t>
      </w:r>
      <w:r>
        <w:t>Regeling</w:t>
      </w:r>
      <w:r w:rsidRPr="004E5BB5">
        <w:t>metadata.</w:t>
      </w:r>
    </w:p>
    <w:p w14:paraId="1A44D1CB" w14:textId="77777777" w:rsidR="00E80FE7" w:rsidRDefault="00E80FE7" w:rsidP="00E80FE7"/>
    <w:p w14:paraId="5D310D0B" w14:textId="41520451" w:rsidR="00E80FE7" w:rsidRPr="00073B3E" w:rsidRDefault="00E80FE7" w:rsidP="00E80FE7">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w:t>
      </w:r>
      <w:r w:rsidR="00797307">
        <w:t>het programma</w:t>
      </w:r>
      <w:r>
        <w:t xml:space="preserve"> moet worden gekozen voor de waarde </w:t>
      </w:r>
      <w:r w:rsidR="00380DC1">
        <w:t>Programma</w:t>
      </w:r>
      <w:r>
        <w:t>.</w:t>
      </w:r>
    </w:p>
    <w:p w14:paraId="36D02AD8" w14:textId="4EA71C23" w:rsidR="0096341A" w:rsidRDefault="00E80FE7" w:rsidP="00E80FE7">
      <w:pPr>
        <w:pStyle w:val="Opsommingtekens1"/>
      </w:pPr>
      <w:r w:rsidRPr="00073B3E">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w:t>
      </w:r>
      <w:r w:rsidR="00E54779">
        <w:t>STOP-waardelijst</w:t>
      </w:r>
      <w:r>
        <w:t xml:space="preserve"> voor </w:t>
      </w:r>
      <w:r w:rsidRPr="00836AA1">
        <w:t>gemeente, provincie</w:t>
      </w:r>
      <w:r w:rsidR="002165F5" w:rsidRPr="002165F5">
        <w:t>, waterschap</w:t>
      </w:r>
      <w:r w:rsidRPr="00836AA1">
        <w:t xml:space="preserve"> of ministerie</w:t>
      </w:r>
      <w:r>
        <w:t>. Verplicht gegeven, komt 1 keer voor.</w:t>
      </w:r>
      <w:r>
        <w:br/>
      </w:r>
      <w:r w:rsidRPr="00094953">
        <w:rPr>
          <w:u w:val="single"/>
        </w:rPr>
        <w:t>Toelichting/advies</w:t>
      </w:r>
      <w:r w:rsidRPr="00622BBB">
        <w:t>:</w:t>
      </w:r>
      <w:r>
        <w:t xml:space="preserve"> </w:t>
      </w:r>
      <w:r w:rsidR="00CD15D1"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rsidR="00E43DC8">
        <w:t>Dit gegeven zal bij het bevoegd gezag eenmalig in de software worden ingesteld.</w:t>
      </w:r>
    </w:p>
    <w:p w14:paraId="2FEAC76D" w14:textId="6B086673" w:rsidR="00E80FE7" w:rsidRDefault="00E80FE7" w:rsidP="00E80FE7">
      <w:pPr>
        <w:pStyle w:val="Opsommingtekens1"/>
      </w:pPr>
      <w:r w:rsidRPr="00094953">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rsidR="00E54779">
        <w:t>STOP-waardelijst</w:t>
      </w:r>
      <w:r w:rsidRPr="008D0D34">
        <w:t xml:space="preserve"> voor </w:t>
      </w:r>
      <w:r w:rsidRPr="00836AA1">
        <w:t>gemeente, provincie</w:t>
      </w:r>
      <w:r w:rsidR="00942877" w:rsidRPr="00942877">
        <w:t>, waterschap</w:t>
      </w:r>
      <w:r w:rsidRPr="00836AA1">
        <w:t xml:space="preserve"> of ministerie</w:t>
      </w:r>
      <w:r w:rsidRPr="008D0D34">
        <w:t>.</w:t>
      </w:r>
      <w:r>
        <w:t xml:space="preserve"> Optioneel </w:t>
      </w:r>
      <w:r w:rsidRPr="002252AB">
        <w:t>gegeven, k</w:t>
      </w:r>
      <w:r w:rsidRPr="00237197">
        <w:t xml:space="preserve">omt </w:t>
      </w:r>
      <w:r>
        <w:t xml:space="preserve">0 of </w:t>
      </w:r>
      <w:r w:rsidRPr="00237197">
        <w:t>1 keer voor.</w:t>
      </w:r>
      <w:r>
        <w:br/>
      </w:r>
      <w:r w:rsidRPr="00094953">
        <w:rPr>
          <w:u w:val="single"/>
        </w:rPr>
        <w:t>Toelichting/advies</w:t>
      </w:r>
      <w:r w:rsidRPr="00622BBB">
        <w:t xml:space="preserve">: </w:t>
      </w:r>
      <w:r w:rsidR="00CD15D1" w:rsidRPr="00CD15D1">
        <w:t xml:space="preserve">uit de waardelijst gemeente, provincie, waterschap of ministerie wordt </w:t>
      </w:r>
      <w:r w:rsidR="00CD15D1" w:rsidRPr="00CD15D1">
        <w:lastRenderedPageBreak/>
        <w:t xml:space="preserve">de identificatiecode van de betreffende gemeente, provincie, waterschap of ministerie gekozen. Daardoor wordt in de voorzieningen de naam van de gemeente, provincie, waterschap of ministerie getoond. </w:t>
      </w:r>
      <w:r w:rsidR="00E43DC8">
        <w:t>Dit gegeven zal bij het bevoegd gezag eenmalig in de software worden ingesteld.</w:t>
      </w:r>
    </w:p>
    <w:p w14:paraId="5CF172F1" w14:textId="3926C2BF" w:rsidR="00E80FE7" w:rsidRPr="00C92A58" w:rsidRDefault="00942877" w:rsidP="00E80FE7">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In de Regelingmetadata </w:t>
      </w:r>
      <w:r w:rsidR="0055634A">
        <w:t xml:space="preserve">moet voor het gegeven </w:t>
      </w:r>
      <w:r w:rsidR="0055634A" w:rsidRPr="0055634A">
        <w:rPr>
          <w:i/>
          <w:iCs/>
        </w:rPr>
        <w:t>soortBestuursorgaan</w:t>
      </w:r>
      <w:r w:rsidRPr="00BE7551">
        <w:t xml:space="preserve"> uit de STOP-waardelijst bestuursorgaan</w:t>
      </w:r>
      <w:r>
        <w:t xml:space="preserve"> de waarde </w:t>
      </w:r>
      <w:r w:rsidRPr="00DC475F">
        <w:t>‘</w:t>
      </w:r>
      <w:r w:rsidRPr="005A182D">
        <w:t>college van burgemeester en wethouders</w:t>
      </w:r>
      <w:r w:rsidRPr="00DC475F">
        <w:t>’, ‘</w:t>
      </w:r>
      <w:r>
        <w:t>gedeputeerde</w:t>
      </w:r>
      <w:r w:rsidRPr="00DC475F">
        <w:t xml:space="preserve"> staten’</w:t>
      </w:r>
      <w:r>
        <w:t>, ‘algemeen bestuur’</w:t>
      </w:r>
      <w:r w:rsidRPr="00DC475F">
        <w:t xml:space="preserve"> respectievelijk ‘minister’</w:t>
      </w:r>
      <w:r>
        <w:t xml:space="preserve"> worden gekozen.</w:t>
      </w:r>
      <w:r>
        <w:br/>
      </w:r>
      <w:r w:rsidRPr="00C92A58">
        <w:rPr>
          <w:u w:val="single"/>
        </w:rPr>
        <w:t>Toelichting/advies:</w:t>
      </w:r>
      <w:r w:rsidRPr="000A0797">
        <w:t xml:space="preserve"> </w:t>
      </w:r>
      <w:r>
        <w:t xml:space="preserve">de bevoegdheid om een programma vast te stellen is </w:t>
      </w:r>
      <w:r w:rsidR="00C67957">
        <w:t>toegedeeld</w:t>
      </w:r>
      <w:r>
        <w:t xml:space="preserve"> aan </w:t>
      </w:r>
      <w:r w:rsidRPr="0018309B">
        <w:t xml:space="preserve">college van burgemeester en wethouders, het algemeen bestuur van het waterschap, gedeputeerde staten </w:t>
      </w:r>
      <w:r w:rsidR="003B6796">
        <w:t>respectievelijk</w:t>
      </w:r>
      <w:r w:rsidRPr="0018309B">
        <w:t xml:space="preserve"> </w:t>
      </w:r>
      <w:r>
        <w:t>de m</w:t>
      </w:r>
      <w:r w:rsidRPr="0018309B">
        <w:t>inister die het aangaat</w:t>
      </w:r>
      <w:r>
        <w:t>; deze bevoegdheid kan niet gedelegeerd worden</w:t>
      </w:r>
      <w:r w:rsidRPr="00BC187A">
        <w:t>.</w:t>
      </w:r>
      <w:r>
        <w:t xml:space="preserve"> Daarmee is er ook geen twijfel welk bestuursorgaan uit de waardelijst gekozen moet worden.</w:t>
      </w:r>
    </w:p>
    <w:p w14:paraId="35D3794B" w14:textId="4652267C" w:rsidR="00E80FE7" w:rsidRDefault="00E80FE7" w:rsidP="00E80FE7">
      <w:pPr>
        <w:pStyle w:val="Opsommingtekens1"/>
      </w:pPr>
      <w:r w:rsidRPr="00094953">
        <w:rPr>
          <w:i/>
          <w:iCs/>
        </w:rPr>
        <w:t>grondslag</w:t>
      </w:r>
      <w:r>
        <w:t xml:space="preserve">: </w:t>
      </w:r>
      <w:r w:rsidRPr="00815E67">
        <w:t xml:space="preserve">de machineleesbare verwijzing naar een juridische bron die de wettelijke grondslag van </w:t>
      </w:r>
      <w:r w:rsidR="00882FA8">
        <w:t>het</w:t>
      </w:r>
      <w:r w:rsidR="00882FA8" w:rsidRPr="00815E67">
        <w:t xml:space="preserve">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94953">
        <w:rPr>
          <w:u w:val="single"/>
        </w:rPr>
        <w:t>Toelichting/advies</w:t>
      </w:r>
      <w:r w:rsidRPr="00D63ACF">
        <w:t xml:space="preserve">: </w:t>
      </w:r>
      <w:r w:rsidR="00667479" w:rsidRPr="00667479">
        <w:t xml:space="preserve">maak een verwijzing naar </w:t>
      </w:r>
      <w:r w:rsidR="009F74D6" w:rsidRPr="009F74D6">
        <w:t xml:space="preserve">het betreffende artikel uit </w:t>
      </w:r>
      <w:r w:rsidR="00667479" w:rsidRPr="00667479">
        <w:t>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p>
    <w:p w14:paraId="0CE101C0" w14:textId="6D774BA8" w:rsidR="00E80FE7" w:rsidRDefault="00E80FE7" w:rsidP="00E80FE7">
      <w:pPr>
        <w:pStyle w:val="Opsommingtekens1"/>
      </w:pPr>
      <w:r w:rsidRPr="00094953">
        <w:rPr>
          <w:i/>
          <w:iCs/>
        </w:rPr>
        <w:t>officieleTitel</w:t>
      </w:r>
      <w:r>
        <w:t xml:space="preserve">: </w:t>
      </w:r>
      <w:r w:rsidR="00B73691">
        <w:t>de titel van de regeling</w:t>
      </w:r>
      <w:r>
        <w:t xml:space="preserve">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002F7D6D">
        <w:t>De officiële titel moet gelijk zijn aan het RegelingOpschrift van de regeling.</w:t>
      </w:r>
      <w:r>
        <w:br/>
      </w:r>
      <w:r w:rsidRPr="00094953">
        <w:rPr>
          <w:u w:val="single"/>
        </w:rPr>
        <w:t>Toelichting/advies</w:t>
      </w:r>
      <w:r w:rsidRPr="009B0AC0">
        <w:t>:</w:t>
      </w:r>
      <w:r>
        <w:t xml:space="preserve"> voorbeelden van de officiële titel van een </w:t>
      </w:r>
      <w:r w:rsidR="00667479">
        <w:t>programma</w:t>
      </w:r>
      <w:r>
        <w:t xml:space="preserve"> zijn ‘</w:t>
      </w:r>
      <w:r w:rsidR="003A0219" w:rsidRPr="003A0219">
        <w:t>Nationaal Waterprogramma</w:t>
      </w:r>
      <w:r>
        <w:t>’, ‘</w:t>
      </w:r>
      <w:r w:rsidR="003546C1">
        <w:t>Beheerplan Natura 2000-gebied Alde Feanen</w:t>
      </w:r>
      <w:r>
        <w:t>’, ‘</w:t>
      </w:r>
      <w:r w:rsidR="00114B21">
        <w:t xml:space="preserve">Gemeentelijk </w:t>
      </w:r>
      <w:r w:rsidR="00164A0E">
        <w:t>Riolerings</w:t>
      </w:r>
      <w:r w:rsidR="00D71D28">
        <w:t xml:space="preserve">programma </w:t>
      </w:r>
      <w:r w:rsidR="00114B21">
        <w:t>Barneveld</w:t>
      </w:r>
      <w:r>
        <w:t>’.</w:t>
      </w:r>
    </w:p>
    <w:p w14:paraId="2F0CCB83" w14:textId="4DC9C688" w:rsidR="00E80FE7" w:rsidRDefault="00E80FE7" w:rsidP="00E80FE7">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094953">
        <w:rPr>
          <w:u w:val="single"/>
        </w:rPr>
        <w:t>Toelichting/advies</w:t>
      </w:r>
      <w:r w:rsidRPr="002148C8">
        <w:t xml:space="preserve">: </w:t>
      </w:r>
      <w:r w:rsidR="007339B4">
        <w:t xml:space="preserve">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r w:rsidR="00C90DA1">
        <w:t xml:space="preserve"> </w:t>
      </w:r>
      <w:r w:rsidR="00C90DA1" w:rsidRPr="00C90DA1">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8E8333D" w14:textId="50D23130" w:rsidR="00E80FE7" w:rsidRDefault="00E80FE7" w:rsidP="00E80FE7">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94953">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196786">
        <w:t xml:space="preserve">besluiten, regelingen en kennisgevingen </w:t>
      </w:r>
      <w:r>
        <w:t xml:space="preserve">op overheid.nl. Daarom </w:t>
      </w:r>
      <w:r>
        <w:lastRenderedPageBreak/>
        <w:t>wordt geadviseerd om het element rechtsgebied te gebruiken en daarbij in ieder geval te kiezen voor de waarde ‘</w:t>
      </w:r>
      <w:r w:rsidRPr="00191E8D">
        <w:t>omgevingsrecht</w:t>
      </w:r>
      <w:r>
        <w:t>'. Dit kan worden aangevuld met andere toepasselijke waarden uit de waardelijst.</w:t>
      </w:r>
    </w:p>
    <w:p w14:paraId="1F026C0D" w14:textId="5AF7723D" w:rsidR="00E80FE7" w:rsidRDefault="00E80FE7" w:rsidP="00E80FE7">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094953">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rsidR="00E206CC" w:rsidRPr="00E206CC">
        <w:t>Passende waarden uit de waardelijst kunnen zijn: bouwen, wonen en leefomgeving; cultuur, sport, vrije tijd; landbouw, natuur en voedsel; milieu, ruimte en water; defensie; verkeer en vervoer.</w:t>
      </w:r>
    </w:p>
    <w:p w14:paraId="3AF7EDBD" w14:textId="77777777" w:rsidR="00E80FE7" w:rsidRDefault="00E80FE7" w:rsidP="00E80FE7"/>
    <w:p w14:paraId="54683C48" w14:textId="6986779C" w:rsidR="00E80FE7" w:rsidRPr="00BC0776" w:rsidRDefault="00E80FE7" w:rsidP="00E80FE7">
      <w:r w:rsidRPr="008D44A8">
        <w:t>STOP kent naast de hier</w:t>
      </w:r>
      <w:r>
        <w:t>voor</w:t>
      </w:r>
      <w:r w:rsidRPr="008D44A8">
        <w:t xml:space="preserve"> genoemde </w:t>
      </w:r>
      <w:r>
        <w:t>Regeling</w:t>
      </w:r>
      <w:r w:rsidRPr="008D44A8">
        <w:t>metadata ook nog de metadata afkorting</w:t>
      </w:r>
      <w:r w:rsidR="00172236">
        <w:t xml:space="preserve"> </w:t>
      </w:r>
      <w:r w:rsidRPr="008D44A8">
        <w:t xml:space="preserve">en alternatieveTitel. Gebruik van deze metadata bij een </w:t>
      </w:r>
      <w:r>
        <w:t xml:space="preserve">regeling </w:t>
      </w:r>
      <w:r w:rsidRPr="008D44A8">
        <w:t xml:space="preserve">van </w:t>
      </w:r>
      <w:r w:rsidR="00797307">
        <w:t>het programma</w:t>
      </w:r>
      <w:r w:rsidRPr="008D44A8">
        <w:t xml:space="preserve"> voegt niet veel toe.</w:t>
      </w:r>
      <w:r w:rsidR="0018576A">
        <w:t xml:space="preserve"> </w:t>
      </w:r>
      <w:r w:rsidR="00FA0C69" w:rsidRPr="00FA0C69">
        <w:t>Ze worden daarom niet verder besproken.</w:t>
      </w:r>
    </w:p>
    <w:p w14:paraId="3DDD8114" w14:textId="77777777" w:rsidR="00E80FE7" w:rsidRPr="005520CC" w:rsidRDefault="00E80FE7" w:rsidP="00E80FE7">
      <w:pPr>
        <w:pStyle w:val="Kop6"/>
      </w:pPr>
      <w:bookmarkStart w:id="1048" w:name="_Ref_4f8a028fbe192b57e495efe03d58c792_1"/>
      <w:r>
        <w:t>Procedureverloop</w:t>
      </w:r>
      <w:bookmarkEnd w:id="1048"/>
    </w:p>
    <w:p w14:paraId="569D6B4D" w14:textId="7BEF5376" w:rsidR="0096341A" w:rsidRDefault="00E80FE7" w:rsidP="00E80FE7">
      <w:r>
        <w:t xml:space="preserve">Met de module Procedureverloop wordt informatie over het verloop van de procedure van het ontwerpbesluit en de verschillende stappen daarin bijgehouden. </w:t>
      </w:r>
      <w:r w:rsidRPr="00E56665">
        <w:t xml:space="preserve">In de procedure van het ontwerpbesluit moet een module Procedureverloop worden aangeleverd. </w:t>
      </w:r>
      <w:r w:rsidR="00F76C76" w:rsidRPr="00F76C76">
        <w:t xml:space="preserve">Dat kan op twee manieren. De eerste manier is door het Procedureverloop initieel aan te leveren met het ontwerpbesluit en vervolgens </w:t>
      </w:r>
      <w:r w:rsidR="00CE2172" w:rsidRPr="00CE2172">
        <w:t xml:space="preserve">met een procedureverloopmutatie </w:t>
      </w:r>
      <w:r w:rsidR="00F76C76" w:rsidRPr="00F76C76">
        <w:t xml:space="preserve">te muteren door de kennisgeving. De tweede manier is door bij het ontwerpbesluit geen Procedureverloop aan te leveren maar het Procedureverloop aan te leveren met de kennisgeving. </w:t>
      </w:r>
      <w:r w:rsidR="00CE2172" w:rsidRPr="00CE2172">
        <w:t xml:space="preserve">Ook in dat geval moet dat met een procedureverloopmutatie. </w:t>
      </w:r>
      <w:r w:rsidR="00F76C76" w:rsidRPr="00F76C76">
        <w:t>Het Procedureverloop is dus bij het ontwerpbesluit optioneel en bij de kennisgeving verplicht. Bij de kennisgeving wordt het Procedureverloop altijd met een procedureverloopmutatie aangeleverd, ook als er geen Procedureverloop bij het ontwerpbesluit is.</w:t>
      </w:r>
    </w:p>
    <w:p w14:paraId="75ADBDD2" w14:textId="702A4222" w:rsidR="00E80FE7" w:rsidRDefault="00E80FE7" w:rsidP="00E80FE7">
      <w:r w:rsidRPr="00E56665">
        <w:t>Voor iedere stap in de procedure wordt een element Procedurestap aan de module Procedureverloop toegevoegd.</w:t>
      </w:r>
    </w:p>
    <w:p w14:paraId="25580E29" w14:textId="77777777" w:rsidR="00E80FE7" w:rsidRDefault="00E80FE7" w:rsidP="00E80FE7"/>
    <w:p w14:paraId="3E2411E3" w14:textId="77777777" w:rsidR="00E80FE7" w:rsidRDefault="00E80FE7" w:rsidP="00E80FE7">
      <w:r>
        <w:t>Een Procedurestap kent de volgende gegevens:</w:t>
      </w:r>
    </w:p>
    <w:p w14:paraId="08CF06E3" w14:textId="3E5A6386" w:rsidR="00E80FE7" w:rsidRDefault="00E80FE7" w:rsidP="00E80FE7">
      <w:pPr>
        <w:pStyle w:val="Opsommingtekens1"/>
      </w:pPr>
      <w:r w:rsidRPr="00094953">
        <w:rPr>
          <w:i/>
          <w:iCs/>
        </w:rPr>
        <w:t>soortStap</w:t>
      </w:r>
      <w:r>
        <w:t xml:space="preserve">: geeft aan welke stap het betreft, te kiezen uit de </w:t>
      </w:r>
      <w:r w:rsidR="00A665FB">
        <w:t>STOP-waardelijst procedurestap</w:t>
      </w:r>
      <w:r>
        <w:t>_ontwerp. Verplicht gegeven, komt 1 keer voor.</w:t>
      </w:r>
    </w:p>
    <w:p w14:paraId="0947E8A4" w14:textId="21EB0E71" w:rsidR="00E80FE7" w:rsidRDefault="00F213DB" w:rsidP="00E80FE7">
      <w:pPr>
        <w:pStyle w:val="Opsommingtekens1"/>
      </w:pPr>
      <w:r w:rsidRPr="00F213DB">
        <w:rPr>
          <w:i/>
          <w:iCs/>
        </w:rPr>
        <w:t>voltooidOp</w:t>
      </w:r>
      <w:r w:rsidR="00E80FE7">
        <w:t xml:space="preserve">: </w:t>
      </w:r>
      <w:r w:rsidR="00E80FE7" w:rsidRPr="00CD262A">
        <w:t>datum waarop deze procedurestap heeft plaats gevonden of (naar verwachting) plaats zal vinden</w:t>
      </w:r>
      <w:r w:rsidR="00E80FE7">
        <w:t xml:space="preserve">. </w:t>
      </w:r>
      <w:r w:rsidR="00E80FE7" w:rsidRPr="00936EE8">
        <w:t>Verplicht gegeven, komt 1 keer voor.</w:t>
      </w:r>
    </w:p>
    <w:p w14:paraId="26B49B92" w14:textId="77777777" w:rsidR="00E80FE7" w:rsidRDefault="00E80FE7" w:rsidP="00E80FE7"/>
    <w:p w14:paraId="79C0E828" w14:textId="77777777" w:rsidR="00E80FE7" w:rsidRDefault="00E80FE7" w:rsidP="00E80FE7">
      <w:r>
        <w:t>Voor het ontwerpbesluit zijn de volgende (soort)stappen beschikbaar:</w:t>
      </w:r>
    </w:p>
    <w:p w14:paraId="7897489B" w14:textId="79AC4F81" w:rsidR="00E80FE7" w:rsidRDefault="00E80FE7" w:rsidP="00E80FE7">
      <w:pPr>
        <w:pStyle w:val="Opsommingtekens1"/>
      </w:pPr>
      <w:r>
        <w:rPr>
          <w:i/>
          <w:iCs/>
        </w:rPr>
        <w:t>V</w:t>
      </w:r>
      <w:r w:rsidRPr="00094953">
        <w:rPr>
          <w:i/>
          <w:iCs/>
        </w:rPr>
        <w:t>aststelling</w:t>
      </w:r>
      <w:r>
        <w:t xml:space="preserve">: in combinatie met de datum die wordt ingevuld bij </w:t>
      </w:r>
      <w:r w:rsidR="00F213DB" w:rsidRPr="00F213DB">
        <w:rPr>
          <w:i/>
          <w:iCs/>
        </w:rPr>
        <w:t>voltooidOp</w:t>
      </w:r>
      <w:r>
        <w:t xml:space="preserve"> geeft dit de datum waarop het bestuursorgaan het ontwerpbesluit heeft vastgesteld. Optionele stap, komt 0 of 1 keer voor.</w:t>
      </w:r>
      <w:r>
        <w:br/>
      </w:r>
      <w:r w:rsidRPr="00BE4C87">
        <w:rPr>
          <w:u w:val="single"/>
        </w:rPr>
        <w:t>Toelichting/advies</w:t>
      </w:r>
      <w:r w:rsidRPr="00693388">
        <w:t>:</w:t>
      </w:r>
      <w:r>
        <w:t xml:space="preserve"> deze stap zal naar verwachting altijd worden aangeleverd omdat het voor de hand ligt dat B&amp;W, GS</w:t>
      </w:r>
      <w:r w:rsidR="00D63452">
        <w:t xml:space="preserve">, </w:t>
      </w:r>
      <w:r w:rsidR="0023464A">
        <w:t>dagelijks</w:t>
      </w:r>
      <w:r w:rsidR="00D63452">
        <w:t xml:space="preserve"> bestuur</w:t>
      </w:r>
      <w:r>
        <w:t xml:space="preserve"> respectievelijk de minister zelf het besluit zullen nemen om het ontwerpbesluit ter inzage te leggen; een dergelijke beslissing zal niet gemandateerd zijn.</w:t>
      </w:r>
    </w:p>
    <w:p w14:paraId="5EC948BC" w14:textId="6E6BAF90" w:rsidR="00E80FE7" w:rsidRDefault="00E80FE7" w:rsidP="00E80FE7">
      <w:pPr>
        <w:pStyle w:val="Opsommingtekens1"/>
      </w:pPr>
      <w:r w:rsidRPr="00545CB0">
        <w:rPr>
          <w:i/>
          <w:iCs/>
        </w:rPr>
        <w:t>Ondertekening</w:t>
      </w:r>
      <w:r>
        <w:t xml:space="preserve">: </w:t>
      </w:r>
      <w:r w:rsidRPr="005902C9">
        <w:t xml:space="preserve">in combinatie met de datum die wordt ingevuld bij </w:t>
      </w:r>
      <w:r w:rsidR="00F213DB" w:rsidRPr="00F213DB">
        <w:rPr>
          <w:i/>
          <w:iCs/>
        </w:rPr>
        <w:t>voltooidOp</w:t>
      </w:r>
      <w:r w:rsidRPr="005902C9">
        <w:t xml:space="preserve"> geeft dit de datum waarop het bestuursorgaan het ontwerpbesluit heeft </w:t>
      </w:r>
      <w:r>
        <w:t>ondertekend</w:t>
      </w:r>
      <w:r w:rsidRPr="005902C9">
        <w:t>. Optionele stap, komt 0 of 1 keer voor.</w:t>
      </w:r>
      <w:r>
        <w:br/>
      </w:r>
      <w:r w:rsidRPr="00545CB0">
        <w:rPr>
          <w:u w:val="single"/>
        </w:rPr>
        <w:lastRenderedPageBreak/>
        <w:t>Toelichting/advies</w:t>
      </w:r>
      <w:r w:rsidRPr="00693388">
        <w:t>:</w:t>
      </w:r>
      <w:r>
        <w:t xml:space="preserve"> </w:t>
      </w:r>
      <w:r w:rsidRPr="0091361F">
        <w:t>deze stap zal naar verwachting altijd worden aangeleverd omdat het voor de hand ligt dat B&amp;W, GS</w:t>
      </w:r>
      <w:r w:rsidR="0023464A" w:rsidRPr="0023464A">
        <w:t>, dagelijks bestuur</w:t>
      </w:r>
      <w:r w:rsidRPr="0091361F">
        <w:t xml:space="preserve"> respectievelijk de minister zelf het besluit zullen nemen om het ontwerpbesluit ter inzage te leggen</w:t>
      </w:r>
      <w:r>
        <w:t xml:space="preserve"> en</w:t>
      </w:r>
      <w:r w:rsidRPr="0091361F">
        <w:t xml:space="preserve"> een dergelijke beslissing niet gemandateerd </w:t>
      </w:r>
      <w:r>
        <w:t xml:space="preserve">zal </w:t>
      </w:r>
      <w:r w:rsidRPr="0091361F">
        <w:t>zijn</w:t>
      </w:r>
      <w:r>
        <w:t>; er zal dus een datum te bepalen zijn waarop het ontwerpbesluit ondertekend is.</w:t>
      </w:r>
    </w:p>
    <w:p w14:paraId="6AF839D3" w14:textId="77777777" w:rsidR="00E80FE7" w:rsidRDefault="00E80FE7" w:rsidP="00E80FE7">
      <w:pPr>
        <w:pStyle w:val="Kader"/>
      </w:pPr>
      <w:r>
        <w:rPr>
          <w:noProof/>
        </w:rPr>
        <mc:AlternateContent>
          <mc:Choice Requires="wps">
            <w:drawing>
              <wp:inline distT="0" distB="0" distL="0" distR="0" wp14:anchorId="068DF0F9" wp14:editId="0E623D3A">
                <wp:extent cx="5400040" cy="1163222"/>
                <wp:effectExtent l="0" t="0" r="22860" b="16510"/>
                <wp:docPr id="953394637" name="Tekstvak 953394637"/>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08E5D5D" w14:textId="77777777" w:rsidR="00E80FE7" w:rsidRDefault="00E80FE7" w:rsidP="00E80FE7">
                            <w:pPr>
                              <w:rPr>
                                <w:b/>
                                <w:bCs/>
                              </w:rPr>
                            </w:pPr>
                            <w:r w:rsidRPr="0069163B">
                              <w:rPr>
                                <w:b/>
                                <w:bCs/>
                              </w:rPr>
                              <w:t>Toekomstige functionaliteit</w:t>
                            </w:r>
                          </w:p>
                          <w:p w14:paraId="185CF5DF" w14:textId="045849B1" w:rsidR="00E80FE7" w:rsidRPr="00B85351" w:rsidRDefault="007A0873" w:rsidP="00E80FE7">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F76C76" w:rsidRPr="00F76C76">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F76C76" w:rsidRPr="00F76C76">
                              <w:t>.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68DF0F9" id="Tekstvak 953394637" o:spid="_x0000_s1141"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tXFFdi8CAABcBAAADgAAAAAAAAAAAAAAAAAuAgAAZHJz&#10;L2Uyb0RvYy54bWxQSwECLQAUAAYACAAAACEAq+vTQNsAAAAFAQAADwAAAAAAAAAAAAAAAACJBAAA&#10;ZHJzL2Rvd25yZXYueG1sUEsFBgAAAAAEAAQA8wAAAJEFAAAAAA==&#10;" filled="f" strokeweight=".5pt">
                <v:textbox style="mso-fit-shape-to-text:t">
                  <w:txbxContent>
                    <w:p w14:paraId="408E5D5D" w14:textId="77777777" w:rsidR="00E80FE7" w:rsidRDefault="00E80FE7" w:rsidP="00E80FE7">
                      <w:pPr>
                        <w:rPr>
                          <w:b/>
                          <w:bCs/>
                        </w:rPr>
                      </w:pPr>
                      <w:r w:rsidRPr="0069163B">
                        <w:rPr>
                          <w:b/>
                          <w:bCs/>
                        </w:rPr>
                        <w:t>Toekomstige functionaliteit</w:t>
                      </w:r>
                    </w:p>
                    <w:p w14:paraId="185CF5DF" w14:textId="045849B1" w:rsidR="00E80FE7" w:rsidRPr="00B85351" w:rsidRDefault="007A0873" w:rsidP="00E80FE7">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F76C76" w:rsidRPr="00F76C76">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F76C76" w:rsidRPr="00F76C76">
                        <w:t>.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4FCF3236" w14:textId="77777777" w:rsidR="00E80FE7" w:rsidRDefault="00E80FE7" w:rsidP="00E80FE7">
      <w:pPr>
        <w:pStyle w:val="Kop6"/>
      </w:pPr>
      <w:r>
        <w:t>ConsolidatieInformatie</w:t>
      </w:r>
    </w:p>
    <w:p w14:paraId="5AC62472" w14:textId="77777777" w:rsidR="00E80FE7" w:rsidRDefault="00E80FE7" w:rsidP="00E80FE7">
      <w:r>
        <w:t>Met de module ConsolidatieInformatie wordt informatie aangeleverd ten behoeve van de consolidatie van het besluit in de regeling. Binnen een container BeoogdeRegelgeving worden opgenomen:</w:t>
      </w:r>
    </w:p>
    <w:p w14:paraId="7E7119A7" w14:textId="77777777" w:rsidR="00E80FE7" w:rsidRDefault="00E80FE7" w:rsidP="00E80FE7">
      <w:pPr>
        <w:pStyle w:val="Opsommingtekens1"/>
      </w:pPr>
      <w:r>
        <w:t>BeoogdeRegeling, met daarbinnen:</w:t>
      </w:r>
    </w:p>
    <w:p w14:paraId="53F21F9E" w14:textId="77777777" w:rsidR="00E80FE7" w:rsidRDefault="00E80FE7" w:rsidP="00E80FE7">
      <w:pPr>
        <w:pStyle w:val="Opsommingtekens2"/>
      </w:pPr>
      <w:r>
        <w:t>Doel</w:t>
      </w:r>
    </w:p>
    <w:p w14:paraId="0AB3C54C" w14:textId="77777777" w:rsidR="00E80FE7" w:rsidRDefault="00E80FE7" w:rsidP="00E80FE7">
      <w:pPr>
        <w:pStyle w:val="Opsommingtekens2"/>
      </w:pPr>
      <w:r>
        <w:t>instrumentVersie</w:t>
      </w:r>
    </w:p>
    <w:p w14:paraId="2DA4A05E" w14:textId="77777777" w:rsidR="00E80FE7" w:rsidRPr="00E85D1E" w:rsidRDefault="00E80FE7" w:rsidP="00E80FE7">
      <w:pPr>
        <w:pStyle w:val="Opsommingtekens2"/>
      </w:pPr>
      <w:r w:rsidRPr="00E85D1E">
        <w:t>een verwijzing naar (de identificatie van) het WijzigArtikel in het ontwerpbesluit (het artikel waarin staat wat het bestuursorgaan beoogt met het besluit te wijzigen)</w:t>
      </w:r>
    </w:p>
    <w:p w14:paraId="1FA912FD" w14:textId="77777777" w:rsidR="00E80FE7" w:rsidRDefault="00E80FE7" w:rsidP="00E80FE7">
      <w:pPr>
        <w:pStyle w:val="Opsommingtekens1"/>
      </w:pPr>
      <w:r>
        <w:t>BeoogdInformatieobject, voor ieder Informatieobject dat het ontwerpbesluit vaststelt</w:t>
      </w:r>
      <w:r w:rsidRPr="00A85EDF">
        <w:t>, met daarbinnen:</w:t>
      </w:r>
    </w:p>
    <w:p w14:paraId="344A2969" w14:textId="77777777" w:rsidR="00E80FE7" w:rsidRDefault="00E80FE7" w:rsidP="00E80FE7">
      <w:pPr>
        <w:pStyle w:val="Opsommingtekens2"/>
      </w:pPr>
      <w:r>
        <w:t>Doel</w:t>
      </w:r>
    </w:p>
    <w:p w14:paraId="1C236F26" w14:textId="77777777" w:rsidR="00E80FE7" w:rsidRPr="004F1952" w:rsidRDefault="00E80FE7" w:rsidP="00E80FE7">
      <w:pPr>
        <w:pStyle w:val="Opsommingtekens2"/>
      </w:pPr>
      <w:r w:rsidRPr="004F1952">
        <w:t>instrumentVersie</w:t>
      </w:r>
    </w:p>
    <w:p w14:paraId="166BBBA8" w14:textId="59D46264" w:rsidR="00E80FE7" w:rsidRDefault="00E80FE7" w:rsidP="00E80FE7">
      <w:pPr>
        <w:pStyle w:val="Opsommingtekens2"/>
      </w:pPr>
      <w:r w:rsidRPr="00E27A46">
        <w:t xml:space="preserve">de verwijzing naar het element in de informatieobjecten-bijlage </w:t>
      </w:r>
      <w:r w:rsidR="00F76C76" w:rsidRPr="00F76C76">
        <w:t xml:space="preserve">in de WijzigBijlage </w:t>
      </w:r>
      <w:r w:rsidRPr="00E27A46">
        <w:t>dat de ExtIoRef (de identificatie van het daadwerkelijke informatieobject) bevat</w:t>
      </w:r>
      <w:r w:rsidRPr="005A4EF2">
        <w:t>.</w:t>
      </w:r>
    </w:p>
    <w:p w14:paraId="3E0ACE02" w14:textId="77777777" w:rsidR="00E80FE7" w:rsidRDefault="00E80FE7" w:rsidP="00E80FE7"/>
    <w:p w14:paraId="3F8E027C" w14:textId="77777777" w:rsidR="00E80FE7" w:rsidRDefault="00E80FE7" w:rsidP="00E80FE7">
      <w:r>
        <w:t>Bij een ontwerpbesluit worden geen tijdstempels toegevoegd.</w:t>
      </w:r>
    </w:p>
    <w:p w14:paraId="46022E21" w14:textId="77777777" w:rsidR="00E80FE7" w:rsidRDefault="00E80FE7" w:rsidP="00E80FE7">
      <w:pPr>
        <w:pStyle w:val="Kop6"/>
      </w:pPr>
      <w:r>
        <w:t>Datum publicatie ontwerpbesluit</w:t>
      </w:r>
    </w:p>
    <w:p w14:paraId="5CB09515" w14:textId="417077BB" w:rsidR="00E80FE7" w:rsidRPr="00AC711F" w:rsidRDefault="00E80FE7" w:rsidP="00E80FE7">
      <w:r>
        <w:t>De datum waarop de gemeente, provincie</w:t>
      </w:r>
      <w:r w:rsidR="002E78A7">
        <w:t>, waterschap</w:t>
      </w:r>
      <w:r>
        <w:t xml:space="preserve"> of minister wil dat het ontwerpbesluit in het </w:t>
      </w:r>
      <w:r w:rsidR="007770DD" w:rsidRPr="007770DD">
        <w:t>gemeenteblad, provinciaal blad</w:t>
      </w:r>
      <w:r w:rsidR="007770DD">
        <w:t xml:space="preserve">, </w:t>
      </w:r>
      <w:r w:rsidR="007770DD" w:rsidRPr="007770DD">
        <w:t xml:space="preserve">waterschapsblad of Staatscourant </w:t>
      </w:r>
      <w:r>
        <w:t xml:space="preserve">wordt gepubliceerd, </w:t>
      </w:r>
      <w:r w:rsidR="00F70AC6">
        <w:t xml:space="preserve">wordt </w:t>
      </w:r>
      <w:r>
        <w:t>door</w:t>
      </w:r>
      <w:r w:rsidR="00F70AC6">
        <w:t>gegeven</w:t>
      </w:r>
      <w:r>
        <w:t xml:space="preserve"> 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