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E1155" w14:textId="3EF00B83" w:rsidR="007C2CDD" w:rsidRDefault="007C2CDD" w:rsidP="007C2CDD">
      <w:pPr>
        <w:pStyle w:val="Kop4"/>
      </w:pPr>
      <w:r>
        <w:t xml:space="preserve">Beperken </w:t>
      </w:r>
      <w:r w:rsidR="00FF675F">
        <w:t>vind</w:t>
      </w:r>
      <w:r>
        <w:t xml:space="preserve">baarheid </w:t>
      </w:r>
      <w:r w:rsidR="001835D0">
        <w:t>instructie</w:t>
      </w:r>
    </w:p>
    <w:p w14:paraId="1C6BC944" w14:textId="77777777" w:rsidR="007C2CDD" w:rsidRDefault="007C2CDD" w:rsidP="007C2CDD">
      <w:pPr>
        <w:pStyle w:val="Kader"/>
      </w:pPr>
      <w:r w:rsidRPr="00B26823">
        <w:rPr>
          <w:noProof/>
        </w:rPr>
        <mc:AlternateContent>
          <mc:Choice Requires="wps">
            <w:drawing>
              <wp:inline distT="0" distB="0" distL="0" distR="0" wp14:anchorId="59E2AB1C" wp14:editId="67CB2B3C">
                <wp:extent cx="5400040" cy="1695996"/>
                <wp:effectExtent l="0" t="0" r="26670" b="16510"/>
                <wp:docPr id="953394666" name="Tekstvak 953394666"/>
                <wp:cNvGraphicFramePr/>
                <a:graphic xmlns:a="http://schemas.openxmlformats.org/drawingml/2006/main">
                  <a:graphicData uri="http://schemas.microsoft.com/office/word/2010/wordprocessingShape">
                    <wps:wsp>
                      <wps:cNvSpPr txBox="1"/>
                      <wps:spPr>
                        <a:xfrm>
                          <a:off x="0" y="0"/>
                          <a:ext cx="5400040" cy="1695996"/>
                        </a:xfrm>
                        <a:prstGeom prst="rect">
                          <a:avLst/>
                        </a:prstGeom>
                        <a:noFill/>
                        <a:ln w="6350">
                          <a:solidFill>
                            <a:prstClr val="black"/>
                          </a:solidFill>
                        </a:ln>
                      </wps:spPr>
                      <wps:txbx>
                        <w:txbxContent>
                          <w:p w14:paraId="2D8EFA74" w14:textId="77777777" w:rsidR="007C2CDD" w:rsidRPr="009A08A2" w:rsidRDefault="007C2CDD" w:rsidP="007C2CDD">
                            <w:pPr>
                              <w:rPr>
                                <w:b/>
                                <w:bCs/>
                              </w:rPr>
                            </w:pPr>
                            <w:r w:rsidRPr="009A08A2">
                              <w:rPr>
                                <w:b/>
                                <w:bCs/>
                              </w:rPr>
                              <w:t>Toekomstige functionaliteit</w:t>
                            </w:r>
                          </w:p>
                          <w:p w14:paraId="612B0210" w14:textId="48D70C72" w:rsidR="007C2CDD" w:rsidRDefault="007C2CDD" w:rsidP="007C2CDD">
                            <w:r w:rsidRPr="00C352EA">
                              <w:t xml:space="preserve">In deze paragraaf is beschreven hoe </w:t>
                            </w:r>
                            <w:r>
                              <w:t xml:space="preserve">de </w:t>
                            </w:r>
                            <w:r w:rsidR="001835D0">
                              <w:t xml:space="preserve">vindbaarheid </w:t>
                            </w:r>
                            <w:r>
                              <w:t xml:space="preserve">van </w:t>
                            </w:r>
                            <w:r w:rsidR="001835D0">
                              <w:t>de instructie</w:t>
                            </w:r>
                            <w:r>
                              <w:t xml:space="preserve"> kan worden beperkt nadat het project is gerealiseerd. </w:t>
                            </w:r>
                            <w:r w:rsidRPr="00C352EA">
                              <w:t xml:space="preserve">Dit </w:t>
                            </w:r>
                            <w:r>
                              <w:t>zal in een later stadium worden</w:t>
                            </w:r>
                            <w:r w:rsidRPr="00C352EA">
                              <w:t xml:space="preserve"> geïmplementeerd in de DSO-keten.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9E2AB1C" id="Tekstvak 953394666" o:spid="_x0000_s1146" type="#_x0000_t202" style="width:425.2pt;height:13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" filled="f" strokeweight=".5pt">
                <v:textbox style="mso-fit-shape-to-text:t">
                  <w:txbxContent>
                    <w:p w14:paraId="2D8EFA74" w14:textId="77777777" w:rsidR="007C2CDD" w:rsidRPr="009A08A2" w:rsidRDefault="007C2CDD" w:rsidP="007C2CDD">
                      <w:pPr>
                        <w:rPr>
                          <w:b/>
                          <w:bCs/>
                        </w:rPr>
                      </w:pPr>
                      <w:r w:rsidRPr="009A08A2">
                        <w:rPr>
                          <w:b/>
                          <w:bCs/>
                        </w:rPr>
                        <w:t>Toekomstige functionaliteit</w:t>
                      </w:r>
                    </w:p>
                    <w:p w14:paraId="612B0210" w14:textId="48D70C72" w:rsidR="007C2CDD" w:rsidRDefault="007C2CDD" w:rsidP="007C2CDD">
                      <w:r w:rsidRPr="00C352EA">
                        <w:t xml:space="preserve">In deze paragraaf is beschreven hoe </w:t>
                      </w:r>
                      <w:r>
                        <w:t xml:space="preserve">de </w:t>
                      </w:r>
                      <w:r w:rsidR="001835D0">
                        <w:t xml:space="preserve">vindbaarheid </w:t>
                      </w:r>
                      <w:r>
                        <w:t xml:space="preserve">van </w:t>
                      </w:r>
                      <w:r w:rsidR="001835D0">
                        <w:t>de instructie</w:t>
                      </w:r>
                      <w:r>
                        <w:t xml:space="preserve"> kan worden beperkt nadat het project is gerealiseerd. </w:t>
                      </w:r>
                      <w:r w:rsidRPr="00C352EA">
                        <w:t xml:space="preserve">Dit </w:t>
                      </w:r>
                      <w:r>
                        <w:t>zal in een later stadium worden</w:t>
                      </w:r>
                      <w:r w:rsidRPr="00C352EA">
                        <w:t xml:space="preserve"> geïmplementeerd in de DSO-keten.</w:t>
                      </w:r>
                    </w:p>
                  </w:txbxContent>
                </v:textbox>
                <w10:anchorlock/>
              </v:shape>
            </w:pict>
          </mc:Fallback>
        </mc:AlternateContent>
      </w:r>
    </w:p>
    <w:p w14:paraId="6E14F1F1" w14:textId="39354F1E" w:rsidR="007C2CDD" w:rsidRDefault="007C2CDD" w:rsidP="007C2CDD">
      <w:r>
        <w:t xml:space="preserve">Als </w:t>
      </w:r>
      <w:r w:rsidR="001835D0">
        <w:t xml:space="preserve">de instructie </w:t>
      </w:r>
      <w:r>
        <w:t xml:space="preserve">volledig is </w:t>
      </w:r>
      <w:r w:rsidR="001835D0">
        <w:t>opgevolgd</w:t>
      </w:r>
      <w:r>
        <w:t xml:space="preserve">, is </w:t>
      </w:r>
      <w:r w:rsidR="001835D0">
        <w:t xml:space="preserve">deze </w:t>
      </w:r>
      <w:r w:rsidRPr="005747BC">
        <w:t>materieel uitgewerkt.</w:t>
      </w:r>
      <w:r>
        <w:t xml:space="preserve"> Het is dan </w:t>
      </w:r>
      <w:r w:rsidRPr="0027326A">
        <w:t xml:space="preserve">niet langer zinvol om </w:t>
      </w:r>
      <w:r w:rsidR="001835D0">
        <w:t>de instructie</w:t>
      </w:r>
      <w:r w:rsidRPr="0027326A">
        <w:t xml:space="preserve"> nog in </w:t>
      </w:r>
      <w:r>
        <w:t xml:space="preserve">de regelingenbank op overheid.nl en in </w:t>
      </w:r>
      <w:r w:rsidRPr="0027326A">
        <w:t>DSO-L</w:t>
      </w:r>
      <w:r>
        <w:t>V</w:t>
      </w:r>
      <w:r w:rsidRPr="0027326A">
        <w:t xml:space="preserve"> </w:t>
      </w:r>
      <w:r>
        <w:t xml:space="preserve">in het overzicht van actuele instrumenten </w:t>
      </w:r>
      <w:r w:rsidRPr="0027326A">
        <w:t>te zien.</w:t>
      </w:r>
      <w:r>
        <w:t xml:space="preserve"> B</w:t>
      </w:r>
      <w:r w:rsidRPr="00735EDF">
        <w:t xml:space="preserve">ij tijdreizen </w:t>
      </w:r>
      <w:r>
        <w:t xml:space="preserve">moet </w:t>
      </w:r>
      <w:r w:rsidR="00F90A6D">
        <w:t>de instructie</w:t>
      </w:r>
      <w:r w:rsidRPr="00735EDF">
        <w:t xml:space="preserve"> uiteraard wel terug</w:t>
      </w:r>
      <w:r>
        <w:t>g</w:t>
      </w:r>
      <w:r w:rsidRPr="00735EDF">
        <w:t>ev</w:t>
      </w:r>
      <w:r>
        <w:t>o</w:t>
      </w:r>
      <w:r w:rsidRPr="00735EDF">
        <w:t>nden</w:t>
      </w:r>
      <w:r>
        <w:t xml:space="preserve"> kunnen worden</w:t>
      </w:r>
      <w:r w:rsidRPr="00735EDF">
        <w:t>.</w:t>
      </w:r>
    </w:p>
    <w:p w14:paraId="3492AC41" w14:textId="77777777" w:rsidR="007C2CDD" w:rsidRDefault="007C2CDD" w:rsidP="007C2CDD"/>
    <w:p w14:paraId="4D749064" w14:textId="73A912BE" w:rsidR="0096341A" w:rsidRDefault="007C2CDD" w:rsidP="007C2CDD">
      <w:r w:rsidRPr="00D94225">
        <w:t xml:space="preserve">De </w:t>
      </w:r>
      <w:r w:rsidR="00F90A6D">
        <w:t>vind</w:t>
      </w:r>
      <w:r w:rsidRPr="00D94225">
        <w:t xml:space="preserve">baarheid van </w:t>
      </w:r>
      <w:r w:rsidR="00F90A6D">
        <w:t xml:space="preserve">de instructie </w:t>
      </w:r>
      <w:r w:rsidRPr="00EC01D8">
        <w:t xml:space="preserve">in de regelingenbank </w:t>
      </w:r>
      <w:r>
        <w:t xml:space="preserve">en DSO-LV wordt beperkt door de </w:t>
      </w:r>
      <w:r w:rsidRPr="00AC63FE">
        <w:t>regeling als materieel uitgewerkt aan</w:t>
      </w:r>
      <w:r>
        <w:t xml:space="preserve"> te </w:t>
      </w:r>
      <w:r w:rsidRPr="00AC63FE">
        <w:t xml:space="preserve">merken. </w:t>
      </w:r>
      <w:r>
        <w:t xml:space="preserve">Dat doet provincie of Rijk door een Revisie aan te leveren. </w:t>
      </w:r>
      <w:r w:rsidRPr="00DE72A7">
        <w:t>De Revisie is geen besluit en wordt dus ook niet gepubliceerd.</w:t>
      </w:r>
    </w:p>
    <w:p w14:paraId="2D8F4118" w14:textId="0BD43921" w:rsidR="007C2CDD" w:rsidRDefault="007C2CDD" w:rsidP="007C2CDD">
      <w:r>
        <w:t xml:space="preserve">De Revisie bestaat uit één module </w:t>
      </w:r>
      <w:r w:rsidRPr="0045020B">
        <w:t>Consolidatie-informatie</w:t>
      </w:r>
      <w:r>
        <w:t xml:space="preserve">, waarmee </w:t>
      </w:r>
      <w:r w:rsidRPr="002460B3">
        <w:t xml:space="preserve">informatie </w:t>
      </w:r>
      <w:r>
        <w:t xml:space="preserve">wordt </w:t>
      </w:r>
      <w:r w:rsidRPr="002460B3">
        <w:t xml:space="preserve">aangeleverd ten behoeve van de </w:t>
      </w:r>
      <w:r w:rsidRPr="003926BD">
        <w:t>geconsolideerde regeling</w:t>
      </w:r>
      <w:r w:rsidRPr="002460B3">
        <w:t>.</w:t>
      </w:r>
      <w:r>
        <w:t xml:space="preserve"> In het geval van een Revisie voor het </w:t>
      </w:r>
      <w:r w:rsidRPr="00704F08">
        <w:t>als materieel uitgewerkt aanmerk</w:t>
      </w:r>
      <w:r>
        <w:t>en van</w:t>
      </w:r>
      <w:r w:rsidRPr="00704F08">
        <w:t xml:space="preserve"> </w:t>
      </w:r>
      <w:r>
        <w:t xml:space="preserve">een </w:t>
      </w:r>
      <w:r w:rsidRPr="00E91124">
        <w:t xml:space="preserve">regeling </w:t>
      </w:r>
      <w:r>
        <w:t xml:space="preserve">wordt een </w:t>
      </w:r>
      <w:r w:rsidRPr="004D42B9">
        <w:t>module Consolidatie-informatie</w:t>
      </w:r>
      <w:r>
        <w:t xml:space="preserve"> aangeleverd met b</w:t>
      </w:r>
      <w:r w:rsidRPr="004D42B9">
        <w:t>innen een container</w:t>
      </w:r>
      <w:r>
        <w:t xml:space="preserve"> </w:t>
      </w:r>
      <w:r w:rsidRPr="002B5031">
        <w:t>MaterieelUitgewerkt</w:t>
      </w:r>
      <w:r>
        <w:t>:</w:t>
      </w:r>
    </w:p>
    <w:p w14:paraId="6BC10777" w14:textId="58F9F631" w:rsidR="007C2CDD" w:rsidRDefault="007C2CDD" w:rsidP="007C2CDD">
      <w:pPr>
        <w:pStyle w:val="Opsommingtekens1"/>
      </w:pPr>
      <w:r>
        <w:t xml:space="preserve">instrument: de work-Id van de </w:t>
      </w:r>
      <w:r w:rsidR="005D226F">
        <w:t>instructie</w:t>
      </w:r>
    </w:p>
    <w:p w14:paraId="67484096" w14:textId="6FF89605" w:rsidR="007C2CDD" w:rsidRPr="00050447" w:rsidRDefault="007C2CDD" w:rsidP="00694434">
      <w:pPr>
        <w:pStyle w:val="Opsommingtekens1"/>
      </w:pPr>
      <w:r>
        <w:t xml:space="preserve">datum: de </w:t>
      </w:r>
      <w:r w:rsidRPr="0045020B">
        <w:t xml:space="preserve">datum </w:t>
      </w:r>
      <w:r>
        <w:t xml:space="preserve">waarop de </w:t>
      </w:r>
      <w:r w:rsidR="005D226F">
        <w:t>vind</w:t>
      </w:r>
      <w:r w:rsidRPr="0045020B">
        <w:t>baarheid</w:t>
      </w:r>
      <w:r>
        <w:t xml:space="preserve"> beperkt moet zijn.</w:t>
      </w:r>
    </w:p>
    <w:p w14:paraId="61E31C10" w14:textId="77777777" w:rsidR="007C2CDD" w:rsidRPr="003B1301" w:rsidRDefault="007C2CDD" w:rsidP="00C641F1">
      <w:pPr>
        <w:spacing w:line="240" w:lineRule="auto"/>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