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DB384E" w:rsidRPr="007F28B9" w:rsidRDefault="002E0577" w:rsidP="00E4799F">
      <w:pPr>
        <w:pStyle w:val="Kop4"/>
      </w:pPr>
      <w:r w:rsidRPr="007F28B9">
        <w:t>Norm</w:t>
      </w:r>
    </w:p>
    <w:p w14:paraId="68FECD63" w14:textId="6953B376" w:rsidR="009030E8" w:rsidRPr="00B26823" w:rsidRDefault="002E0577" w:rsidP="00E4799F">
      <w:pPr>
        <w:pStyle w:val="Figuur"/>
      </w:pPr>
      <w:r w:rsidRPr="00486A90">
        <w:rPr>
          <w:noProof/>
        </w:rPr>
        <w:drawing>
          <wp:inline distT="0" distB="0" distL="0" distR="0" wp14:anchorId="4B18AB48" wp14:editId="21890C43">
            <wp:extent cx="5400040" cy="1506855"/>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96DAC541-7B7A-43D3-8B79-37D633B846F1}">
                          <asvg:svgBlip xmlns:asvg="http://schemas.microsoft.com/office/drawing/2016/SVG/main" r:embed="rId66"/>
                        </a:ext>
                      </a:extLst>
                    </a:blip>
                    <a:stretch>
                      <a:fillRect/>
                    </a:stretch>
                  </pic:blipFill>
                  <pic:spPr>
                    <a:xfrm>
                      <a:off x="0" y="0"/>
                      <a:ext cx="5400040" cy="1506855"/>
                    </a:xfrm>
                    <a:prstGeom prst="rect">
                      <a:avLst/>
                    </a:prstGeom>
                  </pic:spPr>
                </pic:pic>
              </a:graphicData>
            </a:graphic>
          </wp:inline>
        </w:drawing>
      </w:r>
    </w:p>
    <w:p w14:paraId="0A7F673B" w14:textId="63E2773C" w:rsidR="00B9782D" w:rsidRPr="007F28B9" w:rsidRDefault="002E0577" w:rsidP="00E4799F">
      <w:pPr>
        <w:pStyle w:val="Figuurbijschrift"/>
      </w:pPr>
      <w:r w:rsidRPr="007F28B9">
        <w:t>Uitsnede uit IMOW-diagram voor objecttype Regelingsgebied</w:t>
      </w:r>
    </w:p>
    <w:p w14:paraId="18A333D7" w14:textId="7AEF18F6" w:rsidR="00851C6F" w:rsidRPr="007F28B9" w:rsidRDefault="002E0577" w:rsidP="00E4799F">
      <w:r w:rsidRPr="007F28B9">
        <w:t>Regelingsgebied kent de volgende attributen:</w:t>
      </w:r>
    </w:p>
    <w:p w14:paraId="7756A7E5" w14:textId="5831A515" w:rsidR="00CF1014" w:rsidRPr="007F28B9" w:rsidRDefault="002E0577"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p>
    <w:p w14:paraId="588EE437" w14:textId="511DF70F" w:rsidR="00CF65A4" w:rsidRPr="007F28B9" w:rsidRDefault="002E0577" w:rsidP="00E4799F">
      <w:pPr>
        <w:pStyle w:val="Opsommingtekens1"/>
      </w:pPr>
      <w:r w:rsidRPr="007F28B9">
        <w:rPr>
          <w:i/>
          <w:iCs/>
        </w:rPr>
        <w:t>locatieaanduiding</w:t>
      </w:r>
      <w:r w:rsidRPr="007F28B9">
        <w:t>: de verwijzing van een Regelingsgebied naar (de identificatie van) de bijbehorende Locatie; attribuut dat de specifieke Locatie aanduidt waar dit Regelingsgebied van toepassing is. Verplicht attribuut. Komt 1 keer voor.</w:t>
      </w:r>
    </w:p>
    <w:p w14:paraId="014802FE" w14:textId="21AF0B05" w:rsidR="00CF65A4" w:rsidRPr="00F03DD9" w:rsidRDefault="002E0577" w:rsidP="00E4799F">
      <w:r w:rsidRPr="007F28B9">
        <w:br/>
        <w:t>Regelingsgebied kent geen waardelijsten en geen</w:t>
      </w:r>
      <w:r w:rsidRPr="00F03DD9">
        <w:t xml:space="preserve">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65" Type="http://schemas.openxmlformats.org/officeDocument/2006/relationships/image" Target="media/image_c2f468985e4c1c74df673f34f5d67b37.png"/><Relationship Id="rId66"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