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1CDF0" w14:textId="3279B23B" w:rsidR="00713915" w:rsidRPr="00F03DD9" w:rsidRDefault="00713915" w:rsidP="00713915">
      <w:pPr>
        <w:pStyle w:val="Kop3"/>
      </w:pPr>
      <w:r w:rsidRPr="00F03DD9">
        <w:t xml:space="preserve">De vormgeving van </w:t>
      </w:r>
      <w:r w:rsidRPr="006B5FB5">
        <w:t xml:space="preserve">Besluit en Regeling </w:t>
      </w:r>
      <w:r w:rsidRPr="00F03DD9">
        <w:t>bij omgevingsdocumenten met Vrijetekststructuur</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