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278" w:name="_Ref_2d376660bc370383ce5a24c70cf58675_1"/>
      <w:bookmarkStart w:id="280" w:name="_Ref_2d376660bc370383ce5a24c70cf58675_2"/>
      <w:bookmarkStart w:id="281" w:name="_Ref_2d376660bc370383ce5a24c70cf58675_3"/>
      <w:bookmarkStart w:id="282" w:name="_Ref_2d376660bc370383ce5a24c70cf58675_4"/>
      <w:bookmarkStart w:id="283" w:name="_Ref_2d376660bc370383ce5a24c70cf58675_5"/>
      <w:r w:rsidRPr="00F03DD9">
        <w:t>Norm</w:t>
      </w:r>
      <w:bookmarkEnd w:id="278"/>
      <w:bookmarkEnd w:id="280"/>
      <w:bookmarkEnd w:id="281"/>
      <w:bookmarkEnd w:id="282"/>
      <w:bookmarkEnd w:id="283"/>
    </w:p>
    <w:p w14:paraId="187AD5FD" w14:textId="04F1156D" w:rsidR="00C7526B" w:rsidRPr="00F03DD9" w:rsidRDefault="003566C5" w:rsidP="00C7526B">
      <w:r>
        <w:t>E</w:t>
      </w:r>
      <w:r w:rsidR="00C7526B" w:rsidRPr="00F03DD9">
        <w:t xml:space="preserve">en besluit tot vaststelling of wijziging van </w:t>
      </w:r>
      <w:r w:rsidR="00C7526B" w:rsidRPr="007B60F8">
        <w:fldChar w:fldCharType="begin"/>
      </w:r>
      <w:r w:rsidR="00C7526B" w:rsidRPr="00F03DD9">
        <w:instrText xml:space="preserve"> DOCVARIABLE ID01+ </w:instrText>
      </w:r>
      <w:r w:rsidR="00C7526B" w:rsidRPr="007B60F8">
        <w:fldChar w:fldCharType="separate"/>
      </w:r>
      <w:r w:rsidR="00B549AC">
        <w:t>de basistekst</w:t>
      </w:r>
      <w:r w:rsidR="00C7526B" w:rsidRPr="007B60F8">
        <w:fldChar w:fldCharType="end"/>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pPr>
        <w:pStyle w:val="Opsommingnummers1"/>
        <w:numPr>
          <w:ilvl w:val="0"/>
          <w:numId w:val="41"/>
        </w:numPr>
      </w:pPr>
      <w:r w:rsidRPr="00391814">
        <w:rPr>
          <w:b/>
          <w:bCs/>
        </w:rPr>
        <w:lastRenderedPageBreak/>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lastRenderedPageBreak/>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_Ref_4f0dd07ad6dfd1ecadcf1c2f7aa2e7ec_1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Dit is de aanbevolen modellering voor een Toelichting op het Besluit. Geadviseerd wordt om voor de 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lastRenderedPageBreak/>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